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Arial" w:hAnsi="Arial" w:cs="Arial"/>
          <w:color w:val="4F81BD" w:themeColor="accent1"/>
          <w:sz w:val="22"/>
          <w:szCs w:val="22"/>
          <w:lang w:val="tr-TR"/>
        </w:rPr>
        <w:id w:val="84043901"/>
        <w:docPartObj>
          <w:docPartGallery w:val="Cover Pages"/>
          <w:docPartUnique/>
        </w:docPartObj>
      </w:sdtPr>
      <w:sdtEndPr>
        <w:rPr>
          <w:rFonts w:eastAsiaTheme="majorEastAsia"/>
          <w:color w:val="262626" w:themeColor="text1" w:themeTint="D9"/>
        </w:rPr>
      </w:sdtEndPr>
      <w:sdtContent>
        <w:sdt>
          <w:sdtPr>
            <w:rPr>
              <w:rFonts w:ascii="Arial" w:hAnsi="Arial" w:cs="Arial"/>
              <w:color w:val="4F81BD" w:themeColor="accent1"/>
              <w:sz w:val="22"/>
              <w:szCs w:val="22"/>
              <w:lang w:val="tr-TR"/>
            </w:rPr>
            <w:id w:val="1889834292"/>
            <w:docPartObj>
              <w:docPartGallery w:val="Cover Pages"/>
              <w:docPartUnique/>
            </w:docPartObj>
          </w:sdtPr>
          <w:sdtContent>
            <w:p w:rsidR="001639B8" w:rsidRPr="006F5A83" w:rsidRDefault="004D1E05" w:rsidP="009F18D4">
              <w:pPr>
                <w:pStyle w:val="AralkYok"/>
                <w:tabs>
                  <w:tab w:val="left" w:pos="7845"/>
                </w:tabs>
                <w:spacing w:before="1540" w:after="240" w:line="276" w:lineRule="auto"/>
                <w:jc w:val="center"/>
                <w:rPr>
                  <w:rFonts w:ascii="Arial" w:hAnsi="Arial" w:cs="Arial"/>
                  <w:color w:val="4F81BD" w:themeColor="accent1"/>
                  <w:sz w:val="22"/>
                  <w:szCs w:val="22"/>
                  <w:lang w:val="tr-TR"/>
                </w:rPr>
              </w:pPr>
              <w:r w:rsidRPr="006F5A83">
                <w:rPr>
                  <w:rFonts w:ascii="Arial" w:hAnsi="Arial" w:cs="Arial"/>
                  <w:noProof/>
                  <w:color w:val="4F81BD" w:themeColor="accent1"/>
                  <w:sz w:val="22"/>
                  <w:szCs w:val="22"/>
                  <w:lang w:val="tr-TR" w:eastAsia="tr-TR"/>
                </w:rPr>
                <w:drawing>
                  <wp:anchor distT="0" distB="0" distL="114300" distR="114300" simplePos="0" relativeHeight="251651072" behindDoc="0" locked="0" layoutInCell="1" allowOverlap="1">
                    <wp:simplePos x="0" y="0"/>
                    <wp:positionH relativeFrom="column">
                      <wp:posOffset>-539750</wp:posOffset>
                    </wp:positionH>
                    <wp:positionV relativeFrom="paragraph">
                      <wp:posOffset>980440</wp:posOffset>
                    </wp:positionV>
                    <wp:extent cx="1423670" cy="1423670"/>
                    <wp:effectExtent l="0" t="0" r="5080" b="5080"/>
                    <wp:wrapSquare wrapText="bothSides"/>
                    <wp:docPr id="485" name="Resim 485" descr="başbakanlı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şbakanlık 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423670" cy="1423670"/>
                            </a:xfrm>
                            <a:prstGeom prst="rect">
                              <a:avLst/>
                            </a:prstGeom>
                            <a:noFill/>
                          </pic:spPr>
                        </pic:pic>
                      </a:graphicData>
                    </a:graphic>
                  </wp:anchor>
                </w:drawing>
              </w:r>
              <w:r w:rsidR="008452FD" w:rsidRPr="006F5A83">
                <w:rPr>
                  <w:rFonts w:ascii="Arial" w:hAnsi="Arial" w:cs="Arial"/>
                  <w:noProof/>
                  <w:color w:val="4F81BD" w:themeColor="accent1"/>
                  <w:sz w:val="22"/>
                  <w:szCs w:val="22"/>
                  <w:lang w:val="tr-TR" w:eastAsia="tr-TR"/>
                </w:rPr>
                <w:drawing>
                  <wp:anchor distT="0" distB="0" distL="114300" distR="114300" simplePos="0" relativeHeight="251662336" behindDoc="0" locked="0" layoutInCell="1" allowOverlap="1">
                    <wp:simplePos x="0" y="0"/>
                    <wp:positionH relativeFrom="column">
                      <wp:posOffset>4066540</wp:posOffset>
                    </wp:positionH>
                    <wp:positionV relativeFrom="paragraph">
                      <wp:posOffset>821414</wp:posOffset>
                    </wp:positionV>
                    <wp:extent cx="1699260" cy="1699260"/>
                    <wp:effectExtent l="0" t="0" r="0" b="0"/>
                    <wp:wrapSquare wrapText="bothSides"/>
                    <wp:docPr id="486" name="Resim 486" descr="mecl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eclis logo"/>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699260" cy="1699260"/>
                            </a:xfrm>
                            <a:prstGeom prst="rect">
                              <a:avLst/>
                            </a:prstGeom>
                            <a:noFill/>
                          </pic:spPr>
                        </pic:pic>
                      </a:graphicData>
                    </a:graphic>
                  </wp:anchor>
                </w:drawing>
              </w:r>
              <w:r w:rsidR="009F18D4" w:rsidRPr="006F5A83">
                <w:rPr>
                  <w:rFonts w:ascii="Arial" w:hAnsi="Arial" w:cs="Arial"/>
                  <w:noProof/>
                  <w:sz w:val="22"/>
                  <w:szCs w:val="22"/>
                  <w:lang w:val="tr-TR" w:eastAsia="tr-TR"/>
                </w:rPr>
                <w:drawing>
                  <wp:inline distT="0" distB="0" distL="0" distR="0">
                    <wp:extent cx="1362974" cy="1267638"/>
                    <wp:effectExtent l="0" t="0" r="8890" b="8890"/>
                    <wp:docPr id="12" name="Resim 12" descr="cumhurbaşkanlığı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cumhurbaşkanlığı logo ile ilgili görsel sonucu"/>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386242" cy="1289278"/>
                            </a:xfrm>
                            <a:prstGeom prst="rect">
                              <a:avLst/>
                            </a:prstGeom>
                            <a:noFill/>
                            <a:ln>
                              <a:noFill/>
                            </a:ln>
                          </pic:spPr>
                        </pic:pic>
                      </a:graphicData>
                    </a:graphic>
                  </wp:inline>
                </w:drawing>
              </w:r>
            </w:p>
            <w:p w:rsidR="001639B8" w:rsidRPr="006F5A83" w:rsidRDefault="001639B8" w:rsidP="001639B8">
              <w:pPr>
                <w:pStyle w:val="AralkYok"/>
                <w:tabs>
                  <w:tab w:val="left" w:pos="7845"/>
                </w:tabs>
                <w:rPr>
                  <w:rFonts w:ascii="Arial" w:hAnsi="Arial" w:cs="Arial"/>
                  <w:color w:val="4F81BD" w:themeColor="accent1"/>
                  <w:sz w:val="22"/>
                  <w:szCs w:val="22"/>
                  <w:lang w:val="tr-TR"/>
                </w:rPr>
              </w:pPr>
              <w:r w:rsidRPr="006F5A83">
                <w:rPr>
                  <w:rFonts w:ascii="Arial" w:hAnsi="Arial" w:cs="Arial"/>
                  <w:color w:val="4F81BD" w:themeColor="accent1"/>
                  <w:sz w:val="22"/>
                  <w:szCs w:val="22"/>
                  <w:lang w:val="tr-TR"/>
                </w:rPr>
                <w:tab/>
              </w:r>
            </w:p>
            <w:p w:rsidR="001639B8" w:rsidRPr="006F5A83" w:rsidRDefault="001639B8" w:rsidP="001639B8">
              <w:pPr>
                <w:pStyle w:val="AralkYok"/>
                <w:tabs>
                  <w:tab w:val="left" w:pos="7845"/>
                </w:tabs>
                <w:rPr>
                  <w:rFonts w:ascii="Arial" w:hAnsi="Arial" w:cs="Arial"/>
                  <w:color w:val="4F81BD" w:themeColor="accent1"/>
                  <w:sz w:val="22"/>
                  <w:szCs w:val="22"/>
                  <w:lang w:val="tr-TR"/>
                </w:rPr>
              </w:pPr>
            </w:p>
            <w:p w:rsidR="001639B8" w:rsidRPr="006F5A83" w:rsidRDefault="00734073" w:rsidP="001639B8">
              <w:pPr>
                <w:pStyle w:val="AralkYok"/>
                <w:tabs>
                  <w:tab w:val="left" w:pos="7845"/>
                </w:tabs>
                <w:rPr>
                  <w:rFonts w:ascii="Arial" w:hAnsi="Arial" w:cs="Arial"/>
                  <w:color w:val="4F81BD" w:themeColor="accent1"/>
                  <w:sz w:val="22"/>
                  <w:szCs w:val="22"/>
                  <w:lang w:val="tr-TR"/>
                </w:rPr>
              </w:pPr>
              <w:r>
                <w:rPr>
                  <w:rFonts w:ascii="Arial" w:hAnsi="Arial" w:cs="Arial"/>
                  <w:noProof/>
                  <w:color w:val="4F81BD" w:themeColor="accent1"/>
                  <w:sz w:val="22"/>
                  <w:szCs w:val="22"/>
                  <w:lang w:val="tr-TR" w:eastAsia="tr-TR"/>
                </w:rPr>
                <w:pict>
                  <v:shapetype id="_x0000_t202" coordsize="21600,21600" o:spt="202" path="m,l,21600r21600,l21600,xe">
                    <v:stroke joinstyle="miter"/>
                    <v:path gradientshapeok="t" o:connecttype="rect"/>
                  </v:shapetype>
                  <v:shape id="Metin Kutusu 1" o:spid="_x0000_s1026" type="#_x0000_t202" style="position:absolute;margin-left:-4.3pt;margin-top:7.05pt;width:579.2pt;height:89pt;z-index:251642880;visibility:visible;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" filled="f" stroked="f" strokeweight=".5pt">
                    <v:path arrowok="t"/>
                    <v:textbox style="mso-next-textbox:#Metin Kutusu 1">
                      <w:txbxContent>
                        <w:p w:rsidR="006F5A83" w:rsidRPr="00A03AA2" w:rsidRDefault="006F5A83" w:rsidP="00D64422">
                          <w:pPr>
                            <w:pStyle w:val="Balk1"/>
                          </w:pPr>
                          <w:bookmarkStart w:id="0" w:name="_Toc514770760"/>
                          <w:bookmarkStart w:id="1" w:name="_Toc521315456"/>
                          <w:r w:rsidRPr="00A03AA2">
                            <w:t>Tobacco Control Strategic Document and Action Plan</w:t>
                          </w:r>
                          <w:bookmarkEnd w:id="0"/>
                          <w:bookmarkEnd w:id="1"/>
                        </w:p>
                        <w:p w:rsidR="006F5A83" w:rsidRDefault="006F5A83"/>
                        <w:p w:rsidR="006F5A83" w:rsidRPr="00FD68CE" w:rsidRDefault="006F5A83" w:rsidP="00D64422">
                          <w:pPr>
                            <w:pStyle w:val="Balk1"/>
                          </w:pPr>
                        </w:p>
                        <w:p w:rsidR="006F5A83" w:rsidRPr="00FD68CE" w:rsidRDefault="006F5A83" w:rsidP="00D64422">
                          <w:pPr>
                            <w:pStyle w:val="Balk1"/>
                          </w:pPr>
                        </w:p>
                      </w:txbxContent>
                    </v:textbox>
                    <w10:wrap type="square" anchorx="page"/>
                  </v:shape>
                </w:pict>
              </w:r>
            </w:p>
            <w:p w:rsidR="001639B8" w:rsidRPr="006F5A83" w:rsidRDefault="001639B8" w:rsidP="001639B8">
              <w:pPr>
                <w:pStyle w:val="AralkYok"/>
                <w:tabs>
                  <w:tab w:val="left" w:pos="7845"/>
                </w:tabs>
                <w:rPr>
                  <w:rFonts w:ascii="Arial" w:hAnsi="Arial" w:cs="Arial"/>
                  <w:color w:val="4F81BD" w:themeColor="accent1"/>
                  <w:sz w:val="22"/>
                  <w:szCs w:val="22"/>
                  <w:lang w:val="tr-TR"/>
                </w:rPr>
              </w:pPr>
            </w:p>
            <w:p w:rsidR="001639B8" w:rsidRPr="006F5A83" w:rsidRDefault="001639B8" w:rsidP="001639B8">
              <w:pPr>
                <w:pStyle w:val="AralkYok"/>
                <w:tabs>
                  <w:tab w:val="left" w:pos="7845"/>
                </w:tabs>
                <w:rPr>
                  <w:rFonts w:ascii="Arial" w:hAnsi="Arial" w:cs="Arial"/>
                  <w:color w:val="4F81BD" w:themeColor="accent1"/>
                  <w:sz w:val="22"/>
                  <w:szCs w:val="22"/>
                  <w:lang w:val="tr-TR"/>
                </w:rPr>
              </w:pPr>
            </w:p>
            <w:p w:rsidR="001639B8" w:rsidRPr="006F5A83" w:rsidRDefault="001639B8" w:rsidP="001639B8">
              <w:pPr>
                <w:pStyle w:val="AralkYok"/>
                <w:tabs>
                  <w:tab w:val="left" w:pos="7845"/>
                </w:tabs>
                <w:rPr>
                  <w:rFonts w:ascii="Arial" w:hAnsi="Arial" w:cs="Arial"/>
                  <w:color w:val="4F81BD" w:themeColor="accent1"/>
                  <w:sz w:val="22"/>
                  <w:szCs w:val="22"/>
                  <w:lang w:val="tr-TR"/>
                </w:rPr>
              </w:pPr>
            </w:p>
            <w:p w:rsidR="00213797" w:rsidRPr="006F5A83" w:rsidRDefault="00734073" w:rsidP="000C2F6E">
              <w:pPr>
                <w:pStyle w:val="AralkYok"/>
                <w:tabs>
                  <w:tab w:val="left" w:pos="7845"/>
                </w:tabs>
                <w:rPr>
                  <w:rFonts w:ascii="Arial" w:hAnsi="Arial" w:cs="Arial"/>
                  <w:color w:val="4F81BD" w:themeColor="accent1"/>
                  <w:sz w:val="22"/>
                  <w:szCs w:val="22"/>
                  <w:lang w:val="tr-TR"/>
                </w:rPr>
              </w:pPr>
              <w:r>
                <w:rPr>
                  <w:rFonts w:ascii="Arial" w:hAnsi="Arial" w:cs="Arial"/>
                  <w:noProof/>
                  <w:color w:val="4F81BD" w:themeColor="accent1"/>
                  <w:sz w:val="22"/>
                  <w:szCs w:val="22"/>
                  <w:lang w:val="tr-TR" w:eastAsia="tr-TR"/>
                </w:rPr>
                <w:pict>
                  <v:shape id="Metin Kutusu 2" o:spid="_x0000_s1027" type="#_x0000_t202" style="position:absolute;margin-left:134.1pt;margin-top:101.3pt;width:202.35pt;height:47.6pt;z-index:2516469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" fillcolor="white [3201]" stroked="f" strokeweight=".5pt">
                    <v:path arrowok="t"/>
                    <v:textbox style="mso-next-textbox:#Metin Kutusu 2">
                      <w:txbxContent>
                        <w:p w:rsidR="006F5A83" w:rsidRPr="00CC67E6" w:rsidRDefault="006F5A83" w:rsidP="001639B8">
                          <w:pPr>
                            <w:jc w:val="center"/>
                            <w:rPr>
                              <w:rFonts w:asciiTheme="majorHAnsi" w:eastAsiaTheme="majorEastAsia" w:hAnsiTheme="majorHAnsi" w:cstheme="majorBidi"/>
                              <w:color w:val="262626" w:themeColor="text1" w:themeTint="D9"/>
                              <w:sz w:val="72"/>
                              <w:szCs w:val="40"/>
                            </w:rPr>
                          </w:pPr>
                          <w:r w:rsidRPr="00CC67E6">
                            <w:rPr>
                              <w:rFonts w:asciiTheme="majorHAnsi" w:eastAsiaTheme="majorEastAsia" w:hAnsiTheme="majorHAnsi" w:cstheme="majorBidi"/>
                              <w:color w:val="262626" w:themeColor="text1" w:themeTint="D9"/>
                              <w:sz w:val="72"/>
                              <w:szCs w:val="40"/>
                            </w:rPr>
                            <w:t>2018-2023</w:t>
                          </w:r>
                        </w:p>
                        <w:p w:rsidR="006F5A83" w:rsidRDefault="006F5A83"/>
                        <w:p w:rsidR="006F5A83" w:rsidRDefault="006F5A83"/>
                        <w:p w:rsidR="006F5A83" w:rsidRPr="00CC67E6" w:rsidRDefault="006F5A83" w:rsidP="001639B8">
                          <w:pPr>
                            <w:jc w:val="center"/>
                            <w:rPr>
                              <w:rFonts w:asciiTheme="majorHAnsi" w:eastAsiaTheme="majorEastAsia" w:hAnsiTheme="majorHAnsi" w:cstheme="majorBidi"/>
                              <w:color w:val="262626" w:themeColor="text1" w:themeTint="D9"/>
                              <w:sz w:val="72"/>
                              <w:szCs w:val="40"/>
                            </w:rPr>
                          </w:pPr>
                          <w:r w:rsidRPr="00CC67E6">
                            <w:rPr>
                              <w:rFonts w:asciiTheme="majorHAnsi" w:eastAsiaTheme="majorEastAsia" w:hAnsiTheme="majorHAnsi" w:cstheme="majorBidi"/>
                              <w:color w:val="262626" w:themeColor="text1" w:themeTint="D9"/>
                              <w:sz w:val="72"/>
                              <w:szCs w:val="40"/>
                            </w:rPr>
                            <w:t>2018-2023</w:t>
                          </w:r>
                        </w:p>
                        <w:p w:rsidR="006F5A83" w:rsidRDefault="006F5A83"/>
                        <w:p w:rsidR="006F5A83" w:rsidRDefault="006F5A83"/>
                        <w:p w:rsidR="006F5A83" w:rsidRPr="00CC67E6" w:rsidRDefault="006F5A83" w:rsidP="001639B8">
                          <w:pPr>
                            <w:jc w:val="center"/>
                            <w:rPr>
                              <w:rFonts w:asciiTheme="majorHAnsi" w:eastAsiaTheme="majorEastAsia" w:hAnsiTheme="majorHAnsi" w:cstheme="majorBidi"/>
                              <w:color w:val="262626" w:themeColor="text1" w:themeTint="D9"/>
                              <w:sz w:val="72"/>
                              <w:szCs w:val="40"/>
                            </w:rPr>
                          </w:pPr>
                          <w:r w:rsidRPr="00CC67E6">
                            <w:rPr>
                              <w:rFonts w:asciiTheme="majorHAnsi" w:eastAsiaTheme="majorEastAsia" w:hAnsiTheme="majorHAnsi" w:cstheme="majorBidi"/>
                              <w:color w:val="262626" w:themeColor="text1" w:themeTint="D9"/>
                              <w:sz w:val="72"/>
                              <w:szCs w:val="40"/>
                            </w:rPr>
                            <w:t>2018-2023</w:t>
                          </w:r>
                        </w:p>
                        <w:p w:rsidR="006F5A83" w:rsidRDefault="006F5A83"/>
                        <w:p w:rsidR="006F5A83" w:rsidRDefault="006F5A83"/>
                        <w:p w:rsidR="006F5A83" w:rsidRPr="00CC67E6" w:rsidRDefault="006F5A83" w:rsidP="001639B8">
                          <w:pPr>
                            <w:jc w:val="center"/>
                            <w:rPr>
                              <w:rFonts w:asciiTheme="majorHAnsi" w:eastAsiaTheme="majorEastAsia" w:hAnsiTheme="majorHAnsi" w:cstheme="majorBidi"/>
                              <w:color w:val="262626" w:themeColor="text1" w:themeTint="D9"/>
                              <w:sz w:val="72"/>
                              <w:szCs w:val="40"/>
                            </w:rPr>
                          </w:pPr>
                          <w:r w:rsidRPr="00CC67E6">
                            <w:rPr>
                              <w:rFonts w:asciiTheme="majorHAnsi" w:eastAsiaTheme="majorEastAsia" w:hAnsiTheme="majorHAnsi" w:cstheme="majorBidi"/>
                              <w:color w:val="262626" w:themeColor="text1" w:themeTint="D9"/>
                              <w:sz w:val="72"/>
                              <w:szCs w:val="40"/>
                            </w:rPr>
                            <w:t>2018-2023</w:t>
                          </w:r>
                        </w:p>
                        <w:p w:rsidR="006F5A83" w:rsidRDefault="006F5A83"/>
                      </w:txbxContent>
                    </v:textbox>
                  </v:shape>
                </w:pict>
              </w:r>
            </w:p>
            <w:p w:rsidR="006462D4" w:rsidRPr="006F5A83" w:rsidRDefault="00B059F9" w:rsidP="006462D4">
              <w:pPr>
                <w:pStyle w:val="AralkYok"/>
                <w:tabs>
                  <w:tab w:val="left" w:pos="7845"/>
                </w:tabs>
                <w:rPr>
                  <w:rFonts w:ascii="Arial" w:eastAsiaTheme="majorEastAsia" w:hAnsi="Arial" w:cs="Arial"/>
                  <w:color w:val="262626" w:themeColor="text1" w:themeTint="D9"/>
                  <w:sz w:val="22"/>
                  <w:szCs w:val="22"/>
                  <w:lang w:val="tr-TR"/>
                </w:rPr>
              </w:pPr>
              <w:r w:rsidRPr="006F5A83">
                <w:rPr>
                  <w:rFonts w:ascii="Arial" w:hAnsi="Arial" w:cs="Arial"/>
                  <w:noProof/>
                  <w:color w:val="4F81BD" w:themeColor="accent1"/>
                  <w:sz w:val="22"/>
                  <w:szCs w:val="22"/>
                  <w:lang w:val="tr-TR" w:eastAsia="tr-TR"/>
                </w:rPr>
                <w:drawing>
                  <wp:anchor distT="0" distB="0" distL="114300" distR="114300" simplePos="0" relativeHeight="251664384" behindDoc="0" locked="0" layoutInCell="1" allowOverlap="1">
                    <wp:simplePos x="0" y="0"/>
                    <wp:positionH relativeFrom="column">
                      <wp:posOffset>600710</wp:posOffset>
                    </wp:positionH>
                    <wp:positionV relativeFrom="paragraph">
                      <wp:posOffset>562610</wp:posOffset>
                    </wp:positionV>
                    <wp:extent cx="5311140" cy="3360420"/>
                    <wp:effectExtent l="19050" t="0" r="3810" b="0"/>
                    <wp:wrapSquare wrapText="bothSides"/>
                    <wp:docPr id="7" name="Resim 1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311140" cy="3360420"/>
                            </a:xfrm>
                            <a:prstGeom prst="rect">
                              <a:avLst/>
                            </a:prstGeom>
                            <a:noFill/>
                          </pic:spPr>
                        </pic:pic>
                      </a:graphicData>
                    </a:graphic>
                  </wp:anchor>
                </w:drawing>
              </w:r>
            </w:p>
          </w:sdtContent>
        </w:sdt>
      </w:sdtContent>
    </w:sdt>
    <w:p w:rsidR="0076076A" w:rsidRPr="006F5A83" w:rsidRDefault="0076076A">
      <w:pPr>
        <w:rPr>
          <w:rFonts w:ascii="Arial" w:eastAsiaTheme="majorEastAsia" w:hAnsi="Arial" w:cs="Arial"/>
          <w:color w:val="262626" w:themeColor="text1" w:themeTint="D9"/>
          <w:sz w:val="22"/>
          <w:szCs w:val="22"/>
          <w:lang w:val="tr-TR"/>
        </w:rPr>
      </w:pPr>
      <w:r w:rsidRPr="006F5A83">
        <w:rPr>
          <w:rFonts w:ascii="Arial" w:eastAsiaTheme="majorEastAsia" w:hAnsi="Arial" w:cs="Arial"/>
          <w:color w:val="262626" w:themeColor="text1" w:themeTint="D9"/>
          <w:sz w:val="22"/>
          <w:szCs w:val="22"/>
          <w:lang w:val="tr-TR"/>
        </w:rPr>
        <w:br w:type="page"/>
      </w:r>
    </w:p>
    <w:p w:rsidR="0076076A" w:rsidRPr="006F5A83" w:rsidRDefault="0076076A" w:rsidP="006462D4">
      <w:pPr>
        <w:pStyle w:val="AralkYok"/>
        <w:tabs>
          <w:tab w:val="left" w:pos="7845"/>
        </w:tabs>
        <w:rPr>
          <w:rFonts w:ascii="Arial" w:eastAsiaTheme="majorEastAsia" w:hAnsi="Arial" w:cs="Arial"/>
          <w:color w:val="262626" w:themeColor="text1" w:themeTint="D9"/>
          <w:sz w:val="22"/>
          <w:szCs w:val="22"/>
          <w:lang w:val="tr-TR"/>
        </w:rPr>
      </w:pPr>
    </w:p>
    <w:p w:rsidR="0076076A" w:rsidRPr="006F5A83" w:rsidRDefault="0076076A" w:rsidP="006462D4">
      <w:pPr>
        <w:pStyle w:val="AralkYok"/>
        <w:tabs>
          <w:tab w:val="left" w:pos="7845"/>
        </w:tabs>
        <w:rPr>
          <w:rFonts w:ascii="Arial" w:eastAsiaTheme="majorEastAsia" w:hAnsi="Arial" w:cs="Arial"/>
          <w:color w:val="262626" w:themeColor="text1" w:themeTint="D9"/>
          <w:sz w:val="22"/>
          <w:szCs w:val="22"/>
          <w:lang w:val="tr-TR"/>
        </w:rPr>
      </w:pPr>
    </w:p>
    <w:p w:rsidR="0076076A" w:rsidRPr="006F5A83" w:rsidRDefault="00E70FAA" w:rsidP="006462D4">
      <w:pPr>
        <w:pStyle w:val="AralkYok"/>
        <w:tabs>
          <w:tab w:val="left" w:pos="7845"/>
        </w:tabs>
        <w:rPr>
          <w:rFonts w:ascii="Arial" w:hAnsi="Arial" w:cs="Arial"/>
          <w:b/>
          <w:sz w:val="22"/>
          <w:szCs w:val="22"/>
          <w:lang w:val="tr-TR"/>
        </w:rPr>
      </w:pPr>
      <w:r w:rsidRPr="006F5A83">
        <w:rPr>
          <w:rFonts w:ascii="Arial" w:hAnsi="Arial" w:cs="Arial"/>
          <w:b/>
          <w:noProof/>
          <w:sz w:val="22"/>
          <w:szCs w:val="22"/>
          <w:lang w:val="tr-TR" w:eastAsia="tr-TR"/>
        </w:rPr>
        <w:drawing>
          <wp:inline distT="0" distB="0" distL="0" distR="0">
            <wp:extent cx="1631302" cy="2340000"/>
            <wp:effectExtent l="57150" t="38100" r="64770" b="117475"/>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epTayyipErdogan-Portre-03.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631302" cy="2340000"/>
                    </a:xfrm>
                    <a:prstGeom prst="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pic:spPr>
                </pic:pic>
              </a:graphicData>
            </a:graphic>
          </wp:inline>
        </w:drawing>
      </w:r>
    </w:p>
    <w:p w:rsidR="00E70FAA" w:rsidRPr="006F5A83" w:rsidRDefault="00E70FAA" w:rsidP="006462D4">
      <w:pPr>
        <w:pStyle w:val="AralkYok"/>
        <w:tabs>
          <w:tab w:val="left" w:pos="7845"/>
        </w:tabs>
        <w:rPr>
          <w:rFonts w:ascii="Arial" w:hAnsi="Arial" w:cs="Arial"/>
          <w:b/>
          <w:sz w:val="22"/>
          <w:szCs w:val="22"/>
          <w:lang w:val="tr-TR"/>
        </w:rPr>
      </w:pPr>
      <w:r w:rsidRPr="006F5A83">
        <w:rPr>
          <w:rFonts w:ascii="Arial" w:hAnsi="Arial" w:cs="Arial"/>
          <w:b/>
          <w:sz w:val="22"/>
          <w:szCs w:val="22"/>
          <w:lang w:val="tr-TR"/>
        </w:rPr>
        <w:t>PREFACE</w:t>
      </w:r>
    </w:p>
    <w:p w:rsidR="00E70FAA" w:rsidRPr="006F5A83" w:rsidRDefault="00E70FAA" w:rsidP="00E70FAA">
      <w:pPr>
        <w:rPr>
          <w:sz w:val="22"/>
          <w:szCs w:val="22"/>
          <w:lang w:val="tr-TR"/>
        </w:rPr>
      </w:pPr>
    </w:p>
    <w:p w:rsidR="0076076A" w:rsidRPr="006F5A83" w:rsidRDefault="0076076A" w:rsidP="0076076A">
      <w:pPr>
        <w:jc w:val="both"/>
        <w:rPr>
          <w:rFonts w:ascii="Arial" w:eastAsia="Times New Roman" w:hAnsi="Arial" w:cs="Arial"/>
          <w:sz w:val="22"/>
          <w:szCs w:val="22"/>
          <w:lang w:val="tr-TR" w:eastAsia="tr-TR"/>
        </w:rPr>
      </w:pPr>
      <w:r w:rsidRPr="006F5A83">
        <w:rPr>
          <w:rFonts w:ascii="Arial" w:eastAsia="Times New Roman" w:hAnsi="Arial" w:cs="Arial"/>
          <w:sz w:val="22"/>
          <w:szCs w:val="22"/>
          <w:lang w:val="tr-TR" w:eastAsia="tr-TR"/>
        </w:rPr>
        <w:t>Tobacco use is a major public health threat globally.</w:t>
      </w:r>
    </w:p>
    <w:p w:rsidR="0076076A" w:rsidRPr="006F5A83" w:rsidRDefault="0076076A" w:rsidP="0076076A">
      <w:pPr>
        <w:jc w:val="both"/>
        <w:rPr>
          <w:rFonts w:ascii="Arial" w:eastAsia="Times New Roman" w:hAnsi="Arial" w:cs="Arial"/>
          <w:sz w:val="22"/>
          <w:szCs w:val="22"/>
          <w:lang w:val="tr-TR" w:eastAsia="tr-TR"/>
        </w:rPr>
      </w:pPr>
      <w:r w:rsidRPr="006F5A83">
        <w:rPr>
          <w:rFonts w:ascii="Arial" w:eastAsia="Times New Roman" w:hAnsi="Arial" w:cs="Arial"/>
          <w:sz w:val="22"/>
          <w:szCs w:val="22"/>
          <w:lang w:val="tr-TR" w:eastAsia="tr-TR"/>
        </w:rPr>
        <w:t>Today, more than 1 billion people are smokers around the world, 80% living in low- and middle-income countries. There are 15 million smokers in Turkey.</w:t>
      </w:r>
    </w:p>
    <w:p w:rsidR="0076076A" w:rsidRPr="006F5A83" w:rsidRDefault="0076076A" w:rsidP="0076076A">
      <w:pPr>
        <w:jc w:val="both"/>
        <w:rPr>
          <w:rFonts w:ascii="Arial" w:eastAsia="Times New Roman" w:hAnsi="Arial" w:cs="Arial"/>
          <w:sz w:val="22"/>
          <w:szCs w:val="22"/>
          <w:lang w:val="tr-TR" w:eastAsia="tr-TR"/>
        </w:rPr>
      </w:pPr>
      <w:r w:rsidRPr="006F5A83">
        <w:rPr>
          <w:rFonts w:ascii="Arial" w:eastAsia="Times New Roman" w:hAnsi="Arial" w:cs="Arial"/>
          <w:sz w:val="22"/>
          <w:szCs w:val="22"/>
          <w:lang w:val="tr-TR" w:eastAsia="tr-TR"/>
        </w:rPr>
        <w:t>Diseases attributable to tobacco use, a global epidemic, cause more than 7 million deaths in the world and more than 100 000 deaths in Turkey.</w:t>
      </w:r>
    </w:p>
    <w:p w:rsidR="0076076A" w:rsidRPr="006F5A83" w:rsidRDefault="0076076A" w:rsidP="0076076A">
      <w:pPr>
        <w:jc w:val="both"/>
        <w:rPr>
          <w:rFonts w:ascii="Arial" w:eastAsia="Times New Roman" w:hAnsi="Arial" w:cs="Arial"/>
          <w:sz w:val="22"/>
          <w:szCs w:val="22"/>
          <w:lang w:val="tr-TR" w:eastAsia="tr-TR"/>
        </w:rPr>
      </w:pPr>
      <w:r w:rsidRPr="006F5A83">
        <w:rPr>
          <w:rFonts w:ascii="Arial" w:eastAsia="Times New Roman" w:hAnsi="Arial" w:cs="Arial"/>
          <w:sz w:val="22"/>
          <w:szCs w:val="22"/>
          <w:lang w:val="tr-TR" w:eastAsia="tr-TR"/>
        </w:rPr>
        <w:t>Beyond that, 1 million deaths worldwide are associated with exposure to secondhand smoke.</w:t>
      </w:r>
    </w:p>
    <w:p w:rsidR="0076076A" w:rsidRPr="006F5A83" w:rsidRDefault="0076076A" w:rsidP="0076076A">
      <w:pPr>
        <w:jc w:val="both"/>
        <w:rPr>
          <w:rFonts w:ascii="Arial" w:eastAsia="Times New Roman" w:hAnsi="Arial" w:cs="Arial"/>
          <w:sz w:val="22"/>
          <w:szCs w:val="22"/>
          <w:lang w:val="tr-TR" w:eastAsia="tr-TR"/>
        </w:rPr>
      </w:pPr>
      <w:r w:rsidRPr="006F5A83">
        <w:rPr>
          <w:rFonts w:ascii="Arial" w:eastAsia="Times New Roman" w:hAnsi="Arial" w:cs="Arial"/>
          <w:sz w:val="22"/>
          <w:szCs w:val="22"/>
          <w:lang w:val="tr-TR" w:eastAsia="tr-TR"/>
        </w:rPr>
        <w:t>For us, fighting tobacco use is very important as it harms not only users but people around them and the society at large.</w:t>
      </w:r>
    </w:p>
    <w:p w:rsidR="0076076A" w:rsidRPr="006F5A83" w:rsidRDefault="0076076A" w:rsidP="0076076A">
      <w:pPr>
        <w:jc w:val="both"/>
        <w:rPr>
          <w:rFonts w:ascii="Arial" w:eastAsia="Times New Roman" w:hAnsi="Arial" w:cs="Arial"/>
          <w:sz w:val="22"/>
          <w:szCs w:val="22"/>
          <w:lang w:val="tr-TR" w:eastAsia="tr-TR"/>
        </w:rPr>
      </w:pPr>
      <w:r w:rsidRPr="006F5A83">
        <w:rPr>
          <w:rFonts w:ascii="Arial" w:eastAsia="Times New Roman" w:hAnsi="Arial" w:cs="Arial"/>
          <w:sz w:val="22"/>
          <w:szCs w:val="22"/>
          <w:lang w:val="tr-TR" w:eastAsia="tr-TR"/>
        </w:rPr>
        <w:t>Tobacco control is a policy of the state in Turkey.</w:t>
      </w:r>
    </w:p>
    <w:p w:rsidR="0076076A" w:rsidRPr="006F5A83" w:rsidRDefault="0076076A" w:rsidP="0076076A">
      <w:pPr>
        <w:jc w:val="both"/>
        <w:rPr>
          <w:rFonts w:ascii="Arial" w:eastAsia="Times New Roman" w:hAnsi="Arial" w:cs="Arial"/>
          <w:sz w:val="22"/>
          <w:szCs w:val="22"/>
          <w:lang w:val="tr-TR" w:eastAsia="tr-TR"/>
        </w:rPr>
      </w:pPr>
      <w:r w:rsidRPr="006F5A83">
        <w:rPr>
          <w:rFonts w:ascii="Arial" w:eastAsia="Times New Roman" w:hAnsi="Arial" w:cs="Arial"/>
          <w:sz w:val="22"/>
          <w:szCs w:val="22"/>
          <w:lang w:val="tr-TR" w:eastAsia="tr-TR"/>
        </w:rPr>
        <w:t>We signed the Framework Convention on Tobacco Control in 2004 and have since accelerated our efforts in this area.</w:t>
      </w:r>
    </w:p>
    <w:p w:rsidR="0076076A" w:rsidRPr="006F5A83" w:rsidRDefault="0076076A" w:rsidP="0076076A">
      <w:pPr>
        <w:jc w:val="both"/>
        <w:rPr>
          <w:rFonts w:ascii="Arial" w:eastAsia="Times New Roman" w:hAnsi="Arial" w:cs="Arial"/>
          <w:sz w:val="22"/>
          <w:szCs w:val="22"/>
          <w:lang w:val="tr-TR" w:eastAsia="tr-TR"/>
        </w:rPr>
      </w:pPr>
      <w:r w:rsidRPr="006F5A83">
        <w:rPr>
          <w:rFonts w:ascii="Arial" w:eastAsia="Times New Roman" w:hAnsi="Arial" w:cs="Arial"/>
          <w:sz w:val="22"/>
          <w:szCs w:val="22"/>
          <w:lang w:val="tr-TR" w:eastAsia="tr-TR"/>
        </w:rPr>
        <w:t>Over the past these 14 years, our country has achieved numerous considerable achievements in tobacco control and it has become a global model.</w:t>
      </w:r>
    </w:p>
    <w:p w:rsidR="0076076A" w:rsidRPr="006F5A83" w:rsidRDefault="0076076A" w:rsidP="0076076A">
      <w:pPr>
        <w:jc w:val="both"/>
        <w:rPr>
          <w:rFonts w:ascii="Arial" w:eastAsia="Times New Roman" w:hAnsi="Arial" w:cs="Arial"/>
          <w:sz w:val="22"/>
          <w:szCs w:val="22"/>
          <w:lang w:val="tr-TR" w:eastAsia="tr-TR"/>
        </w:rPr>
      </w:pPr>
      <w:r w:rsidRPr="006F5A83">
        <w:rPr>
          <w:rFonts w:ascii="Arial" w:eastAsia="Times New Roman" w:hAnsi="Arial" w:cs="Arial"/>
          <w:sz w:val="22"/>
          <w:szCs w:val="22"/>
          <w:lang w:val="tr-TR" w:eastAsia="tr-TR"/>
        </w:rPr>
        <w:t>We have made important regulations which ban tobacco use in all public indoor areas.</w:t>
      </w:r>
    </w:p>
    <w:p w:rsidR="0076076A" w:rsidRPr="006F5A83" w:rsidRDefault="0076076A" w:rsidP="0076076A">
      <w:pPr>
        <w:jc w:val="both"/>
        <w:rPr>
          <w:rFonts w:ascii="Arial" w:eastAsia="Times New Roman" w:hAnsi="Arial" w:cs="Arial"/>
          <w:sz w:val="22"/>
          <w:szCs w:val="22"/>
          <w:lang w:val="tr-TR" w:eastAsia="tr-TR"/>
        </w:rPr>
      </w:pPr>
      <w:r w:rsidRPr="006F5A83">
        <w:rPr>
          <w:rFonts w:ascii="Arial" w:eastAsia="Times New Roman" w:hAnsi="Arial" w:cs="Arial"/>
          <w:sz w:val="22"/>
          <w:szCs w:val="22"/>
          <w:lang w:val="tr-TR" w:eastAsia="tr-TR"/>
        </w:rPr>
        <w:t>Therefore, Turkey has joined the club of countries with smoke-free indoor areas.</w:t>
      </w:r>
    </w:p>
    <w:p w:rsidR="00E70FAA" w:rsidRPr="006F5A83" w:rsidRDefault="0076076A" w:rsidP="0076076A">
      <w:pPr>
        <w:jc w:val="both"/>
        <w:rPr>
          <w:rFonts w:ascii="Arial" w:eastAsia="Times New Roman" w:hAnsi="Arial" w:cs="Arial"/>
          <w:sz w:val="22"/>
          <w:szCs w:val="22"/>
          <w:lang w:val="tr-TR" w:eastAsia="tr-TR"/>
        </w:rPr>
      </w:pPr>
      <w:r w:rsidRPr="006F5A83">
        <w:rPr>
          <w:rFonts w:ascii="Arial" w:eastAsia="Times New Roman" w:hAnsi="Arial" w:cs="Arial"/>
          <w:sz w:val="22"/>
          <w:szCs w:val="22"/>
          <w:lang w:val="tr-TR" w:eastAsia="tr-TR"/>
        </w:rPr>
        <w:t>Our achievements have been fed by both our commitment to protect our citizens from the hazards of tobacco use as well as the public uptake of smoke-free air zone practices.</w:t>
      </w:r>
    </w:p>
    <w:p w:rsidR="0076076A" w:rsidRPr="006F5A83" w:rsidRDefault="0076076A" w:rsidP="0076076A">
      <w:pPr>
        <w:jc w:val="both"/>
        <w:rPr>
          <w:rFonts w:ascii="Arial" w:eastAsia="Times New Roman" w:hAnsi="Arial" w:cs="Arial"/>
          <w:sz w:val="22"/>
          <w:szCs w:val="22"/>
          <w:lang w:val="tr-TR" w:eastAsia="tr-TR"/>
        </w:rPr>
      </w:pPr>
      <w:r w:rsidRPr="006F5A83">
        <w:rPr>
          <w:rFonts w:ascii="Arial" w:eastAsia="Times New Roman" w:hAnsi="Arial" w:cs="Arial"/>
          <w:sz w:val="22"/>
          <w:szCs w:val="22"/>
          <w:lang w:val="tr-TR" w:eastAsia="tr-TR" w:bidi="tr-TR"/>
        </w:rPr>
        <w:t>It is our main duty to protect our children who are the safeguards of our future.</w:t>
      </w:r>
    </w:p>
    <w:p w:rsidR="0076076A" w:rsidRPr="006F5A83" w:rsidRDefault="0076076A" w:rsidP="0076076A">
      <w:pPr>
        <w:jc w:val="both"/>
        <w:rPr>
          <w:rFonts w:ascii="Arial" w:eastAsia="Times New Roman" w:hAnsi="Arial" w:cs="Arial"/>
          <w:sz w:val="22"/>
          <w:szCs w:val="22"/>
          <w:lang w:val="tr-TR" w:eastAsia="tr-TR"/>
        </w:rPr>
      </w:pPr>
      <w:r w:rsidRPr="006F5A83">
        <w:rPr>
          <w:rFonts w:ascii="Arial" w:eastAsia="Times New Roman" w:hAnsi="Arial" w:cs="Arial"/>
          <w:sz w:val="22"/>
          <w:szCs w:val="22"/>
          <w:lang w:val="tr-TR" w:eastAsia="tr-TR"/>
        </w:rPr>
        <w:t>For this purpose, we have developed the Tobacco Control Strategic Document and Action Plan covering the years 2018-2023 in collaboration with relevant institutions, universities, civil society organizations and media organizations.</w:t>
      </w:r>
    </w:p>
    <w:p w:rsidR="0076076A" w:rsidRPr="006F5A83" w:rsidRDefault="0076076A" w:rsidP="0076076A">
      <w:pPr>
        <w:jc w:val="both"/>
        <w:rPr>
          <w:rFonts w:ascii="Arial" w:eastAsia="Times New Roman" w:hAnsi="Arial" w:cs="Arial"/>
          <w:sz w:val="22"/>
          <w:szCs w:val="22"/>
          <w:lang w:val="tr-TR" w:eastAsia="tr-TR"/>
        </w:rPr>
      </w:pPr>
      <w:r w:rsidRPr="006F5A83">
        <w:rPr>
          <w:rFonts w:ascii="Arial" w:eastAsia="Times New Roman" w:hAnsi="Arial" w:cs="Arial"/>
          <w:sz w:val="22"/>
          <w:szCs w:val="22"/>
          <w:lang w:val="tr-TR" w:eastAsia="tr-TR"/>
        </w:rPr>
        <w:t>The document and the plan will further our strength and efforts in tobacco control and prevention of all addictions.</w:t>
      </w:r>
    </w:p>
    <w:p w:rsidR="00C75DB4" w:rsidRPr="006F5A83" w:rsidRDefault="0076076A" w:rsidP="0076076A">
      <w:pPr>
        <w:jc w:val="both"/>
        <w:rPr>
          <w:rFonts w:ascii="Arial" w:eastAsia="Times New Roman" w:hAnsi="Arial" w:cs="Arial"/>
          <w:sz w:val="22"/>
          <w:szCs w:val="22"/>
          <w:lang w:val="tr-TR" w:eastAsia="tr-TR"/>
        </w:rPr>
      </w:pPr>
      <w:r w:rsidRPr="006F5A83">
        <w:rPr>
          <w:rFonts w:ascii="Arial" w:eastAsia="Times New Roman" w:hAnsi="Arial" w:cs="Arial"/>
          <w:sz w:val="22"/>
          <w:szCs w:val="22"/>
          <w:lang w:val="tr-TR" w:eastAsia="tr-TR"/>
        </w:rPr>
        <w:t>Hoping that it will contribute to raising mentally, intellectually and physically fit generations, I extend my congratulations to the contributions of the action plan.</w:t>
      </w:r>
    </w:p>
    <w:p w:rsidR="00E70FAA" w:rsidRPr="006F5A83" w:rsidRDefault="00E70FAA" w:rsidP="006B7F4A">
      <w:pPr>
        <w:ind w:left="5760" w:firstLine="720"/>
        <w:jc w:val="center"/>
        <w:rPr>
          <w:rFonts w:ascii="Arial" w:eastAsia="Times New Roman" w:hAnsi="Arial" w:cs="Arial"/>
          <w:sz w:val="22"/>
          <w:szCs w:val="22"/>
          <w:lang w:val="tr-TR" w:eastAsia="tr-TR"/>
        </w:rPr>
      </w:pPr>
      <w:r w:rsidRPr="006F5A83">
        <w:rPr>
          <w:rFonts w:ascii="Arial" w:eastAsia="Times New Roman" w:hAnsi="Arial" w:cs="Arial"/>
          <w:sz w:val="22"/>
          <w:szCs w:val="22"/>
          <w:lang w:val="tr-TR" w:eastAsia="tr-TR"/>
        </w:rPr>
        <w:t>Recep Tayyip ERDOĞAN</w:t>
      </w:r>
    </w:p>
    <w:p w:rsidR="00E70FAA" w:rsidRPr="006F5A83" w:rsidRDefault="00E70FAA" w:rsidP="006B7F4A">
      <w:pPr>
        <w:ind w:left="5760" w:firstLine="720"/>
        <w:jc w:val="center"/>
        <w:rPr>
          <w:rFonts w:ascii="Arial" w:eastAsia="Times New Roman" w:hAnsi="Arial" w:cs="Arial"/>
          <w:sz w:val="22"/>
          <w:szCs w:val="22"/>
          <w:lang w:val="tr-TR" w:eastAsia="tr-TR"/>
        </w:rPr>
      </w:pPr>
      <w:r w:rsidRPr="006F5A83">
        <w:rPr>
          <w:rFonts w:ascii="Arial" w:eastAsia="Times New Roman" w:hAnsi="Arial" w:cs="Arial"/>
          <w:sz w:val="22"/>
          <w:szCs w:val="22"/>
          <w:lang w:val="tr-TR" w:eastAsia="tr-TR"/>
        </w:rPr>
        <w:t>President</w:t>
      </w:r>
    </w:p>
    <w:p w:rsidR="00C75DB4" w:rsidRPr="006F5A83" w:rsidRDefault="00C75DB4" w:rsidP="00E70FAA">
      <w:pPr>
        <w:jc w:val="right"/>
        <w:rPr>
          <w:rFonts w:ascii="Arial" w:eastAsia="Times New Roman" w:hAnsi="Arial" w:cs="Arial"/>
          <w:sz w:val="22"/>
          <w:szCs w:val="22"/>
          <w:lang w:val="tr-TR" w:eastAsia="tr-TR"/>
        </w:rPr>
      </w:pPr>
    </w:p>
    <w:p w:rsidR="00C75DB4" w:rsidRPr="006F5A83" w:rsidRDefault="00C75DB4" w:rsidP="00C75DB4">
      <w:pPr>
        <w:rPr>
          <w:rFonts w:ascii="Arial" w:eastAsia="Times New Roman" w:hAnsi="Arial" w:cs="Arial"/>
          <w:sz w:val="22"/>
          <w:szCs w:val="22"/>
          <w:lang w:val="tr-TR" w:eastAsia="tr-TR"/>
        </w:rPr>
      </w:pPr>
      <w:r w:rsidRPr="006F5A83">
        <w:rPr>
          <w:rFonts w:ascii="Arial" w:eastAsia="Times New Roman" w:hAnsi="Arial" w:cs="Arial"/>
          <w:sz w:val="22"/>
          <w:szCs w:val="22"/>
          <w:lang w:val="tr-TR" w:eastAsia="tr-TR"/>
        </w:rPr>
        <w:br w:type="page"/>
      </w:r>
    </w:p>
    <w:p w:rsidR="0076076A" w:rsidRPr="006F5A83" w:rsidRDefault="00E70FAA" w:rsidP="00E70FAA">
      <w:pPr>
        <w:pStyle w:val="AralkYok"/>
        <w:tabs>
          <w:tab w:val="left" w:pos="7845"/>
        </w:tabs>
        <w:rPr>
          <w:rFonts w:ascii="Arial" w:hAnsi="Arial" w:cs="Arial"/>
          <w:b/>
          <w:sz w:val="22"/>
          <w:szCs w:val="22"/>
          <w:lang w:val="tr-TR"/>
        </w:rPr>
      </w:pPr>
      <w:r w:rsidRPr="006F5A83">
        <w:rPr>
          <w:rFonts w:ascii="Arial" w:hAnsi="Arial" w:cs="Arial"/>
          <w:b/>
          <w:noProof/>
          <w:color w:val="31849B" w:themeColor="accent5" w:themeShade="BF"/>
          <w:sz w:val="22"/>
          <w:szCs w:val="22"/>
          <w:lang w:val="tr-TR" w:eastAsia="tr-TR"/>
        </w:rPr>
        <w:lastRenderedPageBreak/>
        <w:drawing>
          <wp:inline distT="0" distB="0" distL="0" distR="0">
            <wp:extent cx="1638000" cy="2340000"/>
            <wp:effectExtent l="57150" t="38100" r="76835" b="117475"/>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1.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638000" cy="2340000"/>
                    </a:xfrm>
                    <a:prstGeom prst="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pic:spPr>
                </pic:pic>
              </a:graphicData>
            </a:graphic>
          </wp:inline>
        </w:drawing>
      </w:r>
    </w:p>
    <w:p w:rsidR="00E70FAA" w:rsidRPr="006F5A83" w:rsidRDefault="00E70FAA" w:rsidP="00E70FAA">
      <w:pPr>
        <w:pStyle w:val="AralkYok"/>
        <w:tabs>
          <w:tab w:val="left" w:pos="7845"/>
        </w:tabs>
        <w:rPr>
          <w:rFonts w:ascii="Arial" w:hAnsi="Arial" w:cs="Arial"/>
          <w:b/>
          <w:sz w:val="22"/>
          <w:szCs w:val="22"/>
          <w:lang w:val="tr-TR"/>
        </w:rPr>
      </w:pPr>
      <w:r w:rsidRPr="006F5A83">
        <w:rPr>
          <w:rFonts w:ascii="Arial" w:hAnsi="Arial" w:cs="Arial"/>
          <w:b/>
          <w:sz w:val="22"/>
          <w:szCs w:val="22"/>
          <w:lang w:val="tr-TR"/>
        </w:rPr>
        <w:t>PREFACE</w:t>
      </w:r>
    </w:p>
    <w:p w:rsidR="0076076A" w:rsidRPr="006F5A83" w:rsidRDefault="0076076A" w:rsidP="0076076A">
      <w:pPr>
        <w:spacing w:before="100" w:beforeAutospacing="1" w:after="100" w:afterAutospacing="1" w:line="240" w:lineRule="auto"/>
        <w:jc w:val="both"/>
        <w:rPr>
          <w:rFonts w:ascii="Arial" w:eastAsia="Times New Roman" w:hAnsi="Arial" w:cs="Arial"/>
          <w:color w:val="000000"/>
          <w:sz w:val="22"/>
          <w:szCs w:val="22"/>
          <w:lang w:val="tr-TR" w:eastAsia="tr-TR"/>
        </w:rPr>
      </w:pPr>
      <w:r w:rsidRPr="006F5A83">
        <w:rPr>
          <w:rFonts w:ascii="Arial" w:eastAsia="Times New Roman" w:hAnsi="Arial" w:cs="Arial"/>
          <w:color w:val="000000"/>
          <w:sz w:val="22"/>
          <w:szCs w:val="22"/>
          <w:lang w:val="tr-TR" w:eastAsia="tr-TR"/>
        </w:rPr>
        <w:t>Dependence is major problem which threatens the present day and the future of societies and which cause numerous material and immaterial losses. The harms of any dependence is not limited to users. These harms extend to the families, friends and the society.</w:t>
      </w:r>
    </w:p>
    <w:p w:rsidR="0076076A" w:rsidRPr="006F5A83" w:rsidRDefault="0076076A" w:rsidP="0076076A">
      <w:pPr>
        <w:spacing w:before="100" w:beforeAutospacing="1" w:after="100" w:afterAutospacing="1" w:line="240" w:lineRule="auto"/>
        <w:jc w:val="both"/>
        <w:rPr>
          <w:rFonts w:ascii="Arial" w:eastAsia="Times New Roman" w:hAnsi="Arial" w:cs="Arial"/>
          <w:color w:val="000000"/>
          <w:sz w:val="22"/>
          <w:szCs w:val="22"/>
          <w:lang w:val="tr-TR" w:eastAsia="tr-TR"/>
        </w:rPr>
      </w:pPr>
      <w:r w:rsidRPr="006F5A83">
        <w:rPr>
          <w:rFonts w:ascii="Arial" w:eastAsia="Times New Roman" w:hAnsi="Arial" w:cs="Arial"/>
          <w:color w:val="000000"/>
          <w:sz w:val="22"/>
          <w:szCs w:val="22"/>
          <w:lang w:val="tr-TR" w:eastAsia="tr-TR"/>
        </w:rPr>
        <w:t>Tobacco products are among the most addictive substances in Turkey and worldwide. They cause fatal heath hazards to users and people who are exposed to tobacco smoke. The World Health Organization estimates the number of children exposed to tobacco smoke at 700 million, that is, half of the children in the world.</w:t>
      </w:r>
    </w:p>
    <w:p w:rsidR="0076076A" w:rsidRPr="006F5A83" w:rsidRDefault="0076076A" w:rsidP="0076076A">
      <w:pPr>
        <w:spacing w:before="100" w:beforeAutospacing="1" w:after="100" w:afterAutospacing="1" w:line="240" w:lineRule="auto"/>
        <w:jc w:val="both"/>
        <w:rPr>
          <w:rFonts w:ascii="Arial" w:eastAsia="Times New Roman" w:hAnsi="Arial" w:cs="Arial"/>
          <w:color w:val="000000"/>
          <w:sz w:val="22"/>
          <w:szCs w:val="22"/>
          <w:lang w:val="tr-TR" w:eastAsia="tr-TR"/>
        </w:rPr>
      </w:pPr>
      <w:r w:rsidRPr="006F5A83">
        <w:rPr>
          <w:rFonts w:ascii="Arial" w:eastAsia="Times New Roman" w:hAnsi="Arial" w:cs="Arial"/>
          <w:color w:val="000000"/>
          <w:sz w:val="22"/>
          <w:szCs w:val="22"/>
          <w:lang w:val="tr-TR" w:eastAsia="tr-TR"/>
        </w:rPr>
        <w:t>Tobacco use which shortens life expectancy of individuals and causes premature deaths is a major cause of preventable diseases and deaths.</w:t>
      </w:r>
    </w:p>
    <w:p w:rsidR="0076076A" w:rsidRPr="006F5A83" w:rsidRDefault="0076076A" w:rsidP="0076076A">
      <w:pPr>
        <w:spacing w:before="100" w:beforeAutospacing="1" w:after="100" w:afterAutospacing="1" w:line="240" w:lineRule="auto"/>
        <w:jc w:val="both"/>
        <w:rPr>
          <w:rFonts w:ascii="Arial" w:eastAsia="Times New Roman" w:hAnsi="Arial" w:cs="Arial"/>
          <w:color w:val="000000"/>
          <w:sz w:val="22"/>
          <w:szCs w:val="22"/>
          <w:lang w:val="tr-TR" w:eastAsia="tr-TR"/>
        </w:rPr>
      </w:pPr>
      <w:r w:rsidRPr="006F5A83">
        <w:rPr>
          <w:rFonts w:ascii="Arial" w:eastAsia="Times New Roman" w:hAnsi="Arial" w:cs="Arial"/>
          <w:color w:val="000000"/>
          <w:sz w:val="22"/>
          <w:szCs w:val="22"/>
          <w:lang w:val="tr-TR" w:eastAsia="tr-TR"/>
        </w:rPr>
        <w:t>The commitment to tobacco control in Turkey is strong. All tobacco control efforts are implemented in cooperation with the policy makers, public authorities, local administrations, civil society organizations and the media. The political support to tobacco control has been constant and encouraging. The highest political leader and advocate of tobacco control is Mr. President himself. This level of political commitment enjoyed by the country brings success and sustainability.</w:t>
      </w:r>
    </w:p>
    <w:p w:rsidR="0076076A" w:rsidRPr="006F5A83" w:rsidRDefault="0076076A" w:rsidP="0076076A">
      <w:pPr>
        <w:spacing w:before="100" w:beforeAutospacing="1" w:after="100" w:afterAutospacing="1" w:line="240" w:lineRule="auto"/>
        <w:jc w:val="both"/>
        <w:rPr>
          <w:rFonts w:ascii="Arial" w:eastAsia="Times New Roman" w:hAnsi="Arial" w:cs="Arial"/>
          <w:color w:val="000000"/>
          <w:sz w:val="22"/>
          <w:szCs w:val="22"/>
          <w:lang w:val="tr-TR" w:eastAsia="tr-TR"/>
        </w:rPr>
      </w:pPr>
      <w:r w:rsidRPr="006F5A83">
        <w:rPr>
          <w:rFonts w:ascii="Arial" w:eastAsia="Times New Roman" w:hAnsi="Arial" w:cs="Arial"/>
          <w:color w:val="000000"/>
          <w:sz w:val="22"/>
          <w:szCs w:val="22"/>
          <w:lang w:val="tr-TR" w:eastAsia="tr-TR"/>
        </w:rPr>
        <w:t>The first tobacco control law in Turkey was adopted in 1996. Our government effected a fundamental legislation amendment in 2008 in order to prevent tobacco use and harms associated with it and protect public health. In order to increase population support for the new law, we introduced the provisions in two stages, i.e. on 19 May 2008 and 8 July 2009.</w:t>
      </w:r>
    </w:p>
    <w:p w:rsidR="0076076A" w:rsidRPr="006F5A83" w:rsidRDefault="0076076A" w:rsidP="0076076A">
      <w:pPr>
        <w:spacing w:before="100" w:beforeAutospacing="1" w:after="100" w:afterAutospacing="1" w:line="240" w:lineRule="auto"/>
        <w:jc w:val="both"/>
        <w:rPr>
          <w:rFonts w:ascii="Arial" w:eastAsia="Times New Roman" w:hAnsi="Arial" w:cs="Arial"/>
          <w:color w:val="000000"/>
          <w:sz w:val="22"/>
          <w:szCs w:val="22"/>
          <w:lang w:val="tr-TR" w:eastAsia="tr-TR"/>
        </w:rPr>
      </w:pPr>
      <w:r w:rsidRPr="006F5A83">
        <w:rPr>
          <w:rFonts w:ascii="Arial" w:eastAsia="Times New Roman" w:hAnsi="Arial" w:cs="Arial"/>
          <w:color w:val="000000"/>
          <w:sz w:val="22"/>
          <w:szCs w:val="22"/>
          <w:lang w:val="tr-TR" w:eastAsia="tr-TR"/>
        </w:rPr>
        <w:t>Turkey has become the first country to fulfill all the criteria of M-POWER, a policy package recommended by WHO to all member states for guidance in tobacco control. However, the tobacco industry still pursues aggressive marketing strategies and the prevalence of tobacco use is still high in our country.</w:t>
      </w:r>
    </w:p>
    <w:p w:rsidR="0076076A" w:rsidRPr="006F5A83" w:rsidRDefault="0076076A" w:rsidP="0076076A">
      <w:pPr>
        <w:spacing w:before="100" w:beforeAutospacing="1" w:after="100" w:afterAutospacing="1" w:line="240" w:lineRule="auto"/>
        <w:jc w:val="both"/>
        <w:rPr>
          <w:rFonts w:ascii="Arial" w:eastAsia="Times New Roman" w:hAnsi="Arial" w:cs="Arial"/>
          <w:color w:val="000000"/>
          <w:sz w:val="22"/>
          <w:szCs w:val="22"/>
          <w:lang w:val="tr-TR" w:eastAsia="tr-TR"/>
        </w:rPr>
      </w:pPr>
      <w:r w:rsidRPr="006F5A83">
        <w:rPr>
          <w:rFonts w:ascii="Arial" w:eastAsia="Times New Roman" w:hAnsi="Arial" w:cs="Arial"/>
          <w:color w:val="000000"/>
          <w:sz w:val="22"/>
          <w:szCs w:val="22"/>
          <w:lang w:val="tr-TR" w:eastAsia="tr-TR"/>
        </w:rPr>
        <w:t>The main principle in dependence prevention is protection and prevention. Our main objective is to prevent individuals and young people and children in particular from starting to use tobacco products. Achieving this objective would bring many gains such as preventing use of other addictive substances as well as tobacco dependence.</w:t>
      </w:r>
    </w:p>
    <w:p w:rsidR="0076076A" w:rsidRPr="006F5A83" w:rsidRDefault="0076076A" w:rsidP="0076076A">
      <w:pPr>
        <w:spacing w:before="100" w:beforeAutospacing="1" w:after="100" w:afterAutospacing="1" w:line="240" w:lineRule="auto"/>
        <w:jc w:val="both"/>
        <w:rPr>
          <w:rFonts w:ascii="Arial" w:eastAsia="Times New Roman" w:hAnsi="Arial" w:cs="Arial"/>
          <w:color w:val="000000"/>
          <w:sz w:val="22"/>
          <w:szCs w:val="22"/>
          <w:lang w:val="tr-TR" w:eastAsia="tr-TR"/>
        </w:rPr>
      </w:pPr>
      <w:r w:rsidRPr="006F5A83">
        <w:rPr>
          <w:rFonts w:ascii="Arial" w:eastAsia="Times New Roman" w:hAnsi="Arial" w:cs="Arial"/>
          <w:color w:val="000000"/>
          <w:sz w:val="22"/>
          <w:szCs w:val="22"/>
          <w:lang w:val="tr-TR" w:eastAsia="tr-TR"/>
        </w:rPr>
        <w:t>The Tobacco Control Strategic Document and Action Plan 2018-2023 will further our efforts to protect especially our children and young people from tobacco use.</w:t>
      </w:r>
    </w:p>
    <w:p w:rsidR="007E671D" w:rsidRPr="006F5A83" w:rsidRDefault="0076076A" w:rsidP="0076076A">
      <w:pPr>
        <w:spacing w:before="100" w:beforeAutospacing="1" w:after="100" w:afterAutospacing="1" w:line="240" w:lineRule="auto"/>
        <w:jc w:val="both"/>
        <w:rPr>
          <w:rFonts w:ascii="Arial" w:eastAsia="Times New Roman" w:hAnsi="Arial" w:cs="Arial"/>
          <w:color w:val="000000"/>
          <w:sz w:val="22"/>
          <w:szCs w:val="22"/>
          <w:lang w:val="tr-TR" w:eastAsia="tr-TR"/>
        </w:rPr>
      </w:pPr>
      <w:r w:rsidRPr="006F5A83">
        <w:rPr>
          <w:rFonts w:ascii="Arial" w:eastAsia="Times New Roman" w:hAnsi="Arial" w:cs="Arial"/>
          <w:color w:val="000000"/>
          <w:sz w:val="22"/>
          <w:szCs w:val="22"/>
          <w:lang w:val="tr-TR" w:eastAsia="tr-TR"/>
        </w:rPr>
        <w:t>I hope the action plan will contribute to a dependence-free, healthy future for our children and young people.</w:t>
      </w:r>
    </w:p>
    <w:p w:rsidR="0076076A" w:rsidRPr="006F5A83" w:rsidRDefault="007E671D" w:rsidP="0076076A">
      <w:pPr>
        <w:spacing w:before="100" w:beforeAutospacing="1" w:after="100" w:afterAutospacing="1" w:line="240" w:lineRule="auto"/>
        <w:jc w:val="right"/>
        <w:rPr>
          <w:rFonts w:ascii="Arial" w:eastAsia="Times New Roman" w:hAnsi="Arial" w:cs="Arial"/>
          <w:color w:val="000000"/>
          <w:sz w:val="22"/>
          <w:szCs w:val="22"/>
          <w:lang w:val="tr-TR" w:eastAsia="tr-TR"/>
        </w:rPr>
      </w:pPr>
      <w:r w:rsidRPr="006F5A83">
        <w:rPr>
          <w:rFonts w:ascii="Arial" w:eastAsia="Times New Roman" w:hAnsi="Arial" w:cs="Arial"/>
          <w:color w:val="000000"/>
          <w:sz w:val="22"/>
          <w:szCs w:val="22"/>
          <w:lang w:val="tr-TR" w:eastAsia="tr-TR"/>
        </w:rPr>
        <w:lastRenderedPageBreak/>
        <w:t>Binali YILDIRIM</w:t>
      </w:r>
    </w:p>
    <w:p w:rsidR="007E671D" w:rsidRPr="006F5A83" w:rsidRDefault="007E671D" w:rsidP="0076076A">
      <w:pPr>
        <w:spacing w:before="100" w:beforeAutospacing="1" w:after="100" w:afterAutospacing="1" w:line="240" w:lineRule="auto"/>
        <w:jc w:val="right"/>
        <w:rPr>
          <w:rFonts w:ascii="Arial" w:eastAsia="Times New Roman" w:hAnsi="Arial" w:cs="Arial"/>
          <w:color w:val="000000"/>
          <w:sz w:val="22"/>
          <w:szCs w:val="22"/>
          <w:lang w:val="tr-TR" w:eastAsia="tr-TR"/>
        </w:rPr>
      </w:pPr>
      <w:r w:rsidRPr="006F5A83">
        <w:rPr>
          <w:rFonts w:ascii="Arial" w:eastAsia="Times New Roman" w:hAnsi="Arial" w:cs="Arial"/>
          <w:color w:val="000000"/>
          <w:sz w:val="22"/>
          <w:szCs w:val="22"/>
          <w:lang w:val="tr-TR" w:eastAsia="tr-TR"/>
        </w:rPr>
        <w:t>Prime Minister</w:t>
      </w:r>
    </w:p>
    <w:p w:rsidR="00C75DB4" w:rsidRPr="006F5A83" w:rsidRDefault="00C75DB4" w:rsidP="00B97172">
      <w:pPr>
        <w:spacing w:before="100" w:beforeAutospacing="1" w:after="100" w:afterAutospacing="1" w:line="240" w:lineRule="auto"/>
        <w:jc w:val="center"/>
        <w:rPr>
          <w:rFonts w:ascii="Arial" w:eastAsia="Times New Roman" w:hAnsi="Arial" w:cs="Arial"/>
          <w:color w:val="000000"/>
          <w:sz w:val="22"/>
          <w:szCs w:val="22"/>
          <w:lang w:val="tr-TR" w:eastAsia="tr-TR"/>
        </w:rPr>
      </w:pPr>
      <w:r w:rsidRPr="006F5A83">
        <w:rPr>
          <w:rFonts w:ascii="Arial" w:eastAsia="Times New Roman" w:hAnsi="Arial" w:cs="Arial"/>
          <w:color w:val="000000"/>
          <w:sz w:val="22"/>
          <w:szCs w:val="22"/>
          <w:lang w:val="tr-TR" w:eastAsia="tr-TR"/>
        </w:rPr>
        <w:br w:type="page"/>
      </w:r>
    </w:p>
    <w:p w:rsidR="0076076A" w:rsidRPr="006F5A83" w:rsidRDefault="0076076A" w:rsidP="006462D4">
      <w:pPr>
        <w:pStyle w:val="AralkYok"/>
        <w:tabs>
          <w:tab w:val="left" w:pos="7845"/>
        </w:tabs>
        <w:rPr>
          <w:rFonts w:ascii="Arial" w:hAnsi="Arial" w:cs="Arial"/>
          <w:b/>
          <w:color w:val="31849B" w:themeColor="accent5" w:themeShade="BF"/>
          <w:sz w:val="22"/>
          <w:szCs w:val="22"/>
          <w:lang w:val="tr-TR" w:eastAsia="tr-TR"/>
        </w:rPr>
      </w:pPr>
      <w:r w:rsidRPr="006F5A83">
        <w:rPr>
          <w:rFonts w:ascii="Arial" w:hAnsi="Arial" w:cs="Arial"/>
          <w:b/>
          <w:noProof/>
          <w:color w:val="31849B" w:themeColor="accent5" w:themeShade="BF"/>
          <w:sz w:val="22"/>
          <w:szCs w:val="22"/>
          <w:lang w:val="tr-TR" w:eastAsia="tr-TR"/>
        </w:rPr>
        <w:lastRenderedPageBreak/>
        <w:drawing>
          <wp:inline distT="0" distB="0" distL="0" distR="0">
            <wp:extent cx="1638300" cy="2019300"/>
            <wp:effectExtent l="1905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4" cstate="print"/>
                    <a:srcRect/>
                    <a:stretch>
                      <a:fillRect/>
                    </a:stretch>
                  </pic:blipFill>
                  <pic:spPr bwMode="auto">
                    <a:xfrm>
                      <a:off x="0" y="0"/>
                      <a:ext cx="1638300" cy="2019300"/>
                    </a:xfrm>
                    <a:prstGeom prst="rect">
                      <a:avLst/>
                    </a:prstGeom>
                    <a:noFill/>
                    <a:ln w="9525">
                      <a:noFill/>
                      <a:miter lim="800000"/>
                      <a:headEnd/>
                      <a:tailEnd/>
                    </a:ln>
                  </pic:spPr>
                </pic:pic>
              </a:graphicData>
            </a:graphic>
          </wp:inline>
        </w:drawing>
      </w:r>
    </w:p>
    <w:p w:rsidR="0076076A" w:rsidRPr="006F5A83" w:rsidRDefault="0076076A" w:rsidP="006462D4">
      <w:pPr>
        <w:pStyle w:val="AralkYok"/>
        <w:tabs>
          <w:tab w:val="left" w:pos="7845"/>
        </w:tabs>
        <w:rPr>
          <w:rFonts w:ascii="Arial" w:hAnsi="Arial" w:cs="Arial"/>
          <w:b/>
          <w:sz w:val="22"/>
          <w:szCs w:val="22"/>
          <w:lang w:val="tr-TR"/>
        </w:rPr>
      </w:pPr>
    </w:p>
    <w:p w:rsidR="00E70FAA" w:rsidRPr="006F5A83" w:rsidRDefault="00B97172" w:rsidP="006462D4">
      <w:pPr>
        <w:pStyle w:val="AralkYok"/>
        <w:tabs>
          <w:tab w:val="left" w:pos="7845"/>
        </w:tabs>
        <w:rPr>
          <w:rFonts w:ascii="Arial" w:hAnsi="Arial" w:cs="Arial"/>
          <w:b/>
          <w:sz w:val="22"/>
          <w:szCs w:val="22"/>
          <w:lang w:val="tr-TR"/>
        </w:rPr>
      </w:pPr>
      <w:r w:rsidRPr="006F5A83">
        <w:rPr>
          <w:rFonts w:ascii="Arial" w:hAnsi="Arial" w:cs="Arial"/>
          <w:b/>
          <w:sz w:val="22"/>
          <w:szCs w:val="22"/>
          <w:lang w:val="tr-TR"/>
        </w:rPr>
        <w:t>PREFACE</w:t>
      </w:r>
    </w:p>
    <w:p w:rsidR="008915F8" w:rsidRPr="006F5A83" w:rsidRDefault="008915F8" w:rsidP="008915F8">
      <w:pPr>
        <w:spacing w:after="240"/>
        <w:jc w:val="both"/>
        <w:rPr>
          <w:rFonts w:ascii="Arial" w:hAnsi="Arial" w:cs="Arial"/>
          <w:sz w:val="22"/>
          <w:szCs w:val="22"/>
          <w:lang w:val="tr-TR"/>
        </w:rPr>
      </w:pPr>
      <w:r w:rsidRPr="006F5A83">
        <w:rPr>
          <w:rFonts w:ascii="Arial" w:hAnsi="Arial" w:cs="Arial"/>
          <w:sz w:val="22"/>
          <w:szCs w:val="22"/>
          <w:lang w:val="tr-TR"/>
        </w:rPr>
        <w:t>Tobacco use is a serious threat to not only users but also people who share the same space with them, leading to severe health problems and even death. Globally, nearly 20 000 lives are lost to this global epidemic.</w:t>
      </w:r>
    </w:p>
    <w:p w:rsidR="008915F8" w:rsidRPr="006F5A83" w:rsidRDefault="008915F8" w:rsidP="008915F8">
      <w:pPr>
        <w:spacing w:after="240"/>
        <w:jc w:val="both"/>
        <w:rPr>
          <w:rFonts w:ascii="Arial" w:hAnsi="Arial" w:cs="Arial"/>
          <w:sz w:val="22"/>
          <w:szCs w:val="22"/>
          <w:lang w:val="tr-TR"/>
        </w:rPr>
      </w:pPr>
      <w:r w:rsidRPr="006F5A83">
        <w:rPr>
          <w:rFonts w:ascii="Arial" w:hAnsi="Arial" w:cs="Arial"/>
          <w:sz w:val="22"/>
          <w:szCs w:val="22"/>
          <w:lang w:val="tr-TR"/>
        </w:rPr>
        <w:t>Tobacco control policies are gradually becoming a priority for countries worldwide since diseases attributable to to tobacco use reduce quality of life, cause labor losses, drain healthcare budgets and increase the burden of the healthcare providers. The Framework Convention on Tobacco Control, the first international health convention in the field of health, was developed by WHO in 2003 and now covers 181 countries (more than 90% of world population) as parties.</w:t>
      </w:r>
    </w:p>
    <w:p w:rsidR="008915F8" w:rsidRPr="006F5A83" w:rsidRDefault="008915F8" w:rsidP="008915F8">
      <w:pPr>
        <w:spacing w:after="240"/>
        <w:jc w:val="both"/>
        <w:rPr>
          <w:rFonts w:ascii="Arial" w:hAnsi="Arial" w:cs="Arial"/>
          <w:sz w:val="22"/>
          <w:szCs w:val="22"/>
          <w:lang w:val="tr-TR"/>
        </w:rPr>
      </w:pPr>
      <w:r w:rsidRPr="006F5A83">
        <w:rPr>
          <w:rFonts w:ascii="Arial" w:hAnsi="Arial" w:cs="Arial"/>
          <w:sz w:val="22"/>
          <w:szCs w:val="22"/>
          <w:lang w:val="tr-TR"/>
        </w:rPr>
        <w:t>In 2004, Turkey signed the Convention which we considered would be instrumental in stopping and reversing the global tobacco epidemic.</w:t>
      </w:r>
    </w:p>
    <w:p w:rsidR="008915F8" w:rsidRPr="006F5A83" w:rsidRDefault="008915F8" w:rsidP="008915F8">
      <w:pPr>
        <w:spacing w:after="240"/>
        <w:jc w:val="both"/>
        <w:rPr>
          <w:rFonts w:ascii="Arial" w:hAnsi="Arial" w:cs="Arial"/>
          <w:sz w:val="22"/>
          <w:szCs w:val="22"/>
          <w:lang w:val="tr-TR"/>
        </w:rPr>
      </w:pPr>
      <w:r w:rsidRPr="006F5A83">
        <w:rPr>
          <w:rFonts w:ascii="Arial" w:hAnsi="Arial" w:cs="Arial"/>
          <w:sz w:val="22"/>
          <w:szCs w:val="22"/>
          <w:lang w:val="tr-TR"/>
        </w:rPr>
        <w:t>After the Convention was approved by the Council of Ministers and enacted by the Parliament, tobacco control efforts in have intensified under the auspices and leadership of our President Mr. Recep Tayyip Erdoğan.</w:t>
      </w:r>
    </w:p>
    <w:p w:rsidR="008915F8" w:rsidRPr="006F5A83" w:rsidRDefault="008915F8" w:rsidP="008915F8">
      <w:pPr>
        <w:spacing w:after="240"/>
        <w:jc w:val="both"/>
        <w:rPr>
          <w:rFonts w:ascii="Arial" w:hAnsi="Arial" w:cs="Arial"/>
          <w:sz w:val="22"/>
          <w:szCs w:val="22"/>
          <w:lang w:val="tr-TR"/>
        </w:rPr>
      </w:pPr>
      <w:r w:rsidRPr="006F5A83">
        <w:rPr>
          <w:rFonts w:ascii="Arial" w:hAnsi="Arial" w:cs="Arial"/>
          <w:sz w:val="22"/>
          <w:szCs w:val="22"/>
          <w:lang w:val="tr-TR"/>
        </w:rPr>
        <w:t>Controlling tobacco use is an arduous task. We were aware of the challenges when set out for this long marathon.</w:t>
      </w:r>
    </w:p>
    <w:p w:rsidR="008915F8" w:rsidRPr="006F5A83" w:rsidRDefault="008915F8" w:rsidP="008915F8">
      <w:pPr>
        <w:spacing w:after="240"/>
        <w:jc w:val="both"/>
        <w:rPr>
          <w:rFonts w:ascii="Arial" w:hAnsi="Arial" w:cs="Arial"/>
          <w:sz w:val="22"/>
          <w:szCs w:val="22"/>
          <w:lang w:val="tr-TR"/>
        </w:rPr>
      </w:pPr>
      <w:r w:rsidRPr="006F5A83">
        <w:rPr>
          <w:rFonts w:ascii="Arial" w:hAnsi="Arial" w:cs="Arial"/>
          <w:sz w:val="22"/>
          <w:szCs w:val="22"/>
          <w:lang w:val="tr-TR"/>
        </w:rPr>
        <w:t>First, we adopted adopted basic legislation and banned tobacco use in all public indoor areas. We launched an effective mass media campaign supported by artists, politicians, athletes and community leaders. We opened 450 cessation clinics in 81 provinces which support people who are willing to quit. We launched 171 Quitline. All tobacco advertising, promotion and sponsorship was banned. Taxes on tobacco were raised as an effective deterrent of demand for tobacco products.</w:t>
      </w:r>
    </w:p>
    <w:p w:rsidR="008915F8" w:rsidRPr="006F5A83" w:rsidRDefault="008915F8" w:rsidP="008915F8">
      <w:pPr>
        <w:spacing w:after="240"/>
        <w:jc w:val="both"/>
        <w:rPr>
          <w:rFonts w:ascii="Arial" w:hAnsi="Arial" w:cs="Arial"/>
          <w:sz w:val="22"/>
          <w:szCs w:val="22"/>
          <w:lang w:val="tr-TR"/>
        </w:rPr>
      </w:pPr>
      <w:r w:rsidRPr="006F5A83">
        <w:rPr>
          <w:rFonts w:ascii="Arial" w:hAnsi="Arial" w:cs="Arial"/>
          <w:sz w:val="22"/>
          <w:szCs w:val="22"/>
          <w:lang w:val="tr-TR"/>
        </w:rPr>
        <w:t>Since 2004, our country has achieved significant outcomes in tobacco control and it has become a global model. As a consequence of this efforts, WHO nominated Turkey a leader in tobacco control. Turkey was the first country to fulfill all measures in MPOWER policy package. Eventually, the prevalence of tobacco use has declined. The prevalence of tobacco use across individuals aged 15 years and above decreased from 3.12% in 2008 to 27% in 2012. Like elsewhere, fluctuations in prevalence are to be expected. However, we should always remember that tobacco control is not a short-term effort and it requires continued commitment.</w:t>
      </w:r>
    </w:p>
    <w:p w:rsidR="008915F8" w:rsidRPr="006F5A83" w:rsidRDefault="008915F8" w:rsidP="008915F8">
      <w:pPr>
        <w:spacing w:after="240"/>
        <w:jc w:val="both"/>
        <w:rPr>
          <w:rFonts w:ascii="Arial" w:hAnsi="Arial" w:cs="Arial"/>
          <w:sz w:val="22"/>
          <w:szCs w:val="22"/>
          <w:lang w:val="tr-TR"/>
        </w:rPr>
      </w:pPr>
      <w:r w:rsidRPr="006F5A83">
        <w:rPr>
          <w:rFonts w:ascii="Arial" w:hAnsi="Arial" w:cs="Arial"/>
          <w:sz w:val="22"/>
          <w:szCs w:val="22"/>
          <w:lang w:val="tr-TR"/>
        </w:rPr>
        <w:t>The prevalence of tobacco use in Turkey increased once again in 2014. We were quick to respond with a series of measures and reduced the prevalence in 2016. Currently, the trend in decline is ongoing. We will continue to take decisive action in order to make it a constant trend and rid the country of the epidemic.</w:t>
      </w:r>
    </w:p>
    <w:p w:rsidR="008915F8" w:rsidRPr="006F5A83" w:rsidRDefault="008915F8" w:rsidP="008915F8">
      <w:pPr>
        <w:spacing w:after="240"/>
        <w:jc w:val="both"/>
        <w:rPr>
          <w:rFonts w:ascii="Arial" w:hAnsi="Arial" w:cs="Arial"/>
          <w:sz w:val="22"/>
          <w:szCs w:val="22"/>
          <w:lang w:val="tr-TR"/>
        </w:rPr>
      </w:pPr>
      <w:r w:rsidRPr="006F5A83">
        <w:rPr>
          <w:rFonts w:ascii="Arial" w:hAnsi="Arial" w:cs="Arial"/>
          <w:sz w:val="22"/>
          <w:szCs w:val="22"/>
          <w:lang w:val="tr-TR"/>
        </w:rPr>
        <w:lastRenderedPageBreak/>
        <w:t>The Tobacco Control Strategic Document and Action Plan 2018-2023 which was prepared as a result of a lengthy and diligent process represents a road map of our tobacco control activities in the coming 6 years. The success of the action plan depends on complementary activities which will amplify the impact of one another, systematic monitoring nased on defined indicators and objectives and strong coordination at national level.</w:t>
      </w:r>
    </w:p>
    <w:p w:rsidR="00B97172" w:rsidRPr="006F5A83" w:rsidRDefault="008915F8" w:rsidP="008915F8">
      <w:pPr>
        <w:spacing w:after="240"/>
        <w:jc w:val="both"/>
        <w:rPr>
          <w:rFonts w:ascii="Arial" w:eastAsiaTheme="minorHAnsi" w:hAnsi="Arial" w:cs="Arial"/>
          <w:sz w:val="22"/>
          <w:szCs w:val="22"/>
          <w:lang w:val="tr-TR"/>
        </w:rPr>
      </w:pPr>
      <w:r w:rsidRPr="006F5A83">
        <w:rPr>
          <w:rFonts w:ascii="Arial" w:hAnsi="Arial" w:cs="Arial"/>
          <w:sz w:val="22"/>
          <w:szCs w:val="22"/>
          <w:lang w:val="tr-TR"/>
        </w:rPr>
        <w:t>I extend my thanks to all the individuals, institutions and organizations involved in the development of the Tobacco Control Strategic Document and Action Plan. I believe that the implementation of the action plan will be carried out with a similar determination.</w:t>
      </w:r>
    </w:p>
    <w:p w:rsidR="00B97172" w:rsidRPr="006F5A83" w:rsidRDefault="00B97172" w:rsidP="00C75DB4">
      <w:pPr>
        <w:spacing w:after="240" w:line="240" w:lineRule="auto"/>
        <w:jc w:val="center"/>
        <w:rPr>
          <w:rFonts w:ascii="Arial" w:hAnsi="Arial" w:cs="Arial"/>
          <w:sz w:val="22"/>
          <w:szCs w:val="22"/>
          <w:lang w:val="tr-TR"/>
        </w:rPr>
      </w:pPr>
    </w:p>
    <w:p w:rsidR="00B97172" w:rsidRPr="006F5A83" w:rsidRDefault="00B97172" w:rsidP="004A6F58">
      <w:pPr>
        <w:spacing w:after="240" w:line="240" w:lineRule="auto"/>
        <w:ind w:left="6480"/>
        <w:jc w:val="center"/>
        <w:rPr>
          <w:rFonts w:ascii="Arial" w:hAnsi="Arial" w:cs="Arial"/>
          <w:sz w:val="22"/>
          <w:szCs w:val="22"/>
          <w:lang w:val="tr-TR"/>
        </w:rPr>
      </w:pPr>
      <w:r w:rsidRPr="006F5A83">
        <w:rPr>
          <w:rFonts w:ascii="Arial" w:hAnsi="Arial" w:cs="Arial"/>
          <w:sz w:val="22"/>
          <w:szCs w:val="22"/>
          <w:lang w:val="tr-TR"/>
        </w:rPr>
        <w:t>Professor Recep AKDAĞ</w:t>
      </w:r>
    </w:p>
    <w:p w:rsidR="00B97172" w:rsidRPr="006F5A83" w:rsidRDefault="00B97172" w:rsidP="004A6F58">
      <w:pPr>
        <w:spacing w:after="240" w:line="240" w:lineRule="auto"/>
        <w:ind w:left="5760" w:firstLine="720"/>
        <w:jc w:val="center"/>
        <w:rPr>
          <w:rFonts w:ascii="Arial" w:hAnsi="Arial" w:cs="Arial"/>
          <w:sz w:val="22"/>
          <w:szCs w:val="22"/>
          <w:lang w:val="tr-TR"/>
        </w:rPr>
      </w:pPr>
      <w:r w:rsidRPr="006F5A83">
        <w:rPr>
          <w:rFonts w:ascii="Arial" w:hAnsi="Arial" w:cs="Arial"/>
          <w:sz w:val="22"/>
          <w:szCs w:val="22"/>
          <w:lang w:val="tr-TR"/>
        </w:rPr>
        <w:t>Deputy Prime Minister</w:t>
      </w:r>
    </w:p>
    <w:p w:rsidR="00C75DB4" w:rsidRPr="006F5A83" w:rsidRDefault="00C75DB4" w:rsidP="00D64422">
      <w:pPr>
        <w:spacing w:after="240" w:line="240" w:lineRule="auto"/>
        <w:rPr>
          <w:rFonts w:ascii="Arial" w:hAnsi="Arial" w:cs="Arial"/>
          <w:sz w:val="22"/>
          <w:szCs w:val="22"/>
          <w:lang w:val="tr-TR"/>
        </w:rPr>
      </w:pPr>
      <w:r w:rsidRPr="006F5A83">
        <w:rPr>
          <w:rFonts w:ascii="Arial" w:hAnsi="Arial" w:cs="Arial"/>
          <w:sz w:val="22"/>
          <w:szCs w:val="22"/>
          <w:lang w:val="tr-TR"/>
        </w:rPr>
        <w:br w:type="page"/>
      </w:r>
    </w:p>
    <w:p w:rsidR="00A22AA2" w:rsidRPr="006F5A83" w:rsidRDefault="00A22AA2" w:rsidP="006462D4">
      <w:pPr>
        <w:pStyle w:val="AralkYok"/>
        <w:tabs>
          <w:tab w:val="left" w:pos="7845"/>
        </w:tabs>
        <w:rPr>
          <w:rFonts w:ascii="Arial" w:hAnsi="Arial" w:cs="Arial"/>
          <w:sz w:val="22"/>
          <w:szCs w:val="22"/>
          <w:lang w:val="tr-TR"/>
        </w:rPr>
      </w:pPr>
      <w:r w:rsidRPr="006F5A83">
        <w:rPr>
          <w:rFonts w:ascii="Arial" w:hAnsi="Arial" w:cs="Arial"/>
          <w:b/>
          <w:sz w:val="22"/>
          <w:szCs w:val="22"/>
          <w:lang w:val="tr-TR"/>
        </w:rPr>
        <w:lastRenderedPageBreak/>
        <w:t>CONTENTS</w:t>
      </w:r>
    </w:p>
    <w:p w:rsidR="00761121" w:rsidRPr="006F5A83" w:rsidRDefault="00761121">
      <w:pPr>
        <w:rPr>
          <w:rFonts w:ascii="Arial" w:hAnsi="Arial" w:cs="Arial"/>
          <w:sz w:val="22"/>
          <w:szCs w:val="22"/>
          <w:u w:color="FF0000"/>
          <w:lang w:val="tr-TR"/>
        </w:rPr>
      </w:pPr>
    </w:p>
    <w:p w:rsidR="00761121" w:rsidRPr="006F5A83" w:rsidRDefault="00734073">
      <w:pPr>
        <w:pStyle w:val="T1"/>
        <w:tabs>
          <w:tab w:val="right" w:leader="dot" w:pos="9294"/>
        </w:tabs>
        <w:rPr>
          <w:rFonts w:cstheme="minorBidi"/>
          <w:b w:val="0"/>
          <w:bCs w:val="0"/>
          <w:caps w:val="0"/>
          <w:noProof/>
          <w:sz w:val="22"/>
          <w:szCs w:val="22"/>
          <w:lang w:val="tr-TR" w:eastAsia="tr-TR"/>
        </w:rPr>
      </w:pPr>
      <w:r w:rsidRPr="00734073">
        <w:rPr>
          <w:rFonts w:ascii="Arial" w:hAnsi="Arial" w:cs="Arial"/>
          <w:sz w:val="22"/>
          <w:szCs w:val="22"/>
          <w:u w:color="FF0000"/>
          <w:lang w:val="tr-TR"/>
        </w:rPr>
        <w:fldChar w:fldCharType="begin"/>
      </w:r>
      <w:r w:rsidR="00761121" w:rsidRPr="006F5A83">
        <w:rPr>
          <w:rFonts w:ascii="Arial" w:hAnsi="Arial" w:cs="Arial"/>
          <w:sz w:val="22"/>
          <w:szCs w:val="22"/>
          <w:u w:color="FF0000"/>
          <w:lang w:val="tr-TR"/>
        </w:rPr>
        <w:instrText xml:space="preserve"> TOC \o "1-4" \h \z \u </w:instrText>
      </w:r>
      <w:r w:rsidRPr="00734073">
        <w:rPr>
          <w:rFonts w:ascii="Arial" w:hAnsi="Arial" w:cs="Arial"/>
          <w:sz w:val="22"/>
          <w:szCs w:val="22"/>
          <w:u w:color="FF0000"/>
          <w:lang w:val="tr-TR"/>
        </w:rPr>
        <w:fldChar w:fldCharType="separate"/>
      </w:r>
      <w:hyperlink r:id="rId15" w:anchor="_Toc521315456" w:history="1">
        <w:r w:rsidR="00761121" w:rsidRPr="006F5A83">
          <w:rPr>
            <w:rStyle w:val="Kpr"/>
            <w:noProof/>
            <w:sz w:val="22"/>
            <w:szCs w:val="22"/>
          </w:rPr>
          <w:t>Tobacco Control Strategic Document and Action Plan</w:t>
        </w:r>
        <w:r w:rsidR="00761121" w:rsidRPr="006F5A83">
          <w:rPr>
            <w:noProof/>
            <w:webHidden/>
            <w:sz w:val="22"/>
            <w:szCs w:val="22"/>
          </w:rPr>
          <w:tab/>
        </w:r>
        <w:r w:rsidRPr="006F5A83">
          <w:rPr>
            <w:noProof/>
            <w:webHidden/>
            <w:sz w:val="22"/>
            <w:szCs w:val="22"/>
          </w:rPr>
          <w:fldChar w:fldCharType="begin"/>
        </w:r>
        <w:r w:rsidR="00761121" w:rsidRPr="006F5A83">
          <w:rPr>
            <w:noProof/>
            <w:webHidden/>
            <w:sz w:val="22"/>
            <w:szCs w:val="22"/>
          </w:rPr>
          <w:instrText xml:space="preserve"> PAGEREF _Toc521315456 \h </w:instrText>
        </w:r>
        <w:r w:rsidRPr="006F5A83">
          <w:rPr>
            <w:noProof/>
            <w:webHidden/>
            <w:sz w:val="22"/>
            <w:szCs w:val="22"/>
          </w:rPr>
        </w:r>
        <w:r w:rsidRPr="006F5A83">
          <w:rPr>
            <w:noProof/>
            <w:webHidden/>
            <w:sz w:val="22"/>
            <w:szCs w:val="22"/>
          </w:rPr>
          <w:fldChar w:fldCharType="end"/>
        </w:r>
      </w:hyperlink>
    </w:p>
    <w:p w:rsidR="00761121" w:rsidRPr="006F5A83" w:rsidRDefault="00734073">
      <w:pPr>
        <w:pStyle w:val="T1"/>
        <w:tabs>
          <w:tab w:val="right" w:leader="dot" w:pos="9294"/>
        </w:tabs>
        <w:rPr>
          <w:rFonts w:cstheme="minorBidi"/>
          <w:b w:val="0"/>
          <w:bCs w:val="0"/>
          <w:caps w:val="0"/>
          <w:noProof/>
          <w:sz w:val="22"/>
          <w:szCs w:val="22"/>
          <w:lang w:val="tr-TR" w:eastAsia="tr-TR"/>
        </w:rPr>
      </w:pPr>
      <w:hyperlink r:id="rId16" w:anchor="_Toc521315457" w:history="1">
        <w:r w:rsidR="00761121" w:rsidRPr="006F5A83">
          <w:rPr>
            <w:rStyle w:val="Kpr"/>
            <w:noProof/>
            <w:sz w:val="22"/>
            <w:szCs w:val="22"/>
          </w:rPr>
          <w:t>I-Tobacco Control Strategic Document</w:t>
        </w:r>
        <w:r w:rsidR="00761121" w:rsidRPr="006F5A83">
          <w:rPr>
            <w:noProof/>
            <w:webHidden/>
            <w:sz w:val="22"/>
            <w:szCs w:val="22"/>
          </w:rPr>
          <w:tab/>
        </w:r>
        <w:r w:rsidRPr="006F5A83">
          <w:rPr>
            <w:noProof/>
            <w:webHidden/>
            <w:sz w:val="22"/>
            <w:szCs w:val="22"/>
          </w:rPr>
          <w:fldChar w:fldCharType="begin"/>
        </w:r>
        <w:r w:rsidR="00761121" w:rsidRPr="006F5A83">
          <w:rPr>
            <w:noProof/>
            <w:webHidden/>
            <w:sz w:val="22"/>
            <w:szCs w:val="22"/>
          </w:rPr>
          <w:instrText xml:space="preserve"> PAGEREF _Toc521315457 \h </w:instrText>
        </w:r>
        <w:r w:rsidRPr="006F5A83">
          <w:rPr>
            <w:noProof/>
            <w:webHidden/>
            <w:sz w:val="22"/>
            <w:szCs w:val="22"/>
          </w:rPr>
        </w:r>
        <w:r w:rsidRPr="006F5A83">
          <w:rPr>
            <w:noProof/>
            <w:webHidden/>
            <w:sz w:val="22"/>
            <w:szCs w:val="22"/>
          </w:rPr>
          <w:fldChar w:fldCharType="separate"/>
        </w:r>
        <w:r w:rsidR="00761121" w:rsidRPr="006F5A83">
          <w:rPr>
            <w:noProof/>
            <w:webHidden/>
            <w:sz w:val="22"/>
            <w:szCs w:val="22"/>
          </w:rPr>
          <w:t>1</w:t>
        </w:r>
        <w:r w:rsidRPr="006F5A83">
          <w:rPr>
            <w:noProof/>
            <w:webHidden/>
            <w:sz w:val="22"/>
            <w:szCs w:val="22"/>
          </w:rPr>
          <w:fldChar w:fldCharType="end"/>
        </w:r>
      </w:hyperlink>
    </w:p>
    <w:p w:rsidR="00761121" w:rsidRPr="006F5A83" w:rsidRDefault="00734073">
      <w:pPr>
        <w:pStyle w:val="T1"/>
        <w:tabs>
          <w:tab w:val="right" w:leader="dot" w:pos="9294"/>
        </w:tabs>
        <w:rPr>
          <w:rFonts w:cstheme="minorBidi"/>
          <w:b w:val="0"/>
          <w:bCs w:val="0"/>
          <w:caps w:val="0"/>
          <w:noProof/>
          <w:sz w:val="22"/>
          <w:szCs w:val="22"/>
          <w:lang w:val="tr-TR" w:eastAsia="tr-TR"/>
        </w:rPr>
      </w:pPr>
      <w:hyperlink w:anchor="_Toc521315458" w:history="1">
        <w:r w:rsidR="00761121" w:rsidRPr="006F5A83">
          <w:rPr>
            <w:rStyle w:val="Kpr"/>
            <w:noProof/>
            <w:sz w:val="22"/>
            <w:szCs w:val="22"/>
          </w:rPr>
          <w:t>INTRODUCTION</w:t>
        </w:r>
        <w:r w:rsidR="00761121" w:rsidRPr="006F5A83">
          <w:rPr>
            <w:noProof/>
            <w:webHidden/>
            <w:sz w:val="22"/>
            <w:szCs w:val="22"/>
          </w:rPr>
          <w:tab/>
        </w:r>
        <w:r w:rsidRPr="006F5A83">
          <w:rPr>
            <w:noProof/>
            <w:webHidden/>
            <w:sz w:val="22"/>
            <w:szCs w:val="22"/>
          </w:rPr>
          <w:fldChar w:fldCharType="begin"/>
        </w:r>
        <w:r w:rsidR="00761121" w:rsidRPr="006F5A83">
          <w:rPr>
            <w:noProof/>
            <w:webHidden/>
            <w:sz w:val="22"/>
            <w:szCs w:val="22"/>
          </w:rPr>
          <w:instrText xml:space="preserve"> PAGEREF _Toc521315458 \h </w:instrText>
        </w:r>
        <w:r w:rsidRPr="006F5A83">
          <w:rPr>
            <w:noProof/>
            <w:webHidden/>
            <w:sz w:val="22"/>
            <w:szCs w:val="22"/>
          </w:rPr>
        </w:r>
        <w:r w:rsidRPr="006F5A83">
          <w:rPr>
            <w:noProof/>
            <w:webHidden/>
            <w:sz w:val="22"/>
            <w:szCs w:val="22"/>
          </w:rPr>
          <w:fldChar w:fldCharType="separate"/>
        </w:r>
        <w:r w:rsidR="00761121" w:rsidRPr="006F5A83">
          <w:rPr>
            <w:noProof/>
            <w:webHidden/>
            <w:sz w:val="22"/>
            <w:szCs w:val="22"/>
          </w:rPr>
          <w:t>3</w:t>
        </w:r>
        <w:r w:rsidRPr="006F5A83">
          <w:rPr>
            <w:noProof/>
            <w:webHidden/>
            <w:sz w:val="22"/>
            <w:szCs w:val="22"/>
          </w:rPr>
          <w:fldChar w:fldCharType="end"/>
        </w:r>
      </w:hyperlink>
    </w:p>
    <w:p w:rsidR="00761121" w:rsidRPr="006F5A83" w:rsidRDefault="00734073">
      <w:pPr>
        <w:pStyle w:val="T1"/>
        <w:tabs>
          <w:tab w:val="right" w:leader="dot" w:pos="9294"/>
        </w:tabs>
        <w:rPr>
          <w:rFonts w:cstheme="minorBidi"/>
          <w:b w:val="0"/>
          <w:bCs w:val="0"/>
          <w:caps w:val="0"/>
          <w:noProof/>
          <w:sz w:val="22"/>
          <w:szCs w:val="22"/>
          <w:lang w:val="tr-TR" w:eastAsia="tr-TR"/>
        </w:rPr>
      </w:pPr>
      <w:hyperlink w:anchor="_Toc521315459" w:history="1">
        <w:r w:rsidR="00761121" w:rsidRPr="006F5A83">
          <w:rPr>
            <w:rStyle w:val="Kpr"/>
            <w:rFonts w:eastAsia="Times New Roman"/>
            <w:noProof/>
            <w:sz w:val="22"/>
            <w:szCs w:val="22"/>
          </w:rPr>
          <w:t>Methodology</w:t>
        </w:r>
        <w:r w:rsidR="00761121" w:rsidRPr="006F5A83">
          <w:rPr>
            <w:noProof/>
            <w:webHidden/>
            <w:sz w:val="22"/>
            <w:szCs w:val="22"/>
          </w:rPr>
          <w:tab/>
        </w:r>
        <w:r w:rsidRPr="006F5A83">
          <w:rPr>
            <w:noProof/>
            <w:webHidden/>
            <w:sz w:val="22"/>
            <w:szCs w:val="22"/>
          </w:rPr>
          <w:fldChar w:fldCharType="begin"/>
        </w:r>
        <w:r w:rsidR="00761121" w:rsidRPr="006F5A83">
          <w:rPr>
            <w:noProof/>
            <w:webHidden/>
            <w:sz w:val="22"/>
            <w:szCs w:val="22"/>
          </w:rPr>
          <w:instrText xml:space="preserve"> PAGEREF _Toc521315459 \h </w:instrText>
        </w:r>
        <w:r w:rsidRPr="006F5A83">
          <w:rPr>
            <w:noProof/>
            <w:webHidden/>
            <w:sz w:val="22"/>
            <w:szCs w:val="22"/>
          </w:rPr>
        </w:r>
        <w:r w:rsidRPr="006F5A83">
          <w:rPr>
            <w:noProof/>
            <w:webHidden/>
            <w:sz w:val="22"/>
            <w:szCs w:val="22"/>
          </w:rPr>
          <w:fldChar w:fldCharType="separate"/>
        </w:r>
        <w:r w:rsidR="00761121" w:rsidRPr="006F5A83">
          <w:rPr>
            <w:noProof/>
            <w:webHidden/>
            <w:sz w:val="22"/>
            <w:szCs w:val="22"/>
          </w:rPr>
          <w:t>7</w:t>
        </w:r>
        <w:r w:rsidRPr="006F5A83">
          <w:rPr>
            <w:noProof/>
            <w:webHidden/>
            <w:sz w:val="22"/>
            <w:szCs w:val="22"/>
          </w:rPr>
          <w:fldChar w:fldCharType="end"/>
        </w:r>
      </w:hyperlink>
    </w:p>
    <w:p w:rsidR="00761121" w:rsidRPr="006F5A83" w:rsidRDefault="00734073">
      <w:pPr>
        <w:pStyle w:val="T1"/>
        <w:tabs>
          <w:tab w:val="right" w:leader="dot" w:pos="9294"/>
        </w:tabs>
        <w:rPr>
          <w:rFonts w:cstheme="minorBidi"/>
          <w:b w:val="0"/>
          <w:bCs w:val="0"/>
          <w:caps w:val="0"/>
          <w:noProof/>
          <w:sz w:val="22"/>
          <w:szCs w:val="22"/>
          <w:lang w:val="tr-TR" w:eastAsia="tr-TR"/>
        </w:rPr>
      </w:pPr>
      <w:hyperlink w:anchor="_Toc521315460" w:history="1">
        <w:r w:rsidR="00761121" w:rsidRPr="006F5A83">
          <w:rPr>
            <w:rStyle w:val="Kpr"/>
            <w:noProof/>
            <w:sz w:val="22"/>
            <w:szCs w:val="22"/>
          </w:rPr>
          <w:t>Goal</w:t>
        </w:r>
        <w:r w:rsidR="00761121" w:rsidRPr="006F5A83">
          <w:rPr>
            <w:noProof/>
            <w:webHidden/>
            <w:sz w:val="22"/>
            <w:szCs w:val="22"/>
          </w:rPr>
          <w:tab/>
        </w:r>
        <w:r w:rsidRPr="006F5A83">
          <w:rPr>
            <w:noProof/>
            <w:webHidden/>
            <w:sz w:val="22"/>
            <w:szCs w:val="22"/>
          </w:rPr>
          <w:fldChar w:fldCharType="begin"/>
        </w:r>
        <w:r w:rsidR="00761121" w:rsidRPr="006F5A83">
          <w:rPr>
            <w:noProof/>
            <w:webHidden/>
            <w:sz w:val="22"/>
            <w:szCs w:val="22"/>
          </w:rPr>
          <w:instrText xml:space="preserve"> PAGEREF _Toc521315460 \h </w:instrText>
        </w:r>
        <w:r w:rsidRPr="006F5A83">
          <w:rPr>
            <w:noProof/>
            <w:webHidden/>
            <w:sz w:val="22"/>
            <w:szCs w:val="22"/>
          </w:rPr>
        </w:r>
        <w:r w:rsidRPr="006F5A83">
          <w:rPr>
            <w:noProof/>
            <w:webHidden/>
            <w:sz w:val="22"/>
            <w:szCs w:val="22"/>
          </w:rPr>
          <w:fldChar w:fldCharType="separate"/>
        </w:r>
        <w:r w:rsidR="00761121" w:rsidRPr="006F5A83">
          <w:rPr>
            <w:noProof/>
            <w:webHidden/>
            <w:sz w:val="22"/>
            <w:szCs w:val="22"/>
          </w:rPr>
          <w:t>9</w:t>
        </w:r>
        <w:r w:rsidRPr="006F5A83">
          <w:rPr>
            <w:noProof/>
            <w:webHidden/>
            <w:sz w:val="22"/>
            <w:szCs w:val="22"/>
          </w:rPr>
          <w:fldChar w:fldCharType="end"/>
        </w:r>
      </w:hyperlink>
    </w:p>
    <w:p w:rsidR="00761121" w:rsidRPr="006F5A83" w:rsidRDefault="00734073">
      <w:pPr>
        <w:pStyle w:val="T1"/>
        <w:tabs>
          <w:tab w:val="right" w:leader="dot" w:pos="9294"/>
        </w:tabs>
        <w:rPr>
          <w:rFonts w:cstheme="minorBidi"/>
          <w:b w:val="0"/>
          <w:bCs w:val="0"/>
          <w:caps w:val="0"/>
          <w:noProof/>
          <w:sz w:val="22"/>
          <w:szCs w:val="22"/>
          <w:lang w:val="tr-TR" w:eastAsia="tr-TR"/>
        </w:rPr>
      </w:pPr>
      <w:hyperlink w:anchor="_Toc521315461" w:history="1">
        <w:r w:rsidR="00761121" w:rsidRPr="006F5A83">
          <w:rPr>
            <w:rStyle w:val="Kpr"/>
            <w:noProof/>
            <w:sz w:val="22"/>
            <w:szCs w:val="22"/>
          </w:rPr>
          <w:t>Goal Indicators and Targets</w:t>
        </w:r>
        <w:r w:rsidR="00761121" w:rsidRPr="006F5A83">
          <w:rPr>
            <w:noProof/>
            <w:webHidden/>
            <w:sz w:val="22"/>
            <w:szCs w:val="22"/>
          </w:rPr>
          <w:tab/>
        </w:r>
        <w:r w:rsidRPr="006F5A83">
          <w:rPr>
            <w:noProof/>
            <w:webHidden/>
            <w:sz w:val="22"/>
            <w:szCs w:val="22"/>
          </w:rPr>
          <w:fldChar w:fldCharType="begin"/>
        </w:r>
        <w:r w:rsidR="00761121" w:rsidRPr="006F5A83">
          <w:rPr>
            <w:noProof/>
            <w:webHidden/>
            <w:sz w:val="22"/>
            <w:szCs w:val="22"/>
          </w:rPr>
          <w:instrText xml:space="preserve"> PAGEREF _Toc521315461 \h </w:instrText>
        </w:r>
        <w:r w:rsidRPr="006F5A83">
          <w:rPr>
            <w:noProof/>
            <w:webHidden/>
            <w:sz w:val="22"/>
            <w:szCs w:val="22"/>
          </w:rPr>
        </w:r>
        <w:r w:rsidRPr="006F5A83">
          <w:rPr>
            <w:noProof/>
            <w:webHidden/>
            <w:sz w:val="22"/>
            <w:szCs w:val="22"/>
          </w:rPr>
          <w:fldChar w:fldCharType="separate"/>
        </w:r>
        <w:r w:rsidR="00761121" w:rsidRPr="006F5A83">
          <w:rPr>
            <w:noProof/>
            <w:webHidden/>
            <w:sz w:val="22"/>
            <w:szCs w:val="22"/>
          </w:rPr>
          <w:t>10</w:t>
        </w:r>
        <w:r w:rsidRPr="006F5A83">
          <w:rPr>
            <w:noProof/>
            <w:webHidden/>
            <w:sz w:val="22"/>
            <w:szCs w:val="22"/>
          </w:rPr>
          <w:fldChar w:fldCharType="end"/>
        </w:r>
      </w:hyperlink>
    </w:p>
    <w:p w:rsidR="00761121" w:rsidRPr="006F5A83" w:rsidRDefault="00734073">
      <w:pPr>
        <w:pStyle w:val="T1"/>
        <w:tabs>
          <w:tab w:val="right" w:leader="dot" w:pos="9294"/>
        </w:tabs>
        <w:rPr>
          <w:rFonts w:cstheme="minorBidi"/>
          <w:b w:val="0"/>
          <w:bCs w:val="0"/>
          <w:caps w:val="0"/>
          <w:noProof/>
          <w:sz w:val="22"/>
          <w:szCs w:val="22"/>
          <w:lang w:val="tr-TR" w:eastAsia="tr-TR"/>
        </w:rPr>
      </w:pPr>
      <w:hyperlink w:anchor="_Toc521315462" w:history="1">
        <w:r w:rsidR="00761121" w:rsidRPr="006F5A83">
          <w:rPr>
            <w:rStyle w:val="Kpr"/>
            <w:rFonts w:eastAsia="Times New Roman"/>
            <w:noProof/>
            <w:sz w:val="22"/>
            <w:szCs w:val="22"/>
          </w:rPr>
          <w:t>Aims and Components</w:t>
        </w:r>
        <w:r w:rsidR="00761121" w:rsidRPr="006F5A83">
          <w:rPr>
            <w:noProof/>
            <w:webHidden/>
            <w:sz w:val="22"/>
            <w:szCs w:val="22"/>
          </w:rPr>
          <w:tab/>
        </w:r>
        <w:r w:rsidRPr="006F5A83">
          <w:rPr>
            <w:noProof/>
            <w:webHidden/>
            <w:sz w:val="22"/>
            <w:szCs w:val="22"/>
          </w:rPr>
          <w:fldChar w:fldCharType="begin"/>
        </w:r>
        <w:r w:rsidR="00761121" w:rsidRPr="006F5A83">
          <w:rPr>
            <w:noProof/>
            <w:webHidden/>
            <w:sz w:val="22"/>
            <w:szCs w:val="22"/>
          </w:rPr>
          <w:instrText xml:space="preserve"> PAGEREF _Toc521315462 \h </w:instrText>
        </w:r>
        <w:r w:rsidRPr="006F5A83">
          <w:rPr>
            <w:noProof/>
            <w:webHidden/>
            <w:sz w:val="22"/>
            <w:szCs w:val="22"/>
          </w:rPr>
        </w:r>
        <w:r w:rsidRPr="006F5A83">
          <w:rPr>
            <w:noProof/>
            <w:webHidden/>
            <w:sz w:val="22"/>
            <w:szCs w:val="22"/>
          </w:rPr>
          <w:fldChar w:fldCharType="separate"/>
        </w:r>
        <w:r w:rsidR="00761121" w:rsidRPr="006F5A83">
          <w:rPr>
            <w:noProof/>
            <w:webHidden/>
            <w:sz w:val="22"/>
            <w:szCs w:val="22"/>
          </w:rPr>
          <w:t>12</w:t>
        </w:r>
        <w:r w:rsidRPr="006F5A83">
          <w:rPr>
            <w:noProof/>
            <w:webHidden/>
            <w:sz w:val="22"/>
            <w:szCs w:val="22"/>
          </w:rPr>
          <w:fldChar w:fldCharType="end"/>
        </w:r>
      </w:hyperlink>
    </w:p>
    <w:p w:rsidR="00761121" w:rsidRPr="006F5A83" w:rsidRDefault="00734073">
      <w:pPr>
        <w:pStyle w:val="T1"/>
        <w:tabs>
          <w:tab w:val="right" w:leader="dot" w:pos="9294"/>
        </w:tabs>
        <w:rPr>
          <w:rFonts w:cstheme="minorBidi"/>
          <w:b w:val="0"/>
          <w:bCs w:val="0"/>
          <w:caps w:val="0"/>
          <w:noProof/>
          <w:sz w:val="22"/>
          <w:szCs w:val="22"/>
          <w:lang w:val="tr-TR" w:eastAsia="tr-TR"/>
        </w:rPr>
      </w:pPr>
      <w:hyperlink w:anchor="_Toc521315463" w:history="1">
        <w:r w:rsidR="00761121" w:rsidRPr="006F5A83">
          <w:rPr>
            <w:rStyle w:val="Kpr"/>
            <w:noProof/>
            <w:sz w:val="22"/>
            <w:szCs w:val="22"/>
          </w:rPr>
          <w:t>A. Reduce Demand for Tobacco Products:</w:t>
        </w:r>
        <w:r w:rsidR="00761121" w:rsidRPr="006F5A83">
          <w:rPr>
            <w:noProof/>
            <w:webHidden/>
            <w:sz w:val="22"/>
            <w:szCs w:val="22"/>
          </w:rPr>
          <w:tab/>
        </w:r>
        <w:r w:rsidRPr="006F5A83">
          <w:rPr>
            <w:noProof/>
            <w:webHidden/>
            <w:sz w:val="22"/>
            <w:szCs w:val="22"/>
          </w:rPr>
          <w:fldChar w:fldCharType="begin"/>
        </w:r>
        <w:r w:rsidR="00761121" w:rsidRPr="006F5A83">
          <w:rPr>
            <w:noProof/>
            <w:webHidden/>
            <w:sz w:val="22"/>
            <w:szCs w:val="22"/>
          </w:rPr>
          <w:instrText xml:space="preserve"> PAGEREF _Toc521315463 \h </w:instrText>
        </w:r>
        <w:r w:rsidRPr="006F5A83">
          <w:rPr>
            <w:noProof/>
            <w:webHidden/>
            <w:sz w:val="22"/>
            <w:szCs w:val="22"/>
          </w:rPr>
        </w:r>
        <w:r w:rsidRPr="006F5A83">
          <w:rPr>
            <w:noProof/>
            <w:webHidden/>
            <w:sz w:val="22"/>
            <w:szCs w:val="22"/>
          </w:rPr>
          <w:fldChar w:fldCharType="separate"/>
        </w:r>
        <w:r w:rsidR="00761121" w:rsidRPr="006F5A83">
          <w:rPr>
            <w:noProof/>
            <w:webHidden/>
            <w:sz w:val="22"/>
            <w:szCs w:val="22"/>
          </w:rPr>
          <w:t>13</w:t>
        </w:r>
        <w:r w:rsidRPr="006F5A83">
          <w:rPr>
            <w:noProof/>
            <w:webHidden/>
            <w:sz w:val="22"/>
            <w:szCs w:val="22"/>
          </w:rPr>
          <w:fldChar w:fldCharType="end"/>
        </w:r>
      </w:hyperlink>
    </w:p>
    <w:p w:rsidR="00761121" w:rsidRPr="006F5A83" w:rsidRDefault="00734073">
      <w:pPr>
        <w:pStyle w:val="T2"/>
        <w:tabs>
          <w:tab w:val="right" w:leader="dot" w:pos="9294"/>
        </w:tabs>
        <w:rPr>
          <w:rFonts w:cstheme="minorBidi"/>
          <w:smallCaps w:val="0"/>
          <w:noProof/>
          <w:sz w:val="22"/>
          <w:szCs w:val="22"/>
          <w:lang w:val="tr-TR" w:eastAsia="tr-TR"/>
        </w:rPr>
      </w:pPr>
      <w:hyperlink w:anchor="_Toc521315464" w:history="1">
        <w:r w:rsidR="00761121" w:rsidRPr="006F5A83">
          <w:rPr>
            <w:rStyle w:val="Kpr"/>
            <w:noProof/>
            <w:sz w:val="22"/>
            <w:szCs w:val="22"/>
          </w:rPr>
          <w:t>A.1. Information and Raising Awareness</w:t>
        </w:r>
        <w:r w:rsidR="00761121" w:rsidRPr="006F5A83">
          <w:rPr>
            <w:noProof/>
            <w:webHidden/>
            <w:sz w:val="22"/>
            <w:szCs w:val="22"/>
          </w:rPr>
          <w:tab/>
        </w:r>
        <w:r w:rsidRPr="006F5A83">
          <w:rPr>
            <w:noProof/>
            <w:webHidden/>
            <w:sz w:val="22"/>
            <w:szCs w:val="22"/>
          </w:rPr>
          <w:fldChar w:fldCharType="begin"/>
        </w:r>
        <w:r w:rsidR="00761121" w:rsidRPr="006F5A83">
          <w:rPr>
            <w:noProof/>
            <w:webHidden/>
            <w:sz w:val="22"/>
            <w:szCs w:val="22"/>
          </w:rPr>
          <w:instrText xml:space="preserve"> PAGEREF _Toc521315464 \h </w:instrText>
        </w:r>
        <w:r w:rsidRPr="006F5A83">
          <w:rPr>
            <w:noProof/>
            <w:webHidden/>
            <w:sz w:val="22"/>
            <w:szCs w:val="22"/>
          </w:rPr>
        </w:r>
        <w:r w:rsidRPr="006F5A83">
          <w:rPr>
            <w:noProof/>
            <w:webHidden/>
            <w:sz w:val="22"/>
            <w:szCs w:val="22"/>
          </w:rPr>
          <w:fldChar w:fldCharType="separate"/>
        </w:r>
        <w:r w:rsidR="00761121" w:rsidRPr="006F5A83">
          <w:rPr>
            <w:noProof/>
            <w:webHidden/>
            <w:sz w:val="22"/>
            <w:szCs w:val="22"/>
          </w:rPr>
          <w:t>13</w:t>
        </w:r>
        <w:r w:rsidRPr="006F5A83">
          <w:rPr>
            <w:noProof/>
            <w:webHidden/>
            <w:sz w:val="22"/>
            <w:szCs w:val="22"/>
          </w:rPr>
          <w:fldChar w:fldCharType="end"/>
        </w:r>
      </w:hyperlink>
    </w:p>
    <w:p w:rsidR="00761121" w:rsidRPr="006F5A83" w:rsidRDefault="00734073">
      <w:pPr>
        <w:pStyle w:val="T2"/>
        <w:tabs>
          <w:tab w:val="right" w:leader="dot" w:pos="9294"/>
        </w:tabs>
        <w:rPr>
          <w:rFonts w:cstheme="minorBidi"/>
          <w:smallCaps w:val="0"/>
          <w:noProof/>
          <w:sz w:val="22"/>
          <w:szCs w:val="22"/>
          <w:lang w:val="tr-TR" w:eastAsia="tr-TR"/>
        </w:rPr>
      </w:pPr>
      <w:hyperlink w:anchor="_Toc521315465" w:history="1">
        <w:r w:rsidR="00761121" w:rsidRPr="006F5A83">
          <w:rPr>
            <w:rStyle w:val="Kpr"/>
            <w:bCs/>
            <w:iCs/>
            <w:noProof/>
            <w:sz w:val="22"/>
            <w:szCs w:val="22"/>
          </w:rPr>
          <w:t>A.1. Aim</w:t>
        </w:r>
        <w:r w:rsidR="00761121" w:rsidRPr="006F5A83">
          <w:rPr>
            <w:noProof/>
            <w:webHidden/>
            <w:sz w:val="22"/>
            <w:szCs w:val="22"/>
          </w:rPr>
          <w:tab/>
        </w:r>
        <w:r w:rsidRPr="006F5A83">
          <w:rPr>
            <w:noProof/>
            <w:webHidden/>
            <w:sz w:val="22"/>
            <w:szCs w:val="22"/>
          </w:rPr>
          <w:fldChar w:fldCharType="begin"/>
        </w:r>
        <w:r w:rsidR="00761121" w:rsidRPr="006F5A83">
          <w:rPr>
            <w:noProof/>
            <w:webHidden/>
            <w:sz w:val="22"/>
            <w:szCs w:val="22"/>
          </w:rPr>
          <w:instrText xml:space="preserve"> PAGEREF _Toc521315465 \h </w:instrText>
        </w:r>
        <w:r w:rsidRPr="006F5A83">
          <w:rPr>
            <w:noProof/>
            <w:webHidden/>
            <w:sz w:val="22"/>
            <w:szCs w:val="22"/>
          </w:rPr>
        </w:r>
        <w:r w:rsidRPr="006F5A83">
          <w:rPr>
            <w:noProof/>
            <w:webHidden/>
            <w:sz w:val="22"/>
            <w:szCs w:val="22"/>
          </w:rPr>
          <w:fldChar w:fldCharType="separate"/>
        </w:r>
        <w:r w:rsidR="00761121" w:rsidRPr="006F5A83">
          <w:rPr>
            <w:noProof/>
            <w:webHidden/>
            <w:sz w:val="22"/>
            <w:szCs w:val="22"/>
          </w:rPr>
          <w:t>14</w:t>
        </w:r>
        <w:r w:rsidRPr="006F5A83">
          <w:rPr>
            <w:noProof/>
            <w:webHidden/>
            <w:sz w:val="22"/>
            <w:szCs w:val="22"/>
          </w:rPr>
          <w:fldChar w:fldCharType="end"/>
        </w:r>
      </w:hyperlink>
    </w:p>
    <w:p w:rsidR="00761121" w:rsidRPr="006F5A83" w:rsidRDefault="00734073">
      <w:pPr>
        <w:pStyle w:val="T2"/>
        <w:tabs>
          <w:tab w:val="right" w:leader="dot" w:pos="9294"/>
        </w:tabs>
        <w:rPr>
          <w:rFonts w:cstheme="minorBidi"/>
          <w:smallCaps w:val="0"/>
          <w:noProof/>
          <w:sz w:val="22"/>
          <w:szCs w:val="22"/>
          <w:lang w:val="tr-TR" w:eastAsia="tr-TR"/>
        </w:rPr>
      </w:pPr>
      <w:hyperlink w:anchor="_Toc521315466" w:history="1">
        <w:r w:rsidR="00761121" w:rsidRPr="006F5A83">
          <w:rPr>
            <w:rStyle w:val="Kpr"/>
            <w:bCs/>
            <w:iCs/>
            <w:noProof/>
            <w:sz w:val="22"/>
            <w:szCs w:val="22"/>
          </w:rPr>
          <w:t>A.1. Indicators and Targets</w:t>
        </w:r>
        <w:r w:rsidR="00761121" w:rsidRPr="006F5A83">
          <w:rPr>
            <w:noProof/>
            <w:webHidden/>
            <w:sz w:val="22"/>
            <w:szCs w:val="22"/>
          </w:rPr>
          <w:tab/>
        </w:r>
        <w:r w:rsidRPr="006F5A83">
          <w:rPr>
            <w:noProof/>
            <w:webHidden/>
            <w:sz w:val="22"/>
            <w:szCs w:val="22"/>
          </w:rPr>
          <w:fldChar w:fldCharType="begin"/>
        </w:r>
        <w:r w:rsidR="00761121" w:rsidRPr="006F5A83">
          <w:rPr>
            <w:noProof/>
            <w:webHidden/>
            <w:sz w:val="22"/>
            <w:szCs w:val="22"/>
          </w:rPr>
          <w:instrText xml:space="preserve"> PAGEREF _Toc521315466 \h </w:instrText>
        </w:r>
        <w:r w:rsidRPr="006F5A83">
          <w:rPr>
            <w:noProof/>
            <w:webHidden/>
            <w:sz w:val="22"/>
            <w:szCs w:val="22"/>
          </w:rPr>
        </w:r>
        <w:r w:rsidRPr="006F5A83">
          <w:rPr>
            <w:noProof/>
            <w:webHidden/>
            <w:sz w:val="22"/>
            <w:szCs w:val="22"/>
          </w:rPr>
          <w:fldChar w:fldCharType="separate"/>
        </w:r>
        <w:r w:rsidR="00761121" w:rsidRPr="006F5A83">
          <w:rPr>
            <w:noProof/>
            <w:webHidden/>
            <w:sz w:val="22"/>
            <w:szCs w:val="22"/>
          </w:rPr>
          <w:t>14</w:t>
        </w:r>
        <w:r w:rsidRPr="006F5A83">
          <w:rPr>
            <w:noProof/>
            <w:webHidden/>
            <w:sz w:val="22"/>
            <w:szCs w:val="22"/>
          </w:rPr>
          <w:fldChar w:fldCharType="end"/>
        </w:r>
      </w:hyperlink>
    </w:p>
    <w:p w:rsidR="00761121" w:rsidRPr="006F5A83" w:rsidRDefault="00734073">
      <w:pPr>
        <w:pStyle w:val="T2"/>
        <w:tabs>
          <w:tab w:val="right" w:leader="dot" w:pos="9294"/>
        </w:tabs>
        <w:rPr>
          <w:rFonts w:cstheme="minorBidi"/>
          <w:smallCaps w:val="0"/>
          <w:noProof/>
          <w:sz w:val="22"/>
          <w:szCs w:val="22"/>
          <w:lang w:val="tr-TR" w:eastAsia="tr-TR"/>
        </w:rPr>
      </w:pPr>
      <w:hyperlink w:anchor="_Toc521315467" w:history="1">
        <w:r w:rsidR="00761121" w:rsidRPr="006F5A83">
          <w:rPr>
            <w:rStyle w:val="Kpr"/>
            <w:noProof/>
            <w:sz w:val="22"/>
            <w:szCs w:val="22"/>
          </w:rPr>
          <w:t>A.1. Initiatives and Activities</w:t>
        </w:r>
        <w:r w:rsidR="00761121" w:rsidRPr="006F5A83">
          <w:rPr>
            <w:noProof/>
            <w:webHidden/>
            <w:sz w:val="22"/>
            <w:szCs w:val="22"/>
          </w:rPr>
          <w:tab/>
        </w:r>
        <w:r w:rsidRPr="006F5A83">
          <w:rPr>
            <w:noProof/>
            <w:webHidden/>
            <w:sz w:val="22"/>
            <w:szCs w:val="22"/>
          </w:rPr>
          <w:fldChar w:fldCharType="begin"/>
        </w:r>
        <w:r w:rsidR="00761121" w:rsidRPr="006F5A83">
          <w:rPr>
            <w:noProof/>
            <w:webHidden/>
            <w:sz w:val="22"/>
            <w:szCs w:val="22"/>
          </w:rPr>
          <w:instrText xml:space="preserve"> PAGEREF _Toc521315467 \h </w:instrText>
        </w:r>
        <w:r w:rsidRPr="006F5A83">
          <w:rPr>
            <w:noProof/>
            <w:webHidden/>
            <w:sz w:val="22"/>
            <w:szCs w:val="22"/>
          </w:rPr>
        </w:r>
        <w:r w:rsidRPr="006F5A83">
          <w:rPr>
            <w:noProof/>
            <w:webHidden/>
            <w:sz w:val="22"/>
            <w:szCs w:val="22"/>
          </w:rPr>
          <w:fldChar w:fldCharType="separate"/>
        </w:r>
        <w:r w:rsidR="00761121" w:rsidRPr="006F5A83">
          <w:rPr>
            <w:noProof/>
            <w:webHidden/>
            <w:sz w:val="22"/>
            <w:szCs w:val="22"/>
          </w:rPr>
          <w:t>15</w:t>
        </w:r>
        <w:r w:rsidRPr="006F5A83">
          <w:rPr>
            <w:noProof/>
            <w:webHidden/>
            <w:sz w:val="22"/>
            <w:szCs w:val="22"/>
          </w:rPr>
          <w:fldChar w:fldCharType="end"/>
        </w:r>
      </w:hyperlink>
    </w:p>
    <w:p w:rsidR="00761121" w:rsidRPr="006F5A83" w:rsidRDefault="00734073">
      <w:pPr>
        <w:pStyle w:val="T2"/>
        <w:tabs>
          <w:tab w:val="right" w:leader="dot" w:pos="9294"/>
        </w:tabs>
        <w:rPr>
          <w:rFonts w:cstheme="minorBidi"/>
          <w:smallCaps w:val="0"/>
          <w:noProof/>
          <w:sz w:val="22"/>
          <w:szCs w:val="22"/>
          <w:lang w:val="tr-TR" w:eastAsia="tr-TR"/>
        </w:rPr>
      </w:pPr>
      <w:hyperlink w:anchor="_Toc521315468" w:history="1">
        <w:r w:rsidR="00761121" w:rsidRPr="006F5A83">
          <w:rPr>
            <w:rStyle w:val="Kpr"/>
            <w:bCs/>
            <w:iCs/>
            <w:noProof/>
            <w:sz w:val="22"/>
            <w:szCs w:val="22"/>
          </w:rPr>
          <w:t>A.2. Cessation</w:t>
        </w:r>
        <w:r w:rsidR="00761121" w:rsidRPr="006F5A83">
          <w:rPr>
            <w:noProof/>
            <w:webHidden/>
            <w:sz w:val="22"/>
            <w:szCs w:val="22"/>
          </w:rPr>
          <w:tab/>
        </w:r>
        <w:r w:rsidRPr="006F5A83">
          <w:rPr>
            <w:noProof/>
            <w:webHidden/>
            <w:sz w:val="22"/>
            <w:szCs w:val="22"/>
          </w:rPr>
          <w:fldChar w:fldCharType="begin"/>
        </w:r>
        <w:r w:rsidR="00761121" w:rsidRPr="006F5A83">
          <w:rPr>
            <w:noProof/>
            <w:webHidden/>
            <w:sz w:val="22"/>
            <w:szCs w:val="22"/>
          </w:rPr>
          <w:instrText xml:space="preserve"> PAGEREF _Toc521315468 \h </w:instrText>
        </w:r>
        <w:r w:rsidRPr="006F5A83">
          <w:rPr>
            <w:noProof/>
            <w:webHidden/>
            <w:sz w:val="22"/>
            <w:szCs w:val="22"/>
          </w:rPr>
        </w:r>
        <w:r w:rsidRPr="006F5A83">
          <w:rPr>
            <w:noProof/>
            <w:webHidden/>
            <w:sz w:val="22"/>
            <w:szCs w:val="22"/>
          </w:rPr>
          <w:fldChar w:fldCharType="separate"/>
        </w:r>
        <w:r w:rsidR="00761121" w:rsidRPr="006F5A83">
          <w:rPr>
            <w:noProof/>
            <w:webHidden/>
            <w:sz w:val="22"/>
            <w:szCs w:val="22"/>
          </w:rPr>
          <w:t>20</w:t>
        </w:r>
        <w:r w:rsidRPr="006F5A83">
          <w:rPr>
            <w:noProof/>
            <w:webHidden/>
            <w:sz w:val="22"/>
            <w:szCs w:val="22"/>
          </w:rPr>
          <w:fldChar w:fldCharType="end"/>
        </w:r>
      </w:hyperlink>
    </w:p>
    <w:p w:rsidR="00761121" w:rsidRPr="006F5A83" w:rsidRDefault="00734073">
      <w:pPr>
        <w:pStyle w:val="T2"/>
        <w:tabs>
          <w:tab w:val="right" w:leader="dot" w:pos="9294"/>
        </w:tabs>
        <w:rPr>
          <w:rFonts w:cstheme="minorBidi"/>
          <w:smallCaps w:val="0"/>
          <w:noProof/>
          <w:sz w:val="22"/>
          <w:szCs w:val="22"/>
          <w:lang w:val="tr-TR" w:eastAsia="tr-TR"/>
        </w:rPr>
      </w:pPr>
      <w:hyperlink w:anchor="_Toc521315469" w:history="1">
        <w:r w:rsidR="00761121" w:rsidRPr="006F5A83">
          <w:rPr>
            <w:rStyle w:val="Kpr"/>
            <w:noProof/>
            <w:sz w:val="22"/>
            <w:szCs w:val="22"/>
          </w:rPr>
          <w:t>A.2. Aim</w:t>
        </w:r>
        <w:r w:rsidR="00761121" w:rsidRPr="006F5A83">
          <w:rPr>
            <w:noProof/>
            <w:webHidden/>
            <w:sz w:val="22"/>
            <w:szCs w:val="22"/>
          </w:rPr>
          <w:tab/>
        </w:r>
        <w:r w:rsidRPr="006F5A83">
          <w:rPr>
            <w:noProof/>
            <w:webHidden/>
            <w:sz w:val="22"/>
            <w:szCs w:val="22"/>
          </w:rPr>
          <w:fldChar w:fldCharType="begin"/>
        </w:r>
        <w:r w:rsidR="00761121" w:rsidRPr="006F5A83">
          <w:rPr>
            <w:noProof/>
            <w:webHidden/>
            <w:sz w:val="22"/>
            <w:szCs w:val="22"/>
          </w:rPr>
          <w:instrText xml:space="preserve"> PAGEREF _Toc521315469 \h </w:instrText>
        </w:r>
        <w:r w:rsidRPr="006F5A83">
          <w:rPr>
            <w:noProof/>
            <w:webHidden/>
            <w:sz w:val="22"/>
            <w:szCs w:val="22"/>
          </w:rPr>
        </w:r>
        <w:r w:rsidRPr="006F5A83">
          <w:rPr>
            <w:noProof/>
            <w:webHidden/>
            <w:sz w:val="22"/>
            <w:szCs w:val="22"/>
          </w:rPr>
          <w:fldChar w:fldCharType="separate"/>
        </w:r>
        <w:r w:rsidR="00761121" w:rsidRPr="006F5A83">
          <w:rPr>
            <w:noProof/>
            <w:webHidden/>
            <w:sz w:val="22"/>
            <w:szCs w:val="22"/>
          </w:rPr>
          <w:t>20</w:t>
        </w:r>
        <w:r w:rsidRPr="006F5A83">
          <w:rPr>
            <w:noProof/>
            <w:webHidden/>
            <w:sz w:val="22"/>
            <w:szCs w:val="22"/>
          </w:rPr>
          <w:fldChar w:fldCharType="end"/>
        </w:r>
      </w:hyperlink>
    </w:p>
    <w:p w:rsidR="00761121" w:rsidRPr="006F5A83" w:rsidRDefault="00734073">
      <w:pPr>
        <w:pStyle w:val="T2"/>
        <w:tabs>
          <w:tab w:val="right" w:leader="dot" w:pos="9294"/>
        </w:tabs>
        <w:rPr>
          <w:rFonts w:cstheme="minorBidi"/>
          <w:smallCaps w:val="0"/>
          <w:noProof/>
          <w:sz w:val="22"/>
          <w:szCs w:val="22"/>
          <w:lang w:val="tr-TR" w:eastAsia="tr-TR"/>
        </w:rPr>
      </w:pPr>
      <w:hyperlink w:anchor="_Toc521315470" w:history="1">
        <w:r w:rsidR="00761121" w:rsidRPr="006F5A83">
          <w:rPr>
            <w:rStyle w:val="Kpr"/>
            <w:noProof/>
            <w:sz w:val="22"/>
            <w:szCs w:val="22"/>
          </w:rPr>
          <w:t>A.2. Indicators and Targets</w:t>
        </w:r>
        <w:r w:rsidR="00761121" w:rsidRPr="006F5A83">
          <w:rPr>
            <w:noProof/>
            <w:webHidden/>
            <w:sz w:val="22"/>
            <w:szCs w:val="22"/>
          </w:rPr>
          <w:tab/>
        </w:r>
        <w:r w:rsidRPr="006F5A83">
          <w:rPr>
            <w:noProof/>
            <w:webHidden/>
            <w:sz w:val="22"/>
            <w:szCs w:val="22"/>
          </w:rPr>
          <w:fldChar w:fldCharType="begin"/>
        </w:r>
        <w:r w:rsidR="00761121" w:rsidRPr="006F5A83">
          <w:rPr>
            <w:noProof/>
            <w:webHidden/>
            <w:sz w:val="22"/>
            <w:szCs w:val="22"/>
          </w:rPr>
          <w:instrText xml:space="preserve"> PAGEREF _Toc521315470 \h </w:instrText>
        </w:r>
        <w:r w:rsidRPr="006F5A83">
          <w:rPr>
            <w:noProof/>
            <w:webHidden/>
            <w:sz w:val="22"/>
            <w:szCs w:val="22"/>
          </w:rPr>
        </w:r>
        <w:r w:rsidRPr="006F5A83">
          <w:rPr>
            <w:noProof/>
            <w:webHidden/>
            <w:sz w:val="22"/>
            <w:szCs w:val="22"/>
          </w:rPr>
          <w:fldChar w:fldCharType="separate"/>
        </w:r>
        <w:r w:rsidR="00761121" w:rsidRPr="006F5A83">
          <w:rPr>
            <w:noProof/>
            <w:webHidden/>
            <w:sz w:val="22"/>
            <w:szCs w:val="22"/>
          </w:rPr>
          <w:t>21</w:t>
        </w:r>
        <w:r w:rsidRPr="006F5A83">
          <w:rPr>
            <w:noProof/>
            <w:webHidden/>
            <w:sz w:val="22"/>
            <w:szCs w:val="22"/>
          </w:rPr>
          <w:fldChar w:fldCharType="end"/>
        </w:r>
      </w:hyperlink>
    </w:p>
    <w:p w:rsidR="00761121" w:rsidRPr="006F5A83" w:rsidRDefault="00734073">
      <w:pPr>
        <w:pStyle w:val="T2"/>
        <w:tabs>
          <w:tab w:val="right" w:leader="dot" w:pos="9294"/>
        </w:tabs>
        <w:rPr>
          <w:rFonts w:cstheme="minorBidi"/>
          <w:smallCaps w:val="0"/>
          <w:noProof/>
          <w:sz w:val="22"/>
          <w:szCs w:val="22"/>
          <w:lang w:val="tr-TR" w:eastAsia="tr-TR"/>
        </w:rPr>
      </w:pPr>
      <w:hyperlink w:anchor="_Toc521315471" w:history="1">
        <w:r w:rsidR="00761121" w:rsidRPr="006F5A83">
          <w:rPr>
            <w:rStyle w:val="Kpr"/>
            <w:bCs/>
            <w:iCs/>
            <w:noProof/>
            <w:sz w:val="22"/>
            <w:szCs w:val="22"/>
          </w:rPr>
          <w:t>A.2. Initiatives and Activities</w:t>
        </w:r>
        <w:r w:rsidR="00761121" w:rsidRPr="006F5A83">
          <w:rPr>
            <w:noProof/>
            <w:webHidden/>
            <w:sz w:val="22"/>
            <w:szCs w:val="22"/>
          </w:rPr>
          <w:tab/>
        </w:r>
        <w:r w:rsidRPr="006F5A83">
          <w:rPr>
            <w:noProof/>
            <w:webHidden/>
            <w:sz w:val="22"/>
            <w:szCs w:val="22"/>
          </w:rPr>
          <w:fldChar w:fldCharType="begin"/>
        </w:r>
        <w:r w:rsidR="00761121" w:rsidRPr="006F5A83">
          <w:rPr>
            <w:noProof/>
            <w:webHidden/>
            <w:sz w:val="22"/>
            <w:szCs w:val="22"/>
          </w:rPr>
          <w:instrText xml:space="preserve"> PAGEREF _Toc521315471 \h </w:instrText>
        </w:r>
        <w:r w:rsidRPr="006F5A83">
          <w:rPr>
            <w:noProof/>
            <w:webHidden/>
            <w:sz w:val="22"/>
            <w:szCs w:val="22"/>
          </w:rPr>
        </w:r>
        <w:r w:rsidRPr="006F5A83">
          <w:rPr>
            <w:noProof/>
            <w:webHidden/>
            <w:sz w:val="22"/>
            <w:szCs w:val="22"/>
          </w:rPr>
          <w:fldChar w:fldCharType="separate"/>
        </w:r>
        <w:r w:rsidR="00761121" w:rsidRPr="006F5A83">
          <w:rPr>
            <w:noProof/>
            <w:webHidden/>
            <w:sz w:val="22"/>
            <w:szCs w:val="22"/>
          </w:rPr>
          <w:t>22</w:t>
        </w:r>
        <w:r w:rsidRPr="006F5A83">
          <w:rPr>
            <w:noProof/>
            <w:webHidden/>
            <w:sz w:val="22"/>
            <w:szCs w:val="22"/>
          </w:rPr>
          <w:fldChar w:fldCharType="end"/>
        </w:r>
      </w:hyperlink>
    </w:p>
    <w:p w:rsidR="00761121" w:rsidRPr="006F5A83" w:rsidRDefault="00734073">
      <w:pPr>
        <w:pStyle w:val="T2"/>
        <w:tabs>
          <w:tab w:val="right" w:leader="dot" w:pos="9294"/>
        </w:tabs>
        <w:rPr>
          <w:rFonts w:cstheme="minorBidi"/>
          <w:smallCaps w:val="0"/>
          <w:noProof/>
          <w:sz w:val="22"/>
          <w:szCs w:val="22"/>
          <w:lang w:val="tr-TR" w:eastAsia="tr-TR"/>
        </w:rPr>
      </w:pPr>
      <w:hyperlink w:anchor="_Toc521315472" w:history="1">
        <w:r w:rsidR="00761121" w:rsidRPr="006F5A83">
          <w:rPr>
            <w:rStyle w:val="Kpr"/>
            <w:noProof/>
            <w:sz w:val="22"/>
            <w:szCs w:val="22"/>
          </w:rPr>
          <w:t>A.3. Pricing and Taxation</w:t>
        </w:r>
        <w:r w:rsidR="00761121" w:rsidRPr="006F5A83">
          <w:rPr>
            <w:noProof/>
            <w:webHidden/>
            <w:sz w:val="22"/>
            <w:szCs w:val="22"/>
          </w:rPr>
          <w:tab/>
        </w:r>
        <w:r w:rsidRPr="006F5A83">
          <w:rPr>
            <w:noProof/>
            <w:webHidden/>
            <w:sz w:val="22"/>
            <w:szCs w:val="22"/>
          </w:rPr>
          <w:fldChar w:fldCharType="begin"/>
        </w:r>
        <w:r w:rsidR="00761121" w:rsidRPr="006F5A83">
          <w:rPr>
            <w:noProof/>
            <w:webHidden/>
            <w:sz w:val="22"/>
            <w:szCs w:val="22"/>
          </w:rPr>
          <w:instrText xml:space="preserve"> PAGEREF _Toc521315472 \h </w:instrText>
        </w:r>
        <w:r w:rsidRPr="006F5A83">
          <w:rPr>
            <w:noProof/>
            <w:webHidden/>
            <w:sz w:val="22"/>
            <w:szCs w:val="22"/>
          </w:rPr>
        </w:r>
        <w:r w:rsidRPr="006F5A83">
          <w:rPr>
            <w:noProof/>
            <w:webHidden/>
            <w:sz w:val="22"/>
            <w:szCs w:val="22"/>
          </w:rPr>
          <w:fldChar w:fldCharType="separate"/>
        </w:r>
        <w:r w:rsidR="00761121" w:rsidRPr="006F5A83">
          <w:rPr>
            <w:noProof/>
            <w:webHidden/>
            <w:sz w:val="22"/>
            <w:szCs w:val="22"/>
          </w:rPr>
          <w:t>24</w:t>
        </w:r>
        <w:r w:rsidRPr="006F5A83">
          <w:rPr>
            <w:noProof/>
            <w:webHidden/>
            <w:sz w:val="22"/>
            <w:szCs w:val="22"/>
          </w:rPr>
          <w:fldChar w:fldCharType="end"/>
        </w:r>
      </w:hyperlink>
    </w:p>
    <w:p w:rsidR="00761121" w:rsidRPr="006F5A83" w:rsidRDefault="00734073">
      <w:pPr>
        <w:pStyle w:val="T2"/>
        <w:tabs>
          <w:tab w:val="right" w:leader="dot" w:pos="9294"/>
        </w:tabs>
        <w:rPr>
          <w:rFonts w:cstheme="minorBidi"/>
          <w:smallCaps w:val="0"/>
          <w:noProof/>
          <w:sz w:val="22"/>
          <w:szCs w:val="22"/>
          <w:lang w:val="tr-TR" w:eastAsia="tr-TR"/>
        </w:rPr>
      </w:pPr>
      <w:hyperlink w:anchor="_Toc521315473" w:history="1">
        <w:r w:rsidR="00761121" w:rsidRPr="006F5A83">
          <w:rPr>
            <w:rStyle w:val="Kpr"/>
            <w:noProof/>
            <w:sz w:val="22"/>
            <w:szCs w:val="22"/>
          </w:rPr>
          <w:t>A.3. Aim</w:t>
        </w:r>
        <w:r w:rsidR="00761121" w:rsidRPr="006F5A83">
          <w:rPr>
            <w:noProof/>
            <w:webHidden/>
            <w:sz w:val="22"/>
            <w:szCs w:val="22"/>
          </w:rPr>
          <w:tab/>
        </w:r>
        <w:r w:rsidRPr="006F5A83">
          <w:rPr>
            <w:noProof/>
            <w:webHidden/>
            <w:sz w:val="22"/>
            <w:szCs w:val="22"/>
          </w:rPr>
          <w:fldChar w:fldCharType="begin"/>
        </w:r>
        <w:r w:rsidR="00761121" w:rsidRPr="006F5A83">
          <w:rPr>
            <w:noProof/>
            <w:webHidden/>
            <w:sz w:val="22"/>
            <w:szCs w:val="22"/>
          </w:rPr>
          <w:instrText xml:space="preserve"> PAGEREF _Toc521315473 \h </w:instrText>
        </w:r>
        <w:r w:rsidRPr="006F5A83">
          <w:rPr>
            <w:noProof/>
            <w:webHidden/>
            <w:sz w:val="22"/>
            <w:szCs w:val="22"/>
          </w:rPr>
        </w:r>
        <w:r w:rsidRPr="006F5A83">
          <w:rPr>
            <w:noProof/>
            <w:webHidden/>
            <w:sz w:val="22"/>
            <w:szCs w:val="22"/>
          </w:rPr>
          <w:fldChar w:fldCharType="separate"/>
        </w:r>
        <w:r w:rsidR="00761121" w:rsidRPr="006F5A83">
          <w:rPr>
            <w:noProof/>
            <w:webHidden/>
            <w:sz w:val="22"/>
            <w:szCs w:val="22"/>
          </w:rPr>
          <w:t>25</w:t>
        </w:r>
        <w:r w:rsidRPr="006F5A83">
          <w:rPr>
            <w:noProof/>
            <w:webHidden/>
            <w:sz w:val="22"/>
            <w:szCs w:val="22"/>
          </w:rPr>
          <w:fldChar w:fldCharType="end"/>
        </w:r>
      </w:hyperlink>
    </w:p>
    <w:p w:rsidR="00761121" w:rsidRPr="006F5A83" w:rsidRDefault="00734073">
      <w:pPr>
        <w:pStyle w:val="T2"/>
        <w:tabs>
          <w:tab w:val="right" w:leader="dot" w:pos="9294"/>
        </w:tabs>
        <w:rPr>
          <w:rFonts w:cstheme="minorBidi"/>
          <w:smallCaps w:val="0"/>
          <w:noProof/>
          <w:sz w:val="22"/>
          <w:szCs w:val="22"/>
          <w:lang w:val="tr-TR" w:eastAsia="tr-TR"/>
        </w:rPr>
      </w:pPr>
      <w:hyperlink w:anchor="_Toc521315474" w:history="1">
        <w:r w:rsidR="00761121" w:rsidRPr="006F5A83">
          <w:rPr>
            <w:rStyle w:val="Kpr"/>
            <w:noProof/>
            <w:sz w:val="22"/>
            <w:szCs w:val="22"/>
          </w:rPr>
          <w:t>A.3. Indicators and Targets</w:t>
        </w:r>
        <w:r w:rsidR="00761121" w:rsidRPr="006F5A83">
          <w:rPr>
            <w:noProof/>
            <w:webHidden/>
            <w:sz w:val="22"/>
            <w:szCs w:val="22"/>
          </w:rPr>
          <w:tab/>
        </w:r>
        <w:r w:rsidRPr="006F5A83">
          <w:rPr>
            <w:noProof/>
            <w:webHidden/>
            <w:sz w:val="22"/>
            <w:szCs w:val="22"/>
          </w:rPr>
          <w:fldChar w:fldCharType="begin"/>
        </w:r>
        <w:r w:rsidR="00761121" w:rsidRPr="006F5A83">
          <w:rPr>
            <w:noProof/>
            <w:webHidden/>
            <w:sz w:val="22"/>
            <w:szCs w:val="22"/>
          </w:rPr>
          <w:instrText xml:space="preserve"> PAGEREF _Toc521315474 \h </w:instrText>
        </w:r>
        <w:r w:rsidRPr="006F5A83">
          <w:rPr>
            <w:noProof/>
            <w:webHidden/>
            <w:sz w:val="22"/>
            <w:szCs w:val="22"/>
          </w:rPr>
        </w:r>
        <w:r w:rsidRPr="006F5A83">
          <w:rPr>
            <w:noProof/>
            <w:webHidden/>
            <w:sz w:val="22"/>
            <w:szCs w:val="22"/>
          </w:rPr>
          <w:fldChar w:fldCharType="separate"/>
        </w:r>
        <w:r w:rsidR="00761121" w:rsidRPr="006F5A83">
          <w:rPr>
            <w:noProof/>
            <w:webHidden/>
            <w:sz w:val="22"/>
            <w:szCs w:val="22"/>
          </w:rPr>
          <w:t>25</w:t>
        </w:r>
        <w:r w:rsidRPr="006F5A83">
          <w:rPr>
            <w:noProof/>
            <w:webHidden/>
            <w:sz w:val="22"/>
            <w:szCs w:val="22"/>
          </w:rPr>
          <w:fldChar w:fldCharType="end"/>
        </w:r>
      </w:hyperlink>
    </w:p>
    <w:p w:rsidR="00761121" w:rsidRPr="006F5A83" w:rsidRDefault="00734073">
      <w:pPr>
        <w:pStyle w:val="T2"/>
        <w:tabs>
          <w:tab w:val="right" w:leader="dot" w:pos="9294"/>
        </w:tabs>
        <w:rPr>
          <w:rFonts w:cstheme="minorBidi"/>
          <w:smallCaps w:val="0"/>
          <w:noProof/>
          <w:sz w:val="22"/>
          <w:szCs w:val="22"/>
          <w:lang w:val="tr-TR" w:eastAsia="tr-TR"/>
        </w:rPr>
      </w:pPr>
      <w:hyperlink w:anchor="_Toc521315475" w:history="1">
        <w:r w:rsidR="00761121" w:rsidRPr="006F5A83">
          <w:rPr>
            <w:rStyle w:val="Kpr"/>
            <w:noProof/>
            <w:sz w:val="22"/>
            <w:szCs w:val="22"/>
          </w:rPr>
          <w:t>A.4. Prevent Passive Exposure to Tobacco Smoke</w:t>
        </w:r>
        <w:r w:rsidR="00761121" w:rsidRPr="006F5A83">
          <w:rPr>
            <w:noProof/>
            <w:webHidden/>
            <w:sz w:val="22"/>
            <w:szCs w:val="22"/>
          </w:rPr>
          <w:tab/>
        </w:r>
        <w:r w:rsidRPr="006F5A83">
          <w:rPr>
            <w:noProof/>
            <w:webHidden/>
            <w:sz w:val="22"/>
            <w:szCs w:val="22"/>
          </w:rPr>
          <w:fldChar w:fldCharType="begin"/>
        </w:r>
        <w:r w:rsidR="00761121" w:rsidRPr="006F5A83">
          <w:rPr>
            <w:noProof/>
            <w:webHidden/>
            <w:sz w:val="22"/>
            <w:szCs w:val="22"/>
          </w:rPr>
          <w:instrText xml:space="preserve"> PAGEREF _Toc521315475 \h </w:instrText>
        </w:r>
        <w:r w:rsidRPr="006F5A83">
          <w:rPr>
            <w:noProof/>
            <w:webHidden/>
            <w:sz w:val="22"/>
            <w:szCs w:val="22"/>
          </w:rPr>
        </w:r>
        <w:r w:rsidRPr="006F5A83">
          <w:rPr>
            <w:noProof/>
            <w:webHidden/>
            <w:sz w:val="22"/>
            <w:szCs w:val="22"/>
          </w:rPr>
          <w:fldChar w:fldCharType="separate"/>
        </w:r>
        <w:r w:rsidR="00761121" w:rsidRPr="006F5A83">
          <w:rPr>
            <w:noProof/>
            <w:webHidden/>
            <w:sz w:val="22"/>
            <w:szCs w:val="22"/>
          </w:rPr>
          <w:t>27</w:t>
        </w:r>
        <w:r w:rsidRPr="006F5A83">
          <w:rPr>
            <w:noProof/>
            <w:webHidden/>
            <w:sz w:val="22"/>
            <w:szCs w:val="22"/>
          </w:rPr>
          <w:fldChar w:fldCharType="end"/>
        </w:r>
      </w:hyperlink>
    </w:p>
    <w:p w:rsidR="00761121" w:rsidRPr="006F5A83" w:rsidRDefault="00734073">
      <w:pPr>
        <w:pStyle w:val="T2"/>
        <w:tabs>
          <w:tab w:val="right" w:leader="dot" w:pos="9294"/>
        </w:tabs>
        <w:rPr>
          <w:rFonts w:cstheme="minorBidi"/>
          <w:smallCaps w:val="0"/>
          <w:noProof/>
          <w:sz w:val="22"/>
          <w:szCs w:val="22"/>
          <w:lang w:val="tr-TR" w:eastAsia="tr-TR"/>
        </w:rPr>
      </w:pPr>
      <w:hyperlink w:anchor="_Toc521315476" w:history="1">
        <w:r w:rsidR="00761121" w:rsidRPr="006F5A83">
          <w:rPr>
            <w:rStyle w:val="Kpr"/>
            <w:noProof/>
            <w:sz w:val="22"/>
            <w:szCs w:val="22"/>
          </w:rPr>
          <w:t>A.4. Aim</w:t>
        </w:r>
        <w:r w:rsidR="00761121" w:rsidRPr="006F5A83">
          <w:rPr>
            <w:noProof/>
            <w:webHidden/>
            <w:sz w:val="22"/>
            <w:szCs w:val="22"/>
          </w:rPr>
          <w:tab/>
        </w:r>
        <w:r w:rsidRPr="006F5A83">
          <w:rPr>
            <w:noProof/>
            <w:webHidden/>
            <w:sz w:val="22"/>
            <w:szCs w:val="22"/>
          </w:rPr>
          <w:fldChar w:fldCharType="begin"/>
        </w:r>
        <w:r w:rsidR="00761121" w:rsidRPr="006F5A83">
          <w:rPr>
            <w:noProof/>
            <w:webHidden/>
            <w:sz w:val="22"/>
            <w:szCs w:val="22"/>
          </w:rPr>
          <w:instrText xml:space="preserve"> PAGEREF _Toc521315476 \h </w:instrText>
        </w:r>
        <w:r w:rsidRPr="006F5A83">
          <w:rPr>
            <w:noProof/>
            <w:webHidden/>
            <w:sz w:val="22"/>
            <w:szCs w:val="22"/>
          </w:rPr>
        </w:r>
        <w:r w:rsidRPr="006F5A83">
          <w:rPr>
            <w:noProof/>
            <w:webHidden/>
            <w:sz w:val="22"/>
            <w:szCs w:val="22"/>
          </w:rPr>
          <w:fldChar w:fldCharType="separate"/>
        </w:r>
        <w:r w:rsidR="00761121" w:rsidRPr="006F5A83">
          <w:rPr>
            <w:noProof/>
            <w:webHidden/>
            <w:sz w:val="22"/>
            <w:szCs w:val="22"/>
          </w:rPr>
          <w:t>28</w:t>
        </w:r>
        <w:r w:rsidRPr="006F5A83">
          <w:rPr>
            <w:noProof/>
            <w:webHidden/>
            <w:sz w:val="22"/>
            <w:szCs w:val="22"/>
          </w:rPr>
          <w:fldChar w:fldCharType="end"/>
        </w:r>
      </w:hyperlink>
    </w:p>
    <w:p w:rsidR="00761121" w:rsidRPr="006F5A83" w:rsidRDefault="00734073">
      <w:pPr>
        <w:pStyle w:val="T2"/>
        <w:tabs>
          <w:tab w:val="right" w:leader="dot" w:pos="9294"/>
        </w:tabs>
        <w:rPr>
          <w:rFonts w:cstheme="minorBidi"/>
          <w:smallCaps w:val="0"/>
          <w:noProof/>
          <w:sz w:val="22"/>
          <w:szCs w:val="22"/>
          <w:lang w:val="tr-TR" w:eastAsia="tr-TR"/>
        </w:rPr>
      </w:pPr>
      <w:hyperlink w:anchor="_Toc521315477" w:history="1">
        <w:r w:rsidR="00761121" w:rsidRPr="006F5A83">
          <w:rPr>
            <w:rStyle w:val="Kpr"/>
            <w:noProof/>
            <w:sz w:val="22"/>
            <w:szCs w:val="22"/>
          </w:rPr>
          <w:t>A.4. Indicators and Targets</w:t>
        </w:r>
        <w:r w:rsidR="00761121" w:rsidRPr="006F5A83">
          <w:rPr>
            <w:noProof/>
            <w:webHidden/>
            <w:sz w:val="22"/>
            <w:szCs w:val="22"/>
          </w:rPr>
          <w:tab/>
        </w:r>
        <w:r w:rsidRPr="006F5A83">
          <w:rPr>
            <w:noProof/>
            <w:webHidden/>
            <w:sz w:val="22"/>
            <w:szCs w:val="22"/>
          </w:rPr>
          <w:fldChar w:fldCharType="begin"/>
        </w:r>
        <w:r w:rsidR="00761121" w:rsidRPr="006F5A83">
          <w:rPr>
            <w:noProof/>
            <w:webHidden/>
            <w:sz w:val="22"/>
            <w:szCs w:val="22"/>
          </w:rPr>
          <w:instrText xml:space="preserve"> PAGEREF _Toc521315477 \h </w:instrText>
        </w:r>
        <w:r w:rsidRPr="006F5A83">
          <w:rPr>
            <w:noProof/>
            <w:webHidden/>
            <w:sz w:val="22"/>
            <w:szCs w:val="22"/>
          </w:rPr>
        </w:r>
        <w:r w:rsidRPr="006F5A83">
          <w:rPr>
            <w:noProof/>
            <w:webHidden/>
            <w:sz w:val="22"/>
            <w:szCs w:val="22"/>
          </w:rPr>
          <w:fldChar w:fldCharType="separate"/>
        </w:r>
        <w:r w:rsidR="00761121" w:rsidRPr="006F5A83">
          <w:rPr>
            <w:noProof/>
            <w:webHidden/>
            <w:sz w:val="22"/>
            <w:szCs w:val="22"/>
          </w:rPr>
          <w:t>28</w:t>
        </w:r>
        <w:r w:rsidRPr="006F5A83">
          <w:rPr>
            <w:noProof/>
            <w:webHidden/>
            <w:sz w:val="22"/>
            <w:szCs w:val="22"/>
          </w:rPr>
          <w:fldChar w:fldCharType="end"/>
        </w:r>
      </w:hyperlink>
    </w:p>
    <w:p w:rsidR="00761121" w:rsidRPr="006F5A83" w:rsidRDefault="00734073">
      <w:pPr>
        <w:pStyle w:val="T2"/>
        <w:tabs>
          <w:tab w:val="right" w:leader="dot" w:pos="9294"/>
        </w:tabs>
        <w:rPr>
          <w:rFonts w:cstheme="minorBidi"/>
          <w:smallCaps w:val="0"/>
          <w:noProof/>
          <w:sz w:val="22"/>
          <w:szCs w:val="22"/>
          <w:lang w:val="tr-TR" w:eastAsia="tr-TR"/>
        </w:rPr>
      </w:pPr>
      <w:hyperlink w:anchor="_Toc521315478" w:history="1">
        <w:r w:rsidR="00761121" w:rsidRPr="006F5A83">
          <w:rPr>
            <w:rStyle w:val="Kpr"/>
            <w:bCs/>
            <w:iCs/>
            <w:noProof/>
            <w:sz w:val="22"/>
            <w:szCs w:val="22"/>
          </w:rPr>
          <w:t>A.4. Initiatives and Activities</w:t>
        </w:r>
        <w:r w:rsidR="00761121" w:rsidRPr="006F5A83">
          <w:rPr>
            <w:noProof/>
            <w:webHidden/>
            <w:sz w:val="22"/>
            <w:szCs w:val="22"/>
          </w:rPr>
          <w:tab/>
        </w:r>
        <w:r w:rsidRPr="006F5A83">
          <w:rPr>
            <w:noProof/>
            <w:webHidden/>
            <w:sz w:val="22"/>
            <w:szCs w:val="22"/>
          </w:rPr>
          <w:fldChar w:fldCharType="begin"/>
        </w:r>
        <w:r w:rsidR="00761121" w:rsidRPr="006F5A83">
          <w:rPr>
            <w:noProof/>
            <w:webHidden/>
            <w:sz w:val="22"/>
            <w:szCs w:val="22"/>
          </w:rPr>
          <w:instrText xml:space="preserve"> PAGEREF _Toc521315478 \h </w:instrText>
        </w:r>
        <w:r w:rsidRPr="006F5A83">
          <w:rPr>
            <w:noProof/>
            <w:webHidden/>
            <w:sz w:val="22"/>
            <w:szCs w:val="22"/>
          </w:rPr>
        </w:r>
        <w:r w:rsidRPr="006F5A83">
          <w:rPr>
            <w:noProof/>
            <w:webHidden/>
            <w:sz w:val="22"/>
            <w:szCs w:val="22"/>
          </w:rPr>
          <w:fldChar w:fldCharType="separate"/>
        </w:r>
        <w:r w:rsidR="00761121" w:rsidRPr="006F5A83">
          <w:rPr>
            <w:noProof/>
            <w:webHidden/>
            <w:sz w:val="22"/>
            <w:szCs w:val="22"/>
          </w:rPr>
          <w:t>29</w:t>
        </w:r>
        <w:r w:rsidRPr="006F5A83">
          <w:rPr>
            <w:noProof/>
            <w:webHidden/>
            <w:sz w:val="22"/>
            <w:szCs w:val="22"/>
          </w:rPr>
          <w:fldChar w:fldCharType="end"/>
        </w:r>
      </w:hyperlink>
    </w:p>
    <w:p w:rsidR="00761121" w:rsidRPr="006F5A83" w:rsidRDefault="00734073">
      <w:pPr>
        <w:pStyle w:val="T2"/>
        <w:tabs>
          <w:tab w:val="right" w:leader="dot" w:pos="9294"/>
        </w:tabs>
        <w:rPr>
          <w:rFonts w:cstheme="minorBidi"/>
          <w:smallCaps w:val="0"/>
          <w:noProof/>
          <w:sz w:val="22"/>
          <w:szCs w:val="22"/>
          <w:lang w:val="tr-TR" w:eastAsia="tr-TR"/>
        </w:rPr>
      </w:pPr>
      <w:hyperlink w:anchor="_Toc521315479" w:history="1">
        <w:r w:rsidR="00761121" w:rsidRPr="006F5A83">
          <w:rPr>
            <w:rStyle w:val="Kpr"/>
            <w:bCs/>
            <w:iCs/>
            <w:noProof/>
            <w:sz w:val="22"/>
            <w:szCs w:val="22"/>
          </w:rPr>
          <w:t>A.5. Prevent Advertising, Promotion and Sponsorship</w:t>
        </w:r>
        <w:r w:rsidR="00761121" w:rsidRPr="006F5A83">
          <w:rPr>
            <w:noProof/>
            <w:webHidden/>
            <w:sz w:val="22"/>
            <w:szCs w:val="22"/>
          </w:rPr>
          <w:tab/>
        </w:r>
        <w:r w:rsidRPr="006F5A83">
          <w:rPr>
            <w:noProof/>
            <w:webHidden/>
            <w:sz w:val="22"/>
            <w:szCs w:val="22"/>
          </w:rPr>
          <w:fldChar w:fldCharType="begin"/>
        </w:r>
        <w:r w:rsidR="00761121" w:rsidRPr="006F5A83">
          <w:rPr>
            <w:noProof/>
            <w:webHidden/>
            <w:sz w:val="22"/>
            <w:szCs w:val="22"/>
          </w:rPr>
          <w:instrText xml:space="preserve"> PAGEREF _Toc521315479 \h </w:instrText>
        </w:r>
        <w:r w:rsidRPr="006F5A83">
          <w:rPr>
            <w:noProof/>
            <w:webHidden/>
            <w:sz w:val="22"/>
            <w:szCs w:val="22"/>
          </w:rPr>
        </w:r>
        <w:r w:rsidRPr="006F5A83">
          <w:rPr>
            <w:noProof/>
            <w:webHidden/>
            <w:sz w:val="22"/>
            <w:szCs w:val="22"/>
          </w:rPr>
          <w:fldChar w:fldCharType="separate"/>
        </w:r>
        <w:r w:rsidR="00761121" w:rsidRPr="006F5A83">
          <w:rPr>
            <w:noProof/>
            <w:webHidden/>
            <w:sz w:val="22"/>
            <w:szCs w:val="22"/>
          </w:rPr>
          <w:t>31</w:t>
        </w:r>
        <w:r w:rsidRPr="006F5A83">
          <w:rPr>
            <w:noProof/>
            <w:webHidden/>
            <w:sz w:val="22"/>
            <w:szCs w:val="22"/>
          </w:rPr>
          <w:fldChar w:fldCharType="end"/>
        </w:r>
      </w:hyperlink>
    </w:p>
    <w:p w:rsidR="00761121" w:rsidRPr="006F5A83" w:rsidRDefault="00734073">
      <w:pPr>
        <w:pStyle w:val="T2"/>
        <w:tabs>
          <w:tab w:val="right" w:leader="dot" w:pos="9294"/>
        </w:tabs>
        <w:rPr>
          <w:rFonts w:cstheme="minorBidi"/>
          <w:smallCaps w:val="0"/>
          <w:noProof/>
          <w:sz w:val="22"/>
          <w:szCs w:val="22"/>
          <w:lang w:val="tr-TR" w:eastAsia="tr-TR"/>
        </w:rPr>
      </w:pPr>
      <w:hyperlink w:anchor="_Toc521315480" w:history="1">
        <w:r w:rsidR="00761121" w:rsidRPr="006F5A83">
          <w:rPr>
            <w:rStyle w:val="Kpr"/>
            <w:bCs/>
            <w:iCs/>
            <w:noProof/>
            <w:sz w:val="22"/>
            <w:szCs w:val="22"/>
          </w:rPr>
          <w:t>A.5. Aim</w:t>
        </w:r>
        <w:r w:rsidR="00761121" w:rsidRPr="006F5A83">
          <w:rPr>
            <w:noProof/>
            <w:webHidden/>
            <w:sz w:val="22"/>
            <w:szCs w:val="22"/>
          </w:rPr>
          <w:tab/>
        </w:r>
        <w:r w:rsidRPr="006F5A83">
          <w:rPr>
            <w:noProof/>
            <w:webHidden/>
            <w:sz w:val="22"/>
            <w:szCs w:val="22"/>
          </w:rPr>
          <w:fldChar w:fldCharType="begin"/>
        </w:r>
        <w:r w:rsidR="00761121" w:rsidRPr="006F5A83">
          <w:rPr>
            <w:noProof/>
            <w:webHidden/>
            <w:sz w:val="22"/>
            <w:szCs w:val="22"/>
          </w:rPr>
          <w:instrText xml:space="preserve"> PAGEREF _Toc521315480 \h </w:instrText>
        </w:r>
        <w:r w:rsidRPr="006F5A83">
          <w:rPr>
            <w:noProof/>
            <w:webHidden/>
            <w:sz w:val="22"/>
            <w:szCs w:val="22"/>
          </w:rPr>
        </w:r>
        <w:r w:rsidRPr="006F5A83">
          <w:rPr>
            <w:noProof/>
            <w:webHidden/>
            <w:sz w:val="22"/>
            <w:szCs w:val="22"/>
          </w:rPr>
          <w:fldChar w:fldCharType="separate"/>
        </w:r>
        <w:r w:rsidR="00761121" w:rsidRPr="006F5A83">
          <w:rPr>
            <w:noProof/>
            <w:webHidden/>
            <w:sz w:val="22"/>
            <w:szCs w:val="22"/>
          </w:rPr>
          <w:t>31</w:t>
        </w:r>
        <w:r w:rsidRPr="006F5A83">
          <w:rPr>
            <w:noProof/>
            <w:webHidden/>
            <w:sz w:val="22"/>
            <w:szCs w:val="22"/>
          </w:rPr>
          <w:fldChar w:fldCharType="end"/>
        </w:r>
      </w:hyperlink>
    </w:p>
    <w:p w:rsidR="00761121" w:rsidRPr="006F5A83" w:rsidRDefault="00734073">
      <w:pPr>
        <w:pStyle w:val="T2"/>
        <w:tabs>
          <w:tab w:val="right" w:leader="dot" w:pos="9294"/>
        </w:tabs>
        <w:rPr>
          <w:rFonts w:cstheme="minorBidi"/>
          <w:smallCaps w:val="0"/>
          <w:noProof/>
          <w:sz w:val="22"/>
          <w:szCs w:val="22"/>
          <w:lang w:val="tr-TR" w:eastAsia="tr-TR"/>
        </w:rPr>
      </w:pPr>
      <w:hyperlink w:anchor="_Toc521315481" w:history="1">
        <w:r w:rsidR="00761121" w:rsidRPr="006F5A83">
          <w:rPr>
            <w:rStyle w:val="Kpr"/>
            <w:bCs/>
            <w:iCs/>
            <w:noProof/>
            <w:sz w:val="22"/>
            <w:szCs w:val="22"/>
          </w:rPr>
          <w:t>A.5. Indicators and Targets</w:t>
        </w:r>
        <w:r w:rsidR="00761121" w:rsidRPr="006F5A83">
          <w:rPr>
            <w:noProof/>
            <w:webHidden/>
            <w:sz w:val="22"/>
            <w:szCs w:val="22"/>
          </w:rPr>
          <w:tab/>
        </w:r>
        <w:r w:rsidRPr="006F5A83">
          <w:rPr>
            <w:noProof/>
            <w:webHidden/>
            <w:sz w:val="22"/>
            <w:szCs w:val="22"/>
          </w:rPr>
          <w:fldChar w:fldCharType="begin"/>
        </w:r>
        <w:r w:rsidR="00761121" w:rsidRPr="006F5A83">
          <w:rPr>
            <w:noProof/>
            <w:webHidden/>
            <w:sz w:val="22"/>
            <w:szCs w:val="22"/>
          </w:rPr>
          <w:instrText xml:space="preserve"> PAGEREF _Toc521315481 \h </w:instrText>
        </w:r>
        <w:r w:rsidRPr="006F5A83">
          <w:rPr>
            <w:noProof/>
            <w:webHidden/>
            <w:sz w:val="22"/>
            <w:szCs w:val="22"/>
          </w:rPr>
        </w:r>
        <w:r w:rsidRPr="006F5A83">
          <w:rPr>
            <w:noProof/>
            <w:webHidden/>
            <w:sz w:val="22"/>
            <w:szCs w:val="22"/>
          </w:rPr>
          <w:fldChar w:fldCharType="separate"/>
        </w:r>
        <w:r w:rsidR="00761121" w:rsidRPr="006F5A83">
          <w:rPr>
            <w:noProof/>
            <w:webHidden/>
            <w:sz w:val="22"/>
            <w:szCs w:val="22"/>
          </w:rPr>
          <w:t>32</w:t>
        </w:r>
        <w:r w:rsidRPr="006F5A83">
          <w:rPr>
            <w:noProof/>
            <w:webHidden/>
            <w:sz w:val="22"/>
            <w:szCs w:val="22"/>
          </w:rPr>
          <w:fldChar w:fldCharType="end"/>
        </w:r>
      </w:hyperlink>
    </w:p>
    <w:p w:rsidR="00761121" w:rsidRPr="006F5A83" w:rsidRDefault="00734073">
      <w:pPr>
        <w:pStyle w:val="T2"/>
        <w:tabs>
          <w:tab w:val="right" w:leader="dot" w:pos="9294"/>
        </w:tabs>
        <w:rPr>
          <w:rFonts w:cstheme="minorBidi"/>
          <w:smallCaps w:val="0"/>
          <w:noProof/>
          <w:sz w:val="22"/>
          <w:szCs w:val="22"/>
          <w:lang w:val="tr-TR" w:eastAsia="tr-TR"/>
        </w:rPr>
      </w:pPr>
      <w:hyperlink w:anchor="_Toc521315482" w:history="1">
        <w:r w:rsidR="00761121" w:rsidRPr="006F5A83">
          <w:rPr>
            <w:rStyle w:val="Kpr"/>
            <w:bCs/>
            <w:iCs/>
            <w:noProof/>
            <w:sz w:val="22"/>
            <w:szCs w:val="22"/>
          </w:rPr>
          <w:t>A.5. Initiatives and Activities</w:t>
        </w:r>
        <w:r w:rsidR="00761121" w:rsidRPr="006F5A83">
          <w:rPr>
            <w:noProof/>
            <w:webHidden/>
            <w:sz w:val="22"/>
            <w:szCs w:val="22"/>
          </w:rPr>
          <w:tab/>
        </w:r>
        <w:r w:rsidRPr="006F5A83">
          <w:rPr>
            <w:noProof/>
            <w:webHidden/>
            <w:sz w:val="22"/>
            <w:szCs w:val="22"/>
          </w:rPr>
          <w:fldChar w:fldCharType="begin"/>
        </w:r>
        <w:r w:rsidR="00761121" w:rsidRPr="006F5A83">
          <w:rPr>
            <w:noProof/>
            <w:webHidden/>
            <w:sz w:val="22"/>
            <w:szCs w:val="22"/>
          </w:rPr>
          <w:instrText xml:space="preserve"> PAGEREF _Toc521315482 \h </w:instrText>
        </w:r>
        <w:r w:rsidRPr="006F5A83">
          <w:rPr>
            <w:noProof/>
            <w:webHidden/>
            <w:sz w:val="22"/>
            <w:szCs w:val="22"/>
          </w:rPr>
        </w:r>
        <w:r w:rsidRPr="006F5A83">
          <w:rPr>
            <w:noProof/>
            <w:webHidden/>
            <w:sz w:val="22"/>
            <w:szCs w:val="22"/>
          </w:rPr>
          <w:fldChar w:fldCharType="separate"/>
        </w:r>
        <w:r w:rsidR="00761121" w:rsidRPr="006F5A83">
          <w:rPr>
            <w:noProof/>
            <w:webHidden/>
            <w:sz w:val="22"/>
            <w:szCs w:val="22"/>
          </w:rPr>
          <w:t>33</w:t>
        </w:r>
        <w:r w:rsidRPr="006F5A83">
          <w:rPr>
            <w:noProof/>
            <w:webHidden/>
            <w:sz w:val="22"/>
            <w:szCs w:val="22"/>
          </w:rPr>
          <w:fldChar w:fldCharType="end"/>
        </w:r>
      </w:hyperlink>
    </w:p>
    <w:p w:rsidR="00761121" w:rsidRPr="006F5A83" w:rsidRDefault="00734073">
      <w:pPr>
        <w:pStyle w:val="T2"/>
        <w:tabs>
          <w:tab w:val="right" w:leader="dot" w:pos="9294"/>
        </w:tabs>
        <w:rPr>
          <w:rFonts w:cstheme="minorBidi"/>
          <w:smallCaps w:val="0"/>
          <w:noProof/>
          <w:sz w:val="22"/>
          <w:szCs w:val="22"/>
          <w:lang w:val="tr-TR" w:eastAsia="tr-TR"/>
        </w:rPr>
      </w:pPr>
      <w:hyperlink w:anchor="_Toc521315483" w:history="1">
        <w:r w:rsidR="00761121" w:rsidRPr="006F5A83">
          <w:rPr>
            <w:rStyle w:val="Kpr"/>
            <w:bCs/>
            <w:iCs/>
            <w:noProof/>
            <w:sz w:val="22"/>
            <w:szCs w:val="22"/>
          </w:rPr>
          <w:t>A.6. Product Control, Constituents and Disclosure</w:t>
        </w:r>
        <w:r w:rsidR="00761121" w:rsidRPr="006F5A83">
          <w:rPr>
            <w:noProof/>
            <w:webHidden/>
            <w:sz w:val="22"/>
            <w:szCs w:val="22"/>
          </w:rPr>
          <w:tab/>
        </w:r>
        <w:r w:rsidRPr="006F5A83">
          <w:rPr>
            <w:noProof/>
            <w:webHidden/>
            <w:sz w:val="22"/>
            <w:szCs w:val="22"/>
          </w:rPr>
          <w:fldChar w:fldCharType="begin"/>
        </w:r>
        <w:r w:rsidR="00761121" w:rsidRPr="006F5A83">
          <w:rPr>
            <w:noProof/>
            <w:webHidden/>
            <w:sz w:val="22"/>
            <w:szCs w:val="22"/>
          </w:rPr>
          <w:instrText xml:space="preserve"> PAGEREF _Toc521315483 \h </w:instrText>
        </w:r>
        <w:r w:rsidRPr="006F5A83">
          <w:rPr>
            <w:noProof/>
            <w:webHidden/>
            <w:sz w:val="22"/>
            <w:szCs w:val="22"/>
          </w:rPr>
        </w:r>
        <w:r w:rsidRPr="006F5A83">
          <w:rPr>
            <w:noProof/>
            <w:webHidden/>
            <w:sz w:val="22"/>
            <w:szCs w:val="22"/>
          </w:rPr>
          <w:fldChar w:fldCharType="separate"/>
        </w:r>
        <w:r w:rsidR="00761121" w:rsidRPr="006F5A83">
          <w:rPr>
            <w:noProof/>
            <w:webHidden/>
            <w:sz w:val="22"/>
            <w:szCs w:val="22"/>
          </w:rPr>
          <w:t>35</w:t>
        </w:r>
        <w:r w:rsidRPr="006F5A83">
          <w:rPr>
            <w:noProof/>
            <w:webHidden/>
            <w:sz w:val="22"/>
            <w:szCs w:val="22"/>
          </w:rPr>
          <w:fldChar w:fldCharType="end"/>
        </w:r>
      </w:hyperlink>
    </w:p>
    <w:p w:rsidR="00761121" w:rsidRPr="006F5A83" w:rsidRDefault="00734073">
      <w:pPr>
        <w:pStyle w:val="T2"/>
        <w:tabs>
          <w:tab w:val="right" w:leader="dot" w:pos="9294"/>
        </w:tabs>
        <w:rPr>
          <w:rFonts w:cstheme="minorBidi"/>
          <w:smallCaps w:val="0"/>
          <w:noProof/>
          <w:sz w:val="22"/>
          <w:szCs w:val="22"/>
          <w:lang w:val="tr-TR" w:eastAsia="tr-TR"/>
        </w:rPr>
      </w:pPr>
      <w:hyperlink w:anchor="_Toc521315484" w:history="1">
        <w:r w:rsidR="00761121" w:rsidRPr="006F5A83">
          <w:rPr>
            <w:rStyle w:val="Kpr"/>
            <w:bCs/>
            <w:iCs/>
            <w:noProof/>
            <w:sz w:val="22"/>
            <w:szCs w:val="22"/>
          </w:rPr>
          <w:t>A.6. Indicators and Targets</w:t>
        </w:r>
        <w:r w:rsidR="00761121" w:rsidRPr="006F5A83">
          <w:rPr>
            <w:noProof/>
            <w:webHidden/>
            <w:sz w:val="22"/>
            <w:szCs w:val="22"/>
          </w:rPr>
          <w:tab/>
        </w:r>
        <w:r w:rsidRPr="006F5A83">
          <w:rPr>
            <w:noProof/>
            <w:webHidden/>
            <w:sz w:val="22"/>
            <w:szCs w:val="22"/>
          </w:rPr>
          <w:fldChar w:fldCharType="begin"/>
        </w:r>
        <w:r w:rsidR="00761121" w:rsidRPr="006F5A83">
          <w:rPr>
            <w:noProof/>
            <w:webHidden/>
            <w:sz w:val="22"/>
            <w:szCs w:val="22"/>
          </w:rPr>
          <w:instrText xml:space="preserve"> PAGEREF _Toc521315484 \h </w:instrText>
        </w:r>
        <w:r w:rsidRPr="006F5A83">
          <w:rPr>
            <w:noProof/>
            <w:webHidden/>
            <w:sz w:val="22"/>
            <w:szCs w:val="22"/>
          </w:rPr>
        </w:r>
        <w:r w:rsidRPr="006F5A83">
          <w:rPr>
            <w:noProof/>
            <w:webHidden/>
            <w:sz w:val="22"/>
            <w:szCs w:val="22"/>
          </w:rPr>
          <w:fldChar w:fldCharType="separate"/>
        </w:r>
        <w:r w:rsidR="00761121" w:rsidRPr="006F5A83">
          <w:rPr>
            <w:noProof/>
            <w:webHidden/>
            <w:sz w:val="22"/>
            <w:szCs w:val="22"/>
          </w:rPr>
          <w:t>36</w:t>
        </w:r>
        <w:r w:rsidRPr="006F5A83">
          <w:rPr>
            <w:noProof/>
            <w:webHidden/>
            <w:sz w:val="22"/>
            <w:szCs w:val="22"/>
          </w:rPr>
          <w:fldChar w:fldCharType="end"/>
        </w:r>
      </w:hyperlink>
    </w:p>
    <w:p w:rsidR="00761121" w:rsidRPr="006F5A83" w:rsidRDefault="00734073">
      <w:pPr>
        <w:pStyle w:val="T2"/>
        <w:tabs>
          <w:tab w:val="right" w:leader="dot" w:pos="9294"/>
        </w:tabs>
        <w:rPr>
          <w:rFonts w:cstheme="minorBidi"/>
          <w:smallCaps w:val="0"/>
          <w:noProof/>
          <w:sz w:val="22"/>
          <w:szCs w:val="22"/>
          <w:lang w:val="tr-TR" w:eastAsia="tr-TR"/>
        </w:rPr>
      </w:pPr>
      <w:hyperlink w:anchor="_Toc521315485" w:history="1">
        <w:r w:rsidR="00761121" w:rsidRPr="006F5A83">
          <w:rPr>
            <w:rStyle w:val="Kpr"/>
            <w:bCs/>
            <w:iCs/>
            <w:noProof/>
            <w:sz w:val="22"/>
            <w:szCs w:val="22"/>
          </w:rPr>
          <w:t>A.6. Initiatives and Activities</w:t>
        </w:r>
        <w:r w:rsidR="00761121" w:rsidRPr="006F5A83">
          <w:rPr>
            <w:noProof/>
            <w:webHidden/>
            <w:sz w:val="22"/>
            <w:szCs w:val="22"/>
          </w:rPr>
          <w:tab/>
        </w:r>
        <w:r w:rsidRPr="006F5A83">
          <w:rPr>
            <w:noProof/>
            <w:webHidden/>
            <w:sz w:val="22"/>
            <w:szCs w:val="22"/>
          </w:rPr>
          <w:fldChar w:fldCharType="begin"/>
        </w:r>
        <w:r w:rsidR="00761121" w:rsidRPr="006F5A83">
          <w:rPr>
            <w:noProof/>
            <w:webHidden/>
            <w:sz w:val="22"/>
            <w:szCs w:val="22"/>
          </w:rPr>
          <w:instrText xml:space="preserve"> PAGEREF _Toc521315485 \h </w:instrText>
        </w:r>
        <w:r w:rsidRPr="006F5A83">
          <w:rPr>
            <w:noProof/>
            <w:webHidden/>
            <w:sz w:val="22"/>
            <w:szCs w:val="22"/>
          </w:rPr>
        </w:r>
        <w:r w:rsidRPr="006F5A83">
          <w:rPr>
            <w:noProof/>
            <w:webHidden/>
            <w:sz w:val="22"/>
            <w:szCs w:val="22"/>
          </w:rPr>
          <w:fldChar w:fldCharType="separate"/>
        </w:r>
        <w:r w:rsidR="00761121" w:rsidRPr="006F5A83">
          <w:rPr>
            <w:noProof/>
            <w:webHidden/>
            <w:sz w:val="22"/>
            <w:szCs w:val="22"/>
          </w:rPr>
          <w:t>37</w:t>
        </w:r>
        <w:r w:rsidRPr="006F5A83">
          <w:rPr>
            <w:noProof/>
            <w:webHidden/>
            <w:sz w:val="22"/>
            <w:szCs w:val="22"/>
          </w:rPr>
          <w:fldChar w:fldCharType="end"/>
        </w:r>
      </w:hyperlink>
    </w:p>
    <w:p w:rsidR="00761121" w:rsidRPr="006F5A83" w:rsidRDefault="00734073">
      <w:pPr>
        <w:pStyle w:val="T1"/>
        <w:tabs>
          <w:tab w:val="right" w:leader="dot" w:pos="9294"/>
        </w:tabs>
        <w:rPr>
          <w:rFonts w:cstheme="minorBidi"/>
          <w:b w:val="0"/>
          <w:bCs w:val="0"/>
          <w:caps w:val="0"/>
          <w:noProof/>
          <w:sz w:val="22"/>
          <w:szCs w:val="22"/>
          <w:lang w:val="tr-TR" w:eastAsia="tr-TR"/>
        </w:rPr>
      </w:pPr>
      <w:hyperlink w:anchor="_Toc521315486" w:history="1">
        <w:r w:rsidR="00761121" w:rsidRPr="006F5A83">
          <w:rPr>
            <w:rStyle w:val="Kpr"/>
            <w:noProof/>
            <w:sz w:val="22"/>
            <w:szCs w:val="22"/>
          </w:rPr>
          <w:t>B Reduce Accessibility of Tobacco Products</w:t>
        </w:r>
        <w:r w:rsidR="00761121" w:rsidRPr="006F5A83">
          <w:rPr>
            <w:noProof/>
            <w:webHidden/>
            <w:sz w:val="22"/>
            <w:szCs w:val="22"/>
          </w:rPr>
          <w:tab/>
        </w:r>
        <w:r w:rsidRPr="006F5A83">
          <w:rPr>
            <w:noProof/>
            <w:webHidden/>
            <w:sz w:val="22"/>
            <w:szCs w:val="22"/>
          </w:rPr>
          <w:fldChar w:fldCharType="begin"/>
        </w:r>
        <w:r w:rsidR="00761121" w:rsidRPr="006F5A83">
          <w:rPr>
            <w:noProof/>
            <w:webHidden/>
            <w:sz w:val="22"/>
            <w:szCs w:val="22"/>
          </w:rPr>
          <w:instrText xml:space="preserve"> PAGEREF _Toc521315486 \h </w:instrText>
        </w:r>
        <w:r w:rsidRPr="006F5A83">
          <w:rPr>
            <w:noProof/>
            <w:webHidden/>
            <w:sz w:val="22"/>
            <w:szCs w:val="22"/>
          </w:rPr>
        </w:r>
        <w:r w:rsidRPr="006F5A83">
          <w:rPr>
            <w:noProof/>
            <w:webHidden/>
            <w:sz w:val="22"/>
            <w:szCs w:val="22"/>
          </w:rPr>
          <w:fldChar w:fldCharType="separate"/>
        </w:r>
        <w:r w:rsidR="00761121" w:rsidRPr="006F5A83">
          <w:rPr>
            <w:noProof/>
            <w:webHidden/>
            <w:sz w:val="22"/>
            <w:szCs w:val="22"/>
          </w:rPr>
          <w:t>39</w:t>
        </w:r>
        <w:r w:rsidRPr="006F5A83">
          <w:rPr>
            <w:noProof/>
            <w:webHidden/>
            <w:sz w:val="22"/>
            <w:szCs w:val="22"/>
          </w:rPr>
          <w:fldChar w:fldCharType="end"/>
        </w:r>
      </w:hyperlink>
    </w:p>
    <w:p w:rsidR="00761121" w:rsidRPr="006F5A83" w:rsidRDefault="00734073">
      <w:pPr>
        <w:pStyle w:val="T2"/>
        <w:tabs>
          <w:tab w:val="right" w:leader="dot" w:pos="9294"/>
        </w:tabs>
        <w:rPr>
          <w:rFonts w:cstheme="minorBidi"/>
          <w:smallCaps w:val="0"/>
          <w:noProof/>
          <w:sz w:val="22"/>
          <w:szCs w:val="22"/>
          <w:lang w:val="tr-TR" w:eastAsia="tr-TR"/>
        </w:rPr>
      </w:pPr>
      <w:hyperlink w:anchor="_Toc521315487" w:history="1">
        <w:r w:rsidR="00761121" w:rsidRPr="006F5A83">
          <w:rPr>
            <w:rStyle w:val="Kpr"/>
            <w:noProof/>
            <w:sz w:val="22"/>
            <w:szCs w:val="22"/>
          </w:rPr>
          <w:t>B.1. Prevent Illicit Trade in Tobacco Products</w:t>
        </w:r>
        <w:r w:rsidR="00761121" w:rsidRPr="006F5A83">
          <w:rPr>
            <w:noProof/>
            <w:webHidden/>
            <w:sz w:val="22"/>
            <w:szCs w:val="22"/>
          </w:rPr>
          <w:tab/>
        </w:r>
        <w:r w:rsidRPr="006F5A83">
          <w:rPr>
            <w:noProof/>
            <w:webHidden/>
            <w:sz w:val="22"/>
            <w:szCs w:val="22"/>
          </w:rPr>
          <w:fldChar w:fldCharType="begin"/>
        </w:r>
        <w:r w:rsidR="00761121" w:rsidRPr="006F5A83">
          <w:rPr>
            <w:noProof/>
            <w:webHidden/>
            <w:sz w:val="22"/>
            <w:szCs w:val="22"/>
          </w:rPr>
          <w:instrText xml:space="preserve"> PAGEREF _Toc521315487 \h </w:instrText>
        </w:r>
        <w:r w:rsidRPr="006F5A83">
          <w:rPr>
            <w:noProof/>
            <w:webHidden/>
            <w:sz w:val="22"/>
            <w:szCs w:val="22"/>
          </w:rPr>
        </w:r>
        <w:r w:rsidRPr="006F5A83">
          <w:rPr>
            <w:noProof/>
            <w:webHidden/>
            <w:sz w:val="22"/>
            <w:szCs w:val="22"/>
          </w:rPr>
          <w:fldChar w:fldCharType="separate"/>
        </w:r>
        <w:r w:rsidR="00761121" w:rsidRPr="006F5A83">
          <w:rPr>
            <w:noProof/>
            <w:webHidden/>
            <w:sz w:val="22"/>
            <w:szCs w:val="22"/>
          </w:rPr>
          <w:t>39</w:t>
        </w:r>
        <w:r w:rsidRPr="006F5A83">
          <w:rPr>
            <w:noProof/>
            <w:webHidden/>
            <w:sz w:val="22"/>
            <w:szCs w:val="22"/>
          </w:rPr>
          <w:fldChar w:fldCharType="end"/>
        </w:r>
      </w:hyperlink>
    </w:p>
    <w:p w:rsidR="00761121" w:rsidRPr="006F5A83" w:rsidRDefault="00734073">
      <w:pPr>
        <w:pStyle w:val="T2"/>
        <w:tabs>
          <w:tab w:val="right" w:leader="dot" w:pos="9294"/>
        </w:tabs>
        <w:rPr>
          <w:rFonts w:cstheme="minorBidi"/>
          <w:smallCaps w:val="0"/>
          <w:noProof/>
          <w:sz w:val="22"/>
          <w:szCs w:val="22"/>
          <w:lang w:val="tr-TR" w:eastAsia="tr-TR"/>
        </w:rPr>
      </w:pPr>
      <w:hyperlink w:anchor="_Toc521315488" w:history="1">
        <w:r w:rsidR="00761121" w:rsidRPr="006F5A83">
          <w:rPr>
            <w:rStyle w:val="Kpr"/>
            <w:bCs/>
            <w:iCs/>
            <w:noProof/>
            <w:sz w:val="22"/>
            <w:szCs w:val="22"/>
          </w:rPr>
          <w:t>B.1. Aim</w:t>
        </w:r>
        <w:r w:rsidR="00761121" w:rsidRPr="006F5A83">
          <w:rPr>
            <w:noProof/>
            <w:webHidden/>
            <w:sz w:val="22"/>
            <w:szCs w:val="22"/>
          </w:rPr>
          <w:tab/>
        </w:r>
        <w:r w:rsidRPr="006F5A83">
          <w:rPr>
            <w:noProof/>
            <w:webHidden/>
            <w:sz w:val="22"/>
            <w:szCs w:val="22"/>
          </w:rPr>
          <w:fldChar w:fldCharType="begin"/>
        </w:r>
        <w:r w:rsidR="00761121" w:rsidRPr="006F5A83">
          <w:rPr>
            <w:noProof/>
            <w:webHidden/>
            <w:sz w:val="22"/>
            <w:szCs w:val="22"/>
          </w:rPr>
          <w:instrText xml:space="preserve"> PAGEREF _Toc521315488 \h </w:instrText>
        </w:r>
        <w:r w:rsidRPr="006F5A83">
          <w:rPr>
            <w:noProof/>
            <w:webHidden/>
            <w:sz w:val="22"/>
            <w:szCs w:val="22"/>
          </w:rPr>
        </w:r>
        <w:r w:rsidRPr="006F5A83">
          <w:rPr>
            <w:noProof/>
            <w:webHidden/>
            <w:sz w:val="22"/>
            <w:szCs w:val="22"/>
          </w:rPr>
          <w:fldChar w:fldCharType="separate"/>
        </w:r>
        <w:r w:rsidR="00761121" w:rsidRPr="006F5A83">
          <w:rPr>
            <w:noProof/>
            <w:webHidden/>
            <w:sz w:val="22"/>
            <w:szCs w:val="22"/>
          </w:rPr>
          <w:t>40</w:t>
        </w:r>
        <w:r w:rsidRPr="006F5A83">
          <w:rPr>
            <w:noProof/>
            <w:webHidden/>
            <w:sz w:val="22"/>
            <w:szCs w:val="22"/>
          </w:rPr>
          <w:fldChar w:fldCharType="end"/>
        </w:r>
      </w:hyperlink>
    </w:p>
    <w:p w:rsidR="00761121" w:rsidRPr="006F5A83" w:rsidRDefault="00734073">
      <w:pPr>
        <w:pStyle w:val="T2"/>
        <w:tabs>
          <w:tab w:val="right" w:leader="dot" w:pos="9294"/>
        </w:tabs>
        <w:rPr>
          <w:rFonts w:cstheme="minorBidi"/>
          <w:smallCaps w:val="0"/>
          <w:noProof/>
          <w:sz w:val="22"/>
          <w:szCs w:val="22"/>
          <w:lang w:val="tr-TR" w:eastAsia="tr-TR"/>
        </w:rPr>
      </w:pPr>
      <w:hyperlink w:anchor="_Toc521315489" w:history="1">
        <w:r w:rsidR="00761121" w:rsidRPr="006F5A83">
          <w:rPr>
            <w:rStyle w:val="Kpr"/>
            <w:bCs/>
            <w:iCs/>
            <w:noProof/>
            <w:sz w:val="22"/>
            <w:szCs w:val="22"/>
          </w:rPr>
          <w:t>B.1. Indicators and Targets</w:t>
        </w:r>
        <w:r w:rsidR="00761121" w:rsidRPr="006F5A83">
          <w:rPr>
            <w:noProof/>
            <w:webHidden/>
            <w:sz w:val="22"/>
            <w:szCs w:val="22"/>
          </w:rPr>
          <w:tab/>
        </w:r>
        <w:r w:rsidRPr="006F5A83">
          <w:rPr>
            <w:noProof/>
            <w:webHidden/>
            <w:sz w:val="22"/>
            <w:szCs w:val="22"/>
          </w:rPr>
          <w:fldChar w:fldCharType="begin"/>
        </w:r>
        <w:r w:rsidR="00761121" w:rsidRPr="006F5A83">
          <w:rPr>
            <w:noProof/>
            <w:webHidden/>
            <w:sz w:val="22"/>
            <w:szCs w:val="22"/>
          </w:rPr>
          <w:instrText xml:space="preserve"> PAGEREF _Toc521315489 \h </w:instrText>
        </w:r>
        <w:r w:rsidRPr="006F5A83">
          <w:rPr>
            <w:noProof/>
            <w:webHidden/>
            <w:sz w:val="22"/>
            <w:szCs w:val="22"/>
          </w:rPr>
        </w:r>
        <w:r w:rsidRPr="006F5A83">
          <w:rPr>
            <w:noProof/>
            <w:webHidden/>
            <w:sz w:val="22"/>
            <w:szCs w:val="22"/>
          </w:rPr>
          <w:fldChar w:fldCharType="separate"/>
        </w:r>
        <w:r w:rsidR="00761121" w:rsidRPr="006F5A83">
          <w:rPr>
            <w:noProof/>
            <w:webHidden/>
            <w:sz w:val="22"/>
            <w:szCs w:val="22"/>
          </w:rPr>
          <w:t>40</w:t>
        </w:r>
        <w:r w:rsidRPr="006F5A83">
          <w:rPr>
            <w:noProof/>
            <w:webHidden/>
            <w:sz w:val="22"/>
            <w:szCs w:val="22"/>
          </w:rPr>
          <w:fldChar w:fldCharType="end"/>
        </w:r>
      </w:hyperlink>
    </w:p>
    <w:p w:rsidR="00761121" w:rsidRPr="006F5A83" w:rsidRDefault="00734073">
      <w:pPr>
        <w:pStyle w:val="T2"/>
        <w:tabs>
          <w:tab w:val="right" w:leader="dot" w:pos="9294"/>
        </w:tabs>
        <w:rPr>
          <w:rFonts w:cstheme="minorBidi"/>
          <w:smallCaps w:val="0"/>
          <w:noProof/>
          <w:sz w:val="22"/>
          <w:szCs w:val="22"/>
          <w:lang w:val="tr-TR" w:eastAsia="tr-TR"/>
        </w:rPr>
      </w:pPr>
      <w:hyperlink w:anchor="_Toc521315490" w:history="1">
        <w:r w:rsidR="00761121" w:rsidRPr="006F5A83">
          <w:rPr>
            <w:rStyle w:val="Kpr"/>
            <w:bCs/>
            <w:iCs/>
            <w:noProof/>
            <w:sz w:val="22"/>
            <w:szCs w:val="22"/>
          </w:rPr>
          <w:t>B.1. Initiatives and Activities</w:t>
        </w:r>
        <w:r w:rsidR="00761121" w:rsidRPr="006F5A83">
          <w:rPr>
            <w:noProof/>
            <w:webHidden/>
            <w:sz w:val="22"/>
            <w:szCs w:val="22"/>
          </w:rPr>
          <w:tab/>
        </w:r>
        <w:r w:rsidRPr="006F5A83">
          <w:rPr>
            <w:noProof/>
            <w:webHidden/>
            <w:sz w:val="22"/>
            <w:szCs w:val="22"/>
          </w:rPr>
          <w:fldChar w:fldCharType="begin"/>
        </w:r>
        <w:r w:rsidR="00761121" w:rsidRPr="006F5A83">
          <w:rPr>
            <w:noProof/>
            <w:webHidden/>
            <w:sz w:val="22"/>
            <w:szCs w:val="22"/>
          </w:rPr>
          <w:instrText xml:space="preserve"> PAGEREF _Toc521315490 \h </w:instrText>
        </w:r>
        <w:r w:rsidRPr="006F5A83">
          <w:rPr>
            <w:noProof/>
            <w:webHidden/>
            <w:sz w:val="22"/>
            <w:szCs w:val="22"/>
          </w:rPr>
        </w:r>
        <w:r w:rsidRPr="006F5A83">
          <w:rPr>
            <w:noProof/>
            <w:webHidden/>
            <w:sz w:val="22"/>
            <w:szCs w:val="22"/>
          </w:rPr>
          <w:fldChar w:fldCharType="separate"/>
        </w:r>
        <w:r w:rsidR="00761121" w:rsidRPr="006F5A83">
          <w:rPr>
            <w:noProof/>
            <w:webHidden/>
            <w:sz w:val="22"/>
            <w:szCs w:val="22"/>
          </w:rPr>
          <w:t>40</w:t>
        </w:r>
        <w:r w:rsidRPr="006F5A83">
          <w:rPr>
            <w:noProof/>
            <w:webHidden/>
            <w:sz w:val="22"/>
            <w:szCs w:val="22"/>
          </w:rPr>
          <w:fldChar w:fldCharType="end"/>
        </w:r>
      </w:hyperlink>
    </w:p>
    <w:p w:rsidR="00761121" w:rsidRPr="006F5A83" w:rsidRDefault="00734073">
      <w:pPr>
        <w:pStyle w:val="T2"/>
        <w:tabs>
          <w:tab w:val="right" w:leader="dot" w:pos="9294"/>
        </w:tabs>
        <w:rPr>
          <w:rFonts w:cstheme="minorBidi"/>
          <w:smallCaps w:val="0"/>
          <w:noProof/>
          <w:sz w:val="22"/>
          <w:szCs w:val="22"/>
          <w:lang w:val="tr-TR" w:eastAsia="tr-TR"/>
        </w:rPr>
      </w:pPr>
      <w:hyperlink w:anchor="_Toc521315491" w:history="1">
        <w:r w:rsidR="00761121" w:rsidRPr="006F5A83">
          <w:rPr>
            <w:rStyle w:val="Kpr"/>
            <w:noProof/>
            <w:sz w:val="22"/>
            <w:szCs w:val="22"/>
          </w:rPr>
          <w:t>Prevent illicit trade in tobacco products</w:t>
        </w:r>
        <w:r w:rsidR="00761121" w:rsidRPr="006F5A83">
          <w:rPr>
            <w:noProof/>
            <w:webHidden/>
            <w:sz w:val="22"/>
            <w:szCs w:val="22"/>
          </w:rPr>
          <w:tab/>
        </w:r>
        <w:r w:rsidRPr="006F5A83">
          <w:rPr>
            <w:noProof/>
            <w:webHidden/>
            <w:sz w:val="22"/>
            <w:szCs w:val="22"/>
          </w:rPr>
          <w:fldChar w:fldCharType="begin"/>
        </w:r>
        <w:r w:rsidR="00761121" w:rsidRPr="006F5A83">
          <w:rPr>
            <w:noProof/>
            <w:webHidden/>
            <w:sz w:val="22"/>
            <w:szCs w:val="22"/>
          </w:rPr>
          <w:instrText xml:space="preserve"> PAGEREF _Toc521315491 \h </w:instrText>
        </w:r>
        <w:r w:rsidRPr="006F5A83">
          <w:rPr>
            <w:noProof/>
            <w:webHidden/>
            <w:sz w:val="22"/>
            <w:szCs w:val="22"/>
          </w:rPr>
        </w:r>
        <w:r w:rsidRPr="006F5A83">
          <w:rPr>
            <w:noProof/>
            <w:webHidden/>
            <w:sz w:val="22"/>
            <w:szCs w:val="22"/>
          </w:rPr>
          <w:fldChar w:fldCharType="separate"/>
        </w:r>
        <w:r w:rsidR="00761121" w:rsidRPr="006F5A83">
          <w:rPr>
            <w:noProof/>
            <w:webHidden/>
            <w:sz w:val="22"/>
            <w:szCs w:val="22"/>
          </w:rPr>
          <w:t>40</w:t>
        </w:r>
        <w:r w:rsidRPr="006F5A83">
          <w:rPr>
            <w:noProof/>
            <w:webHidden/>
            <w:sz w:val="22"/>
            <w:szCs w:val="22"/>
          </w:rPr>
          <w:fldChar w:fldCharType="end"/>
        </w:r>
      </w:hyperlink>
    </w:p>
    <w:p w:rsidR="00761121" w:rsidRPr="006F5A83" w:rsidRDefault="00734073">
      <w:pPr>
        <w:pStyle w:val="T2"/>
        <w:tabs>
          <w:tab w:val="right" w:leader="dot" w:pos="9294"/>
        </w:tabs>
        <w:rPr>
          <w:rFonts w:cstheme="minorBidi"/>
          <w:smallCaps w:val="0"/>
          <w:noProof/>
          <w:sz w:val="22"/>
          <w:szCs w:val="22"/>
          <w:lang w:val="tr-TR" w:eastAsia="tr-TR"/>
        </w:rPr>
      </w:pPr>
      <w:hyperlink w:anchor="_Toc521315492" w:history="1">
        <w:r w:rsidR="00761121" w:rsidRPr="006F5A83">
          <w:rPr>
            <w:rStyle w:val="Kpr"/>
            <w:bCs/>
            <w:iCs/>
            <w:noProof/>
            <w:sz w:val="22"/>
            <w:szCs w:val="22"/>
          </w:rPr>
          <w:t>B.2. Protecting Children and Young People from Tobacco Use and Preventing Accessibility</w:t>
        </w:r>
        <w:r w:rsidR="00761121" w:rsidRPr="006F5A83">
          <w:rPr>
            <w:noProof/>
            <w:webHidden/>
            <w:sz w:val="22"/>
            <w:szCs w:val="22"/>
          </w:rPr>
          <w:tab/>
        </w:r>
        <w:r w:rsidRPr="006F5A83">
          <w:rPr>
            <w:noProof/>
            <w:webHidden/>
            <w:sz w:val="22"/>
            <w:szCs w:val="22"/>
          </w:rPr>
          <w:fldChar w:fldCharType="begin"/>
        </w:r>
        <w:r w:rsidR="00761121" w:rsidRPr="006F5A83">
          <w:rPr>
            <w:noProof/>
            <w:webHidden/>
            <w:sz w:val="22"/>
            <w:szCs w:val="22"/>
          </w:rPr>
          <w:instrText xml:space="preserve"> PAGEREF _Toc521315492 \h </w:instrText>
        </w:r>
        <w:r w:rsidRPr="006F5A83">
          <w:rPr>
            <w:noProof/>
            <w:webHidden/>
            <w:sz w:val="22"/>
            <w:szCs w:val="22"/>
          </w:rPr>
        </w:r>
        <w:r w:rsidRPr="006F5A83">
          <w:rPr>
            <w:noProof/>
            <w:webHidden/>
            <w:sz w:val="22"/>
            <w:szCs w:val="22"/>
          </w:rPr>
          <w:fldChar w:fldCharType="separate"/>
        </w:r>
        <w:r w:rsidR="00761121" w:rsidRPr="006F5A83">
          <w:rPr>
            <w:noProof/>
            <w:webHidden/>
            <w:sz w:val="22"/>
            <w:szCs w:val="22"/>
          </w:rPr>
          <w:t>40</w:t>
        </w:r>
        <w:r w:rsidRPr="006F5A83">
          <w:rPr>
            <w:noProof/>
            <w:webHidden/>
            <w:sz w:val="22"/>
            <w:szCs w:val="22"/>
          </w:rPr>
          <w:fldChar w:fldCharType="end"/>
        </w:r>
      </w:hyperlink>
    </w:p>
    <w:p w:rsidR="00761121" w:rsidRPr="006F5A83" w:rsidRDefault="00734073">
      <w:pPr>
        <w:pStyle w:val="T2"/>
        <w:tabs>
          <w:tab w:val="right" w:leader="dot" w:pos="9294"/>
        </w:tabs>
        <w:rPr>
          <w:rFonts w:cstheme="minorBidi"/>
          <w:smallCaps w:val="0"/>
          <w:noProof/>
          <w:sz w:val="22"/>
          <w:szCs w:val="22"/>
          <w:lang w:val="tr-TR" w:eastAsia="tr-TR"/>
        </w:rPr>
      </w:pPr>
      <w:hyperlink w:anchor="_Toc521315493" w:history="1">
        <w:r w:rsidR="00761121" w:rsidRPr="006F5A83">
          <w:rPr>
            <w:rStyle w:val="Kpr"/>
            <w:noProof/>
            <w:sz w:val="22"/>
            <w:szCs w:val="22"/>
          </w:rPr>
          <w:t>B.2. Aim</w:t>
        </w:r>
        <w:r w:rsidR="00761121" w:rsidRPr="006F5A83">
          <w:rPr>
            <w:noProof/>
            <w:webHidden/>
            <w:sz w:val="22"/>
            <w:szCs w:val="22"/>
          </w:rPr>
          <w:tab/>
        </w:r>
        <w:r w:rsidRPr="006F5A83">
          <w:rPr>
            <w:noProof/>
            <w:webHidden/>
            <w:sz w:val="22"/>
            <w:szCs w:val="22"/>
          </w:rPr>
          <w:fldChar w:fldCharType="begin"/>
        </w:r>
        <w:r w:rsidR="00761121" w:rsidRPr="006F5A83">
          <w:rPr>
            <w:noProof/>
            <w:webHidden/>
            <w:sz w:val="22"/>
            <w:szCs w:val="22"/>
          </w:rPr>
          <w:instrText xml:space="preserve"> PAGEREF _Toc521315493 \h </w:instrText>
        </w:r>
        <w:r w:rsidRPr="006F5A83">
          <w:rPr>
            <w:noProof/>
            <w:webHidden/>
            <w:sz w:val="22"/>
            <w:szCs w:val="22"/>
          </w:rPr>
        </w:r>
        <w:r w:rsidRPr="006F5A83">
          <w:rPr>
            <w:noProof/>
            <w:webHidden/>
            <w:sz w:val="22"/>
            <w:szCs w:val="22"/>
          </w:rPr>
          <w:fldChar w:fldCharType="separate"/>
        </w:r>
        <w:r w:rsidR="00761121" w:rsidRPr="006F5A83">
          <w:rPr>
            <w:noProof/>
            <w:webHidden/>
            <w:sz w:val="22"/>
            <w:szCs w:val="22"/>
          </w:rPr>
          <w:t>42</w:t>
        </w:r>
        <w:r w:rsidRPr="006F5A83">
          <w:rPr>
            <w:noProof/>
            <w:webHidden/>
            <w:sz w:val="22"/>
            <w:szCs w:val="22"/>
          </w:rPr>
          <w:fldChar w:fldCharType="end"/>
        </w:r>
      </w:hyperlink>
    </w:p>
    <w:p w:rsidR="00761121" w:rsidRPr="006F5A83" w:rsidRDefault="00734073">
      <w:pPr>
        <w:pStyle w:val="T2"/>
        <w:tabs>
          <w:tab w:val="right" w:leader="dot" w:pos="9294"/>
        </w:tabs>
        <w:rPr>
          <w:rFonts w:cstheme="minorBidi"/>
          <w:smallCaps w:val="0"/>
          <w:noProof/>
          <w:sz w:val="22"/>
          <w:szCs w:val="22"/>
          <w:lang w:val="tr-TR" w:eastAsia="tr-TR"/>
        </w:rPr>
      </w:pPr>
      <w:hyperlink w:anchor="_Toc521315494" w:history="1">
        <w:r w:rsidR="00761121" w:rsidRPr="006F5A83">
          <w:rPr>
            <w:rStyle w:val="Kpr"/>
            <w:noProof/>
            <w:sz w:val="22"/>
            <w:szCs w:val="22"/>
          </w:rPr>
          <w:t>B.2. Indicators and Targets</w:t>
        </w:r>
        <w:r w:rsidR="00761121" w:rsidRPr="006F5A83">
          <w:rPr>
            <w:noProof/>
            <w:webHidden/>
            <w:sz w:val="22"/>
            <w:szCs w:val="22"/>
          </w:rPr>
          <w:tab/>
        </w:r>
        <w:r w:rsidRPr="006F5A83">
          <w:rPr>
            <w:noProof/>
            <w:webHidden/>
            <w:sz w:val="22"/>
            <w:szCs w:val="22"/>
          </w:rPr>
          <w:fldChar w:fldCharType="begin"/>
        </w:r>
        <w:r w:rsidR="00761121" w:rsidRPr="006F5A83">
          <w:rPr>
            <w:noProof/>
            <w:webHidden/>
            <w:sz w:val="22"/>
            <w:szCs w:val="22"/>
          </w:rPr>
          <w:instrText xml:space="preserve"> PAGEREF _Toc521315494 \h </w:instrText>
        </w:r>
        <w:r w:rsidRPr="006F5A83">
          <w:rPr>
            <w:noProof/>
            <w:webHidden/>
            <w:sz w:val="22"/>
            <w:szCs w:val="22"/>
          </w:rPr>
        </w:r>
        <w:r w:rsidRPr="006F5A83">
          <w:rPr>
            <w:noProof/>
            <w:webHidden/>
            <w:sz w:val="22"/>
            <w:szCs w:val="22"/>
          </w:rPr>
          <w:fldChar w:fldCharType="separate"/>
        </w:r>
        <w:r w:rsidR="00761121" w:rsidRPr="006F5A83">
          <w:rPr>
            <w:noProof/>
            <w:webHidden/>
            <w:sz w:val="22"/>
            <w:szCs w:val="22"/>
          </w:rPr>
          <w:t>42</w:t>
        </w:r>
        <w:r w:rsidRPr="006F5A83">
          <w:rPr>
            <w:noProof/>
            <w:webHidden/>
            <w:sz w:val="22"/>
            <w:szCs w:val="22"/>
          </w:rPr>
          <w:fldChar w:fldCharType="end"/>
        </w:r>
      </w:hyperlink>
    </w:p>
    <w:p w:rsidR="00761121" w:rsidRPr="006F5A83" w:rsidRDefault="00734073">
      <w:pPr>
        <w:pStyle w:val="T2"/>
        <w:tabs>
          <w:tab w:val="right" w:leader="dot" w:pos="9294"/>
        </w:tabs>
        <w:rPr>
          <w:rFonts w:cstheme="minorBidi"/>
          <w:smallCaps w:val="0"/>
          <w:noProof/>
          <w:sz w:val="22"/>
          <w:szCs w:val="22"/>
          <w:lang w:val="tr-TR" w:eastAsia="tr-TR"/>
        </w:rPr>
      </w:pPr>
      <w:hyperlink w:anchor="_Toc521315495" w:history="1">
        <w:r w:rsidR="00761121" w:rsidRPr="006F5A83">
          <w:rPr>
            <w:rStyle w:val="Kpr"/>
            <w:bCs/>
            <w:iCs/>
            <w:noProof/>
            <w:sz w:val="22"/>
            <w:szCs w:val="22"/>
          </w:rPr>
          <w:t>B.2. Initiatives and Activities</w:t>
        </w:r>
        <w:r w:rsidR="00761121" w:rsidRPr="006F5A83">
          <w:rPr>
            <w:noProof/>
            <w:webHidden/>
            <w:sz w:val="22"/>
            <w:szCs w:val="22"/>
          </w:rPr>
          <w:tab/>
        </w:r>
        <w:r w:rsidRPr="006F5A83">
          <w:rPr>
            <w:noProof/>
            <w:webHidden/>
            <w:sz w:val="22"/>
            <w:szCs w:val="22"/>
          </w:rPr>
          <w:fldChar w:fldCharType="begin"/>
        </w:r>
        <w:r w:rsidR="00761121" w:rsidRPr="006F5A83">
          <w:rPr>
            <w:noProof/>
            <w:webHidden/>
            <w:sz w:val="22"/>
            <w:szCs w:val="22"/>
          </w:rPr>
          <w:instrText xml:space="preserve"> PAGEREF _Toc521315495 \h </w:instrText>
        </w:r>
        <w:r w:rsidRPr="006F5A83">
          <w:rPr>
            <w:noProof/>
            <w:webHidden/>
            <w:sz w:val="22"/>
            <w:szCs w:val="22"/>
          </w:rPr>
        </w:r>
        <w:r w:rsidRPr="006F5A83">
          <w:rPr>
            <w:noProof/>
            <w:webHidden/>
            <w:sz w:val="22"/>
            <w:szCs w:val="22"/>
          </w:rPr>
          <w:fldChar w:fldCharType="separate"/>
        </w:r>
        <w:r w:rsidR="00761121" w:rsidRPr="006F5A83">
          <w:rPr>
            <w:noProof/>
            <w:webHidden/>
            <w:sz w:val="22"/>
            <w:szCs w:val="22"/>
          </w:rPr>
          <w:t>42</w:t>
        </w:r>
        <w:r w:rsidRPr="006F5A83">
          <w:rPr>
            <w:noProof/>
            <w:webHidden/>
            <w:sz w:val="22"/>
            <w:szCs w:val="22"/>
          </w:rPr>
          <w:fldChar w:fldCharType="end"/>
        </w:r>
      </w:hyperlink>
    </w:p>
    <w:p w:rsidR="00761121" w:rsidRPr="006F5A83" w:rsidRDefault="00734073">
      <w:pPr>
        <w:pStyle w:val="T1"/>
        <w:tabs>
          <w:tab w:val="right" w:leader="dot" w:pos="9294"/>
        </w:tabs>
        <w:rPr>
          <w:rFonts w:cstheme="minorBidi"/>
          <w:b w:val="0"/>
          <w:bCs w:val="0"/>
          <w:caps w:val="0"/>
          <w:noProof/>
          <w:sz w:val="22"/>
          <w:szCs w:val="22"/>
          <w:lang w:val="tr-TR" w:eastAsia="tr-TR"/>
        </w:rPr>
      </w:pPr>
      <w:hyperlink w:anchor="_Toc521315496" w:history="1">
        <w:r w:rsidR="00761121" w:rsidRPr="006F5A83">
          <w:rPr>
            <w:rStyle w:val="Kpr"/>
            <w:noProof/>
            <w:sz w:val="22"/>
            <w:szCs w:val="22"/>
          </w:rPr>
          <w:t>C.  Coordination, Monitoring and Evaluation in Tobacco Control</w:t>
        </w:r>
        <w:r w:rsidR="00761121" w:rsidRPr="006F5A83">
          <w:rPr>
            <w:noProof/>
            <w:webHidden/>
            <w:sz w:val="22"/>
            <w:szCs w:val="22"/>
          </w:rPr>
          <w:tab/>
        </w:r>
        <w:r w:rsidRPr="006F5A83">
          <w:rPr>
            <w:noProof/>
            <w:webHidden/>
            <w:sz w:val="22"/>
            <w:szCs w:val="22"/>
          </w:rPr>
          <w:fldChar w:fldCharType="begin"/>
        </w:r>
        <w:r w:rsidR="00761121" w:rsidRPr="006F5A83">
          <w:rPr>
            <w:noProof/>
            <w:webHidden/>
            <w:sz w:val="22"/>
            <w:szCs w:val="22"/>
          </w:rPr>
          <w:instrText xml:space="preserve"> PAGEREF _Toc521315496 \h </w:instrText>
        </w:r>
        <w:r w:rsidRPr="006F5A83">
          <w:rPr>
            <w:noProof/>
            <w:webHidden/>
            <w:sz w:val="22"/>
            <w:szCs w:val="22"/>
          </w:rPr>
        </w:r>
        <w:r w:rsidRPr="006F5A83">
          <w:rPr>
            <w:noProof/>
            <w:webHidden/>
            <w:sz w:val="22"/>
            <w:szCs w:val="22"/>
          </w:rPr>
          <w:fldChar w:fldCharType="separate"/>
        </w:r>
        <w:r w:rsidR="00761121" w:rsidRPr="006F5A83">
          <w:rPr>
            <w:noProof/>
            <w:webHidden/>
            <w:sz w:val="22"/>
            <w:szCs w:val="22"/>
          </w:rPr>
          <w:t>44</w:t>
        </w:r>
        <w:r w:rsidRPr="006F5A83">
          <w:rPr>
            <w:noProof/>
            <w:webHidden/>
            <w:sz w:val="22"/>
            <w:szCs w:val="22"/>
          </w:rPr>
          <w:fldChar w:fldCharType="end"/>
        </w:r>
      </w:hyperlink>
    </w:p>
    <w:p w:rsidR="00761121" w:rsidRPr="006F5A83" w:rsidRDefault="00734073">
      <w:pPr>
        <w:pStyle w:val="T2"/>
        <w:tabs>
          <w:tab w:val="right" w:leader="dot" w:pos="9294"/>
        </w:tabs>
        <w:rPr>
          <w:rFonts w:cstheme="minorBidi"/>
          <w:smallCaps w:val="0"/>
          <w:noProof/>
          <w:sz w:val="22"/>
          <w:szCs w:val="22"/>
          <w:lang w:val="tr-TR" w:eastAsia="tr-TR"/>
        </w:rPr>
      </w:pPr>
      <w:hyperlink w:anchor="_Toc521315497" w:history="1">
        <w:r w:rsidR="00761121" w:rsidRPr="006F5A83">
          <w:rPr>
            <w:rStyle w:val="Kpr"/>
            <w:noProof/>
            <w:sz w:val="22"/>
            <w:szCs w:val="22"/>
          </w:rPr>
          <w:t>C.  Aim</w:t>
        </w:r>
        <w:r w:rsidR="00761121" w:rsidRPr="006F5A83">
          <w:rPr>
            <w:noProof/>
            <w:webHidden/>
            <w:sz w:val="22"/>
            <w:szCs w:val="22"/>
          </w:rPr>
          <w:tab/>
        </w:r>
        <w:r w:rsidRPr="006F5A83">
          <w:rPr>
            <w:noProof/>
            <w:webHidden/>
            <w:sz w:val="22"/>
            <w:szCs w:val="22"/>
          </w:rPr>
          <w:fldChar w:fldCharType="begin"/>
        </w:r>
        <w:r w:rsidR="00761121" w:rsidRPr="006F5A83">
          <w:rPr>
            <w:noProof/>
            <w:webHidden/>
            <w:sz w:val="22"/>
            <w:szCs w:val="22"/>
          </w:rPr>
          <w:instrText xml:space="preserve"> PAGEREF _Toc521315497 \h </w:instrText>
        </w:r>
        <w:r w:rsidRPr="006F5A83">
          <w:rPr>
            <w:noProof/>
            <w:webHidden/>
            <w:sz w:val="22"/>
            <w:szCs w:val="22"/>
          </w:rPr>
        </w:r>
        <w:r w:rsidRPr="006F5A83">
          <w:rPr>
            <w:noProof/>
            <w:webHidden/>
            <w:sz w:val="22"/>
            <w:szCs w:val="22"/>
          </w:rPr>
          <w:fldChar w:fldCharType="separate"/>
        </w:r>
        <w:r w:rsidR="00761121" w:rsidRPr="006F5A83">
          <w:rPr>
            <w:noProof/>
            <w:webHidden/>
            <w:sz w:val="22"/>
            <w:szCs w:val="22"/>
          </w:rPr>
          <w:t>45</w:t>
        </w:r>
        <w:r w:rsidRPr="006F5A83">
          <w:rPr>
            <w:noProof/>
            <w:webHidden/>
            <w:sz w:val="22"/>
            <w:szCs w:val="22"/>
          </w:rPr>
          <w:fldChar w:fldCharType="end"/>
        </w:r>
      </w:hyperlink>
    </w:p>
    <w:p w:rsidR="00761121" w:rsidRPr="006F5A83" w:rsidRDefault="00734073">
      <w:pPr>
        <w:pStyle w:val="T2"/>
        <w:tabs>
          <w:tab w:val="right" w:leader="dot" w:pos="9294"/>
        </w:tabs>
        <w:rPr>
          <w:rFonts w:cstheme="minorBidi"/>
          <w:smallCaps w:val="0"/>
          <w:noProof/>
          <w:sz w:val="22"/>
          <w:szCs w:val="22"/>
          <w:lang w:val="tr-TR" w:eastAsia="tr-TR"/>
        </w:rPr>
      </w:pPr>
      <w:hyperlink w:anchor="_Toc521315498" w:history="1">
        <w:r w:rsidR="00761121" w:rsidRPr="006F5A83">
          <w:rPr>
            <w:rStyle w:val="Kpr"/>
            <w:noProof/>
            <w:sz w:val="22"/>
            <w:szCs w:val="22"/>
          </w:rPr>
          <w:t>C.  Indicators and Targets</w:t>
        </w:r>
        <w:r w:rsidR="00761121" w:rsidRPr="006F5A83">
          <w:rPr>
            <w:noProof/>
            <w:webHidden/>
            <w:sz w:val="22"/>
            <w:szCs w:val="22"/>
          </w:rPr>
          <w:tab/>
        </w:r>
        <w:r w:rsidRPr="006F5A83">
          <w:rPr>
            <w:noProof/>
            <w:webHidden/>
            <w:sz w:val="22"/>
            <w:szCs w:val="22"/>
          </w:rPr>
          <w:fldChar w:fldCharType="begin"/>
        </w:r>
        <w:r w:rsidR="00761121" w:rsidRPr="006F5A83">
          <w:rPr>
            <w:noProof/>
            <w:webHidden/>
            <w:sz w:val="22"/>
            <w:szCs w:val="22"/>
          </w:rPr>
          <w:instrText xml:space="preserve"> PAGEREF _Toc521315498 \h </w:instrText>
        </w:r>
        <w:r w:rsidRPr="006F5A83">
          <w:rPr>
            <w:noProof/>
            <w:webHidden/>
            <w:sz w:val="22"/>
            <w:szCs w:val="22"/>
          </w:rPr>
        </w:r>
        <w:r w:rsidRPr="006F5A83">
          <w:rPr>
            <w:noProof/>
            <w:webHidden/>
            <w:sz w:val="22"/>
            <w:szCs w:val="22"/>
          </w:rPr>
          <w:fldChar w:fldCharType="separate"/>
        </w:r>
        <w:r w:rsidR="00761121" w:rsidRPr="006F5A83">
          <w:rPr>
            <w:noProof/>
            <w:webHidden/>
            <w:sz w:val="22"/>
            <w:szCs w:val="22"/>
          </w:rPr>
          <w:t>45</w:t>
        </w:r>
        <w:r w:rsidRPr="006F5A83">
          <w:rPr>
            <w:noProof/>
            <w:webHidden/>
            <w:sz w:val="22"/>
            <w:szCs w:val="22"/>
          </w:rPr>
          <w:fldChar w:fldCharType="end"/>
        </w:r>
      </w:hyperlink>
    </w:p>
    <w:p w:rsidR="00761121" w:rsidRPr="006F5A83" w:rsidRDefault="00734073">
      <w:pPr>
        <w:pStyle w:val="T2"/>
        <w:tabs>
          <w:tab w:val="right" w:leader="dot" w:pos="9294"/>
        </w:tabs>
        <w:rPr>
          <w:rFonts w:cstheme="minorBidi"/>
          <w:smallCaps w:val="0"/>
          <w:noProof/>
          <w:sz w:val="22"/>
          <w:szCs w:val="22"/>
          <w:lang w:val="tr-TR" w:eastAsia="tr-TR"/>
        </w:rPr>
      </w:pPr>
      <w:hyperlink w:anchor="_Toc521315499" w:history="1">
        <w:r w:rsidR="00761121" w:rsidRPr="006F5A83">
          <w:rPr>
            <w:rStyle w:val="Kpr"/>
            <w:noProof/>
            <w:sz w:val="22"/>
            <w:szCs w:val="22"/>
          </w:rPr>
          <w:t>C.  Initiatives and Activities</w:t>
        </w:r>
        <w:r w:rsidR="00761121" w:rsidRPr="006F5A83">
          <w:rPr>
            <w:noProof/>
            <w:webHidden/>
            <w:sz w:val="22"/>
            <w:szCs w:val="22"/>
          </w:rPr>
          <w:tab/>
        </w:r>
        <w:r w:rsidRPr="006F5A83">
          <w:rPr>
            <w:noProof/>
            <w:webHidden/>
            <w:sz w:val="22"/>
            <w:szCs w:val="22"/>
          </w:rPr>
          <w:fldChar w:fldCharType="begin"/>
        </w:r>
        <w:r w:rsidR="00761121" w:rsidRPr="006F5A83">
          <w:rPr>
            <w:noProof/>
            <w:webHidden/>
            <w:sz w:val="22"/>
            <w:szCs w:val="22"/>
          </w:rPr>
          <w:instrText xml:space="preserve"> PAGEREF _Toc521315499 \h </w:instrText>
        </w:r>
        <w:r w:rsidRPr="006F5A83">
          <w:rPr>
            <w:noProof/>
            <w:webHidden/>
            <w:sz w:val="22"/>
            <w:szCs w:val="22"/>
          </w:rPr>
        </w:r>
        <w:r w:rsidRPr="006F5A83">
          <w:rPr>
            <w:noProof/>
            <w:webHidden/>
            <w:sz w:val="22"/>
            <w:szCs w:val="22"/>
          </w:rPr>
          <w:fldChar w:fldCharType="separate"/>
        </w:r>
        <w:r w:rsidR="00761121" w:rsidRPr="006F5A83">
          <w:rPr>
            <w:noProof/>
            <w:webHidden/>
            <w:sz w:val="22"/>
            <w:szCs w:val="22"/>
          </w:rPr>
          <w:t>46</w:t>
        </w:r>
        <w:r w:rsidRPr="006F5A83">
          <w:rPr>
            <w:noProof/>
            <w:webHidden/>
            <w:sz w:val="22"/>
            <w:szCs w:val="22"/>
          </w:rPr>
          <w:fldChar w:fldCharType="end"/>
        </w:r>
      </w:hyperlink>
    </w:p>
    <w:p w:rsidR="00761121" w:rsidRPr="006F5A83" w:rsidRDefault="00734073">
      <w:pPr>
        <w:pStyle w:val="T1"/>
        <w:tabs>
          <w:tab w:val="right" w:leader="dot" w:pos="9294"/>
        </w:tabs>
        <w:rPr>
          <w:rFonts w:cstheme="minorBidi"/>
          <w:b w:val="0"/>
          <w:bCs w:val="0"/>
          <w:caps w:val="0"/>
          <w:noProof/>
          <w:sz w:val="22"/>
          <w:szCs w:val="22"/>
          <w:lang w:val="tr-TR" w:eastAsia="tr-TR"/>
        </w:rPr>
      </w:pPr>
      <w:hyperlink w:anchor="_Toc521315500" w:history="1">
        <w:r w:rsidR="00761121" w:rsidRPr="006F5A83">
          <w:rPr>
            <w:rStyle w:val="Kpr"/>
            <w:noProof/>
            <w:sz w:val="22"/>
            <w:szCs w:val="22"/>
          </w:rPr>
          <w:t>II - Tobacco Control Action Plan 2018-2023</w:t>
        </w:r>
        <w:r w:rsidR="00761121" w:rsidRPr="006F5A83">
          <w:rPr>
            <w:noProof/>
            <w:webHidden/>
            <w:sz w:val="22"/>
            <w:szCs w:val="22"/>
          </w:rPr>
          <w:tab/>
        </w:r>
        <w:r w:rsidRPr="006F5A83">
          <w:rPr>
            <w:noProof/>
            <w:webHidden/>
            <w:sz w:val="22"/>
            <w:szCs w:val="22"/>
          </w:rPr>
          <w:fldChar w:fldCharType="begin"/>
        </w:r>
        <w:r w:rsidR="00761121" w:rsidRPr="006F5A83">
          <w:rPr>
            <w:noProof/>
            <w:webHidden/>
            <w:sz w:val="22"/>
            <w:szCs w:val="22"/>
          </w:rPr>
          <w:instrText xml:space="preserve"> PAGEREF _Toc521315500 \h </w:instrText>
        </w:r>
        <w:r w:rsidRPr="006F5A83">
          <w:rPr>
            <w:noProof/>
            <w:webHidden/>
            <w:sz w:val="22"/>
            <w:szCs w:val="22"/>
          </w:rPr>
        </w:r>
        <w:r w:rsidRPr="006F5A83">
          <w:rPr>
            <w:noProof/>
            <w:webHidden/>
            <w:sz w:val="22"/>
            <w:szCs w:val="22"/>
          </w:rPr>
          <w:fldChar w:fldCharType="separate"/>
        </w:r>
        <w:r w:rsidR="00761121" w:rsidRPr="006F5A83">
          <w:rPr>
            <w:noProof/>
            <w:webHidden/>
            <w:sz w:val="22"/>
            <w:szCs w:val="22"/>
          </w:rPr>
          <w:t>48</w:t>
        </w:r>
        <w:r w:rsidRPr="006F5A83">
          <w:rPr>
            <w:noProof/>
            <w:webHidden/>
            <w:sz w:val="22"/>
            <w:szCs w:val="22"/>
          </w:rPr>
          <w:fldChar w:fldCharType="end"/>
        </w:r>
      </w:hyperlink>
    </w:p>
    <w:p w:rsidR="00761121" w:rsidRPr="006F5A83" w:rsidRDefault="00734073">
      <w:pPr>
        <w:pStyle w:val="T2"/>
        <w:tabs>
          <w:tab w:val="right" w:leader="dot" w:pos="9294"/>
        </w:tabs>
        <w:rPr>
          <w:rFonts w:cstheme="minorBidi"/>
          <w:smallCaps w:val="0"/>
          <w:noProof/>
          <w:sz w:val="22"/>
          <w:szCs w:val="22"/>
          <w:lang w:val="tr-TR" w:eastAsia="tr-TR"/>
        </w:rPr>
      </w:pPr>
      <w:hyperlink w:anchor="_Toc521315501" w:history="1">
        <w:r w:rsidR="00761121" w:rsidRPr="006F5A83">
          <w:rPr>
            <w:rStyle w:val="Kpr"/>
            <w:noProof/>
            <w:sz w:val="22"/>
            <w:szCs w:val="22"/>
          </w:rPr>
          <w:t>A1. Information and Raising Awareness</w:t>
        </w:r>
        <w:r w:rsidR="00761121" w:rsidRPr="006F5A83">
          <w:rPr>
            <w:noProof/>
            <w:webHidden/>
            <w:sz w:val="22"/>
            <w:szCs w:val="22"/>
          </w:rPr>
          <w:tab/>
        </w:r>
        <w:r w:rsidRPr="006F5A83">
          <w:rPr>
            <w:noProof/>
            <w:webHidden/>
            <w:sz w:val="22"/>
            <w:szCs w:val="22"/>
          </w:rPr>
          <w:fldChar w:fldCharType="begin"/>
        </w:r>
        <w:r w:rsidR="00761121" w:rsidRPr="006F5A83">
          <w:rPr>
            <w:noProof/>
            <w:webHidden/>
            <w:sz w:val="22"/>
            <w:szCs w:val="22"/>
          </w:rPr>
          <w:instrText xml:space="preserve"> PAGEREF _Toc521315501 \h </w:instrText>
        </w:r>
        <w:r w:rsidRPr="006F5A83">
          <w:rPr>
            <w:noProof/>
            <w:webHidden/>
            <w:sz w:val="22"/>
            <w:szCs w:val="22"/>
          </w:rPr>
        </w:r>
        <w:r w:rsidRPr="006F5A83">
          <w:rPr>
            <w:noProof/>
            <w:webHidden/>
            <w:sz w:val="22"/>
            <w:szCs w:val="22"/>
          </w:rPr>
          <w:fldChar w:fldCharType="separate"/>
        </w:r>
        <w:r w:rsidR="00761121" w:rsidRPr="006F5A83">
          <w:rPr>
            <w:noProof/>
            <w:webHidden/>
            <w:sz w:val="22"/>
            <w:szCs w:val="22"/>
          </w:rPr>
          <w:t>56</w:t>
        </w:r>
        <w:r w:rsidRPr="006F5A83">
          <w:rPr>
            <w:noProof/>
            <w:webHidden/>
            <w:sz w:val="22"/>
            <w:szCs w:val="22"/>
          </w:rPr>
          <w:fldChar w:fldCharType="end"/>
        </w:r>
      </w:hyperlink>
    </w:p>
    <w:p w:rsidR="00761121" w:rsidRPr="006F5A83" w:rsidRDefault="00734073">
      <w:pPr>
        <w:pStyle w:val="T3"/>
        <w:tabs>
          <w:tab w:val="right" w:leader="dot" w:pos="9294"/>
        </w:tabs>
        <w:rPr>
          <w:rFonts w:cstheme="minorBidi"/>
          <w:i w:val="0"/>
          <w:iCs w:val="0"/>
          <w:noProof/>
          <w:sz w:val="22"/>
          <w:szCs w:val="22"/>
          <w:lang w:val="tr-TR" w:eastAsia="tr-TR"/>
        </w:rPr>
      </w:pPr>
      <w:hyperlink w:anchor="_Toc521315502" w:history="1">
        <w:r w:rsidR="00761121" w:rsidRPr="006F5A83">
          <w:rPr>
            <w:rStyle w:val="Kpr"/>
            <w:noProof/>
            <w:sz w:val="22"/>
            <w:szCs w:val="22"/>
          </w:rPr>
          <w:t>INITIATIVE 1: Inform, raise awareness and develop positive attitudes and behaviors among students, teachers and parents about harms of tobacco use</w:t>
        </w:r>
        <w:r w:rsidR="00761121" w:rsidRPr="006F5A83">
          <w:rPr>
            <w:noProof/>
            <w:webHidden/>
            <w:sz w:val="22"/>
            <w:szCs w:val="22"/>
          </w:rPr>
          <w:tab/>
        </w:r>
        <w:r w:rsidRPr="006F5A83">
          <w:rPr>
            <w:noProof/>
            <w:webHidden/>
            <w:sz w:val="22"/>
            <w:szCs w:val="22"/>
          </w:rPr>
          <w:fldChar w:fldCharType="begin"/>
        </w:r>
        <w:r w:rsidR="00761121" w:rsidRPr="006F5A83">
          <w:rPr>
            <w:noProof/>
            <w:webHidden/>
            <w:sz w:val="22"/>
            <w:szCs w:val="22"/>
          </w:rPr>
          <w:instrText xml:space="preserve"> PAGEREF _Toc521315502 \h </w:instrText>
        </w:r>
        <w:r w:rsidRPr="006F5A83">
          <w:rPr>
            <w:noProof/>
            <w:webHidden/>
            <w:sz w:val="22"/>
            <w:szCs w:val="22"/>
          </w:rPr>
        </w:r>
        <w:r w:rsidRPr="006F5A83">
          <w:rPr>
            <w:noProof/>
            <w:webHidden/>
            <w:sz w:val="22"/>
            <w:szCs w:val="22"/>
          </w:rPr>
          <w:fldChar w:fldCharType="separate"/>
        </w:r>
        <w:r w:rsidR="00761121" w:rsidRPr="006F5A83">
          <w:rPr>
            <w:noProof/>
            <w:webHidden/>
            <w:sz w:val="22"/>
            <w:szCs w:val="22"/>
          </w:rPr>
          <w:t>58</w:t>
        </w:r>
        <w:r w:rsidRPr="006F5A83">
          <w:rPr>
            <w:noProof/>
            <w:webHidden/>
            <w:sz w:val="22"/>
            <w:szCs w:val="22"/>
          </w:rPr>
          <w:fldChar w:fldCharType="end"/>
        </w:r>
      </w:hyperlink>
    </w:p>
    <w:p w:rsidR="00761121" w:rsidRPr="006F5A83" w:rsidRDefault="00734073">
      <w:pPr>
        <w:pStyle w:val="T3"/>
        <w:tabs>
          <w:tab w:val="right" w:leader="dot" w:pos="9294"/>
        </w:tabs>
        <w:rPr>
          <w:rFonts w:cstheme="minorBidi"/>
          <w:i w:val="0"/>
          <w:iCs w:val="0"/>
          <w:noProof/>
          <w:sz w:val="22"/>
          <w:szCs w:val="22"/>
          <w:lang w:val="tr-TR" w:eastAsia="tr-TR"/>
        </w:rPr>
      </w:pPr>
      <w:hyperlink w:anchor="_Toc521315503" w:history="1">
        <w:r w:rsidR="00761121" w:rsidRPr="006F5A83">
          <w:rPr>
            <w:rStyle w:val="Kpr"/>
            <w:b/>
            <w:noProof/>
            <w:sz w:val="22"/>
            <w:szCs w:val="22"/>
          </w:rPr>
          <w:t>INITIATIVE 2: Develop and Implement Educational Activities for the Employees of Public Institutions and Agencies</w:t>
        </w:r>
        <w:r w:rsidR="00761121" w:rsidRPr="006F5A83">
          <w:rPr>
            <w:noProof/>
            <w:webHidden/>
            <w:sz w:val="22"/>
            <w:szCs w:val="22"/>
          </w:rPr>
          <w:tab/>
        </w:r>
        <w:r w:rsidRPr="006F5A83">
          <w:rPr>
            <w:noProof/>
            <w:webHidden/>
            <w:sz w:val="22"/>
            <w:szCs w:val="22"/>
          </w:rPr>
          <w:fldChar w:fldCharType="begin"/>
        </w:r>
        <w:r w:rsidR="00761121" w:rsidRPr="006F5A83">
          <w:rPr>
            <w:noProof/>
            <w:webHidden/>
            <w:sz w:val="22"/>
            <w:szCs w:val="22"/>
          </w:rPr>
          <w:instrText xml:space="preserve"> PAGEREF _Toc521315503 \h </w:instrText>
        </w:r>
        <w:r w:rsidRPr="006F5A83">
          <w:rPr>
            <w:noProof/>
            <w:webHidden/>
            <w:sz w:val="22"/>
            <w:szCs w:val="22"/>
          </w:rPr>
        </w:r>
        <w:r w:rsidRPr="006F5A83">
          <w:rPr>
            <w:noProof/>
            <w:webHidden/>
            <w:sz w:val="22"/>
            <w:szCs w:val="22"/>
          </w:rPr>
          <w:fldChar w:fldCharType="separate"/>
        </w:r>
        <w:r w:rsidR="00761121" w:rsidRPr="006F5A83">
          <w:rPr>
            <w:noProof/>
            <w:webHidden/>
            <w:sz w:val="22"/>
            <w:szCs w:val="22"/>
          </w:rPr>
          <w:t>72</w:t>
        </w:r>
        <w:r w:rsidRPr="006F5A83">
          <w:rPr>
            <w:noProof/>
            <w:webHidden/>
            <w:sz w:val="22"/>
            <w:szCs w:val="22"/>
          </w:rPr>
          <w:fldChar w:fldCharType="end"/>
        </w:r>
      </w:hyperlink>
    </w:p>
    <w:p w:rsidR="00761121" w:rsidRPr="006F5A83" w:rsidRDefault="00734073">
      <w:pPr>
        <w:pStyle w:val="T3"/>
        <w:tabs>
          <w:tab w:val="right" w:leader="dot" w:pos="9294"/>
        </w:tabs>
        <w:rPr>
          <w:rFonts w:cstheme="minorBidi"/>
          <w:i w:val="0"/>
          <w:iCs w:val="0"/>
          <w:noProof/>
          <w:sz w:val="22"/>
          <w:szCs w:val="22"/>
          <w:lang w:val="tr-TR" w:eastAsia="tr-TR"/>
        </w:rPr>
      </w:pPr>
      <w:hyperlink w:anchor="_Toc521315504" w:history="1">
        <w:r w:rsidR="00761121" w:rsidRPr="006F5A83">
          <w:rPr>
            <w:rStyle w:val="Kpr"/>
            <w:b/>
            <w:noProof/>
            <w:sz w:val="22"/>
            <w:szCs w:val="22"/>
          </w:rPr>
          <w:t>INITIATIVE 3: Increase support by CSOs and local administrations to tobacco control efforts</w:t>
        </w:r>
        <w:r w:rsidR="00761121" w:rsidRPr="006F5A83">
          <w:rPr>
            <w:noProof/>
            <w:webHidden/>
            <w:sz w:val="22"/>
            <w:szCs w:val="22"/>
          </w:rPr>
          <w:tab/>
        </w:r>
        <w:r w:rsidRPr="006F5A83">
          <w:rPr>
            <w:noProof/>
            <w:webHidden/>
            <w:sz w:val="22"/>
            <w:szCs w:val="22"/>
          </w:rPr>
          <w:fldChar w:fldCharType="begin"/>
        </w:r>
        <w:r w:rsidR="00761121" w:rsidRPr="006F5A83">
          <w:rPr>
            <w:noProof/>
            <w:webHidden/>
            <w:sz w:val="22"/>
            <w:szCs w:val="22"/>
          </w:rPr>
          <w:instrText xml:space="preserve"> PAGEREF _Toc521315504 \h </w:instrText>
        </w:r>
        <w:r w:rsidRPr="006F5A83">
          <w:rPr>
            <w:noProof/>
            <w:webHidden/>
            <w:sz w:val="22"/>
            <w:szCs w:val="22"/>
          </w:rPr>
        </w:r>
        <w:r w:rsidRPr="006F5A83">
          <w:rPr>
            <w:noProof/>
            <w:webHidden/>
            <w:sz w:val="22"/>
            <w:szCs w:val="22"/>
          </w:rPr>
          <w:fldChar w:fldCharType="separate"/>
        </w:r>
        <w:r w:rsidR="00761121" w:rsidRPr="006F5A83">
          <w:rPr>
            <w:noProof/>
            <w:webHidden/>
            <w:sz w:val="22"/>
            <w:szCs w:val="22"/>
          </w:rPr>
          <w:t>83</w:t>
        </w:r>
        <w:r w:rsidRPr="006F5A83">
          <w:rPr>
            <w:noProof/>
            <w:webHidden/>
            <w:sz w:val="22"/>
            <w:szCs w:val="22"/>
          </w:rPr>
          <w:fldChar w:fldCharType="end"/>
        </w:r>
      </w:hyperlink>
    </w:p>
    <w:p w:rsidR="00761121" w:rsidRPr="006F5A83" w:rsidRDefault="00734073">
      <w:pPr>
        <w:pStyle w:val="T3"/>
        <w:tabs>
          <w:tab w:val="right" w:leader="dot" w:pos="9294"/>
        </w:tabs>
        <w:rPr>
          <w:rFonts w:cstheme="minorBidi"/>
          <w:i w:val="0"/>
          <w:iCs w:val="0"/>
          <w:noProof/>
          <w:sz w:val="22"/>
          <w:szCs w:val="22"/>
          <w:lang w:val="tr-TR" w:eastAsia="tr-TR"/>
        </w:rPr>
      </w:pPr>
      <w:hyperlink w:anchor="_Toc521315505" w:history="1">
        <w:r w:rsidR="00761121" w:rsidRPr="006F5A83">
          <w:rPr>
            <w:rStyle w:val="Kpr"/>
            <w:b/>
            <w:noProof/>
            <w:sz w:val="22"/>
            <w:szCs w:val="22"/>
          </w:rPr>
          <w:t>INITIATIVE 4: Continue with information activities on health and social hazards of tobacco products and prevention to cover the whole population</w:t>
        </w:r>
        <w:r w:rsidR="00761121" w:rsidRPr="006F5A83">
          <w:rPr>
            <w:noProof/>
            <w:webHidden/>
            <w:sz w:val="22"/>
            <w:szCs w:val="22"/>
          </w:rPr>
          <w:tab/>
        </w:r>
        <w:r w:rsidRPr="006F5A83">
          <w:rPr>
            <w:noProof/>
            <w:webHidden/>
            <w:sz w:val="22"/>
            <w:szCs w:val="22"/>
          </w:rPr>
          <w:fldChar w:fldCharType="begin"/>
        </w:r>
        <w:r w:rsidR="00761121" w:rsidRPr="006F5A83">
          <w:rPr>
            <w:noProof/>
            <w:webHidden/>
            <w:sz w:val="22"/>
            <w:szCs w:val="22"/>
          </w:rPr>
          <w:instrText xml:space="preserve"> PAGEREF _Toc521315505 \h </w:instrText>
        </w:r>
        <w:r w:rsidRPr="006F5A83">
          <w:rPr>
            <w:noProof/>
            <w:webHidden/>
            <w:sz w:val="22"/>
            <w:szCs w:val="22"/>
          </w:rPr>
        </w:r>
        <w:r w:rsidRPr="006F5A83">
          <w:rPr>
            <w:noProof/>
            <w:webHidden/>
            <w:sz w:val="22"/>
            <w:szCs w:val="22"/>
          </w:rPr>
          <w:fldChar w:fldCharType="separate"/>
        </w:r>
        <w:r w:rsidR="00761121" w:rsidRPr="006F5A83">
          <w:rPr>
            <w:noProof/>
            <w:webHidden/>
            <w:sz w:val="22"/>
            <w:szCs w:val="22"/>
          </w:rPr>
          <w:t>86</w:t>
        </w:r>
        <w:r w:rsidRPr="006F5A83">
          <w:rPr>
            <w:noProof/>
            <w:webHidden/>
            <w:sz w:val="22"/>
            <w:szCs w:val="22"/>
          </w:rPr>
          <w:fldChar w:fldCharType="end"/>
        </w:r>
      </w:hyperlink>
    </w:p>
    <w:p w:rsidR="00761121" w:rsidRPr="006F5A83" w:rsidRDefault="00734073">
      <w:pPr>
        <w:pStyle w:val="T2"/>
        <w:tabs>
          <w:tab w:val="right" w:leader="dot" w:pos="9294"/>
        </w:tabs>
        <w:rPr>
          <w:rFonts w:cstheme="minorBidi"/>
          <w:smallCaps w:val="0"/>
          <w:noProof/>
          <w:sz w:val="22"/>
          <w:szCs w:val="22"/>
          <w:lang w:val="tr-TR" w:eastAsia="tr-TR"/>
        </w:rPr>
      </w:pPr>
      <w:hyperlink w:anchor="_Toc521315506" w:history="1">
        <w:r w:rsidR="00761121" w:rsidRPr="006F5A83">
          <w:rPr>
            <w:rStyle w:val="Kpr"/>
            <w:noProof/>
            <w:sz w:val="22"/>
            <w:szCs w:val="22"/>
          </w:rPr>
          <w:t>A2. Cessation</w:t>
        </w:r>
        <w:r w:rsidR="00761121" w:rsidRPr="006F5A83">
          <w:rPr>
            <w:noProof/>
            <w:webHidden/>
            <w:sz w:val="22"/>
            <w:szCs w:val="22"/>
          </w:rPr>
          <w:tab/>
        </w:r>
        <w:r w:rsidRPr="006F5A83">
          <w:rPr>
            <w:noProof/>
            <w:webHidden/>
            <w:sz w:val="22"/>
            <w:szCs w:val="22"/>
          </w:rPr>
          <w:fldChar w:fldCharType="begin"/>
        </w:r>
        <w:r w:rsidR="00761121" w:rsidRPr="006F5A83">
          <w:rPr>
            <w:noProof/>
            <w:webHidden/>
            <w:sz w:val="22"/>
            <w:szCs w:val="22"/>
          </w:rPr>
          <w:instrText xml:space="preserve"> PAGEREF _Toc521315506 \h </w:instrText>
        </w:r>
        <w:r w:rsidRPr="006F5A83">
          <w:rPr>
            <w:noProof/>
            <w:webHidden/>
            <w:sz w:val="22"/>
            <w:szCs w:val="22"/>
          </w:rPr>
        </w:r>
        <w:r w:rsidRPr="006F5A83">
          <w:rPr>
            <w:noProof/>
            <w:webHidden/>
            <w:sz w:val="22"/>
            <w:szCs w:val="22"/>
          </w:rPr>
          <w:fldChar w:fldCharType="separate"/>
        </w:r>
        <w:r w:rsidR="00761121" w:rsidRPr="006F5A83">
          <w:rPr>
            <w:noProof/>
            <w:webHidden/>
            <w:sz w:val="22"/>
            <w:szCs w:val="22"/>
          </w:rPr>
          <w:t>107</w:t>
        </w:r>
        <w:r w:rsidRPr="006F5A83">
          <w:rPr>
            <w:noProof/>
            <w:webHidden/>
            <w:sz w:val="22"/>
            <w:szCs w:val="22"/>
          </w:rPr>
          <w:fldChar w:fldCharType="end"/>
        </w:r>
      </w:hyperlink>
    </w:p>
    <w:p w:rsidR="00761121" w:rsidRPr="006F5A83" w:rsidRDefault="00734073">
      <w:pPr>
        <w:pStyle w:val="T3"/>
        <w:tabs>
          <w:tab w:val="right" w:leader="dot" w:pos="9294"/>
        </w:tabs>
        <w:rPr>
          <w:rFonts w:cstheme="minorBidi"/>
          <w:i w:val="0"/>
          <w:iCs w:val="0"/>
          <w:noProof/>
          <w:sz w:val="22"/>
          <w:szCs w:val="22"/>
          <w:lang w:val="tr-TR" w:eastAsia="tr-TR"/>
        </w:rPr>
      </w:pPr>
      <w:hyperlink w:anchor="_Toc521315507" w:history="1">
        <w:r w:rsidR="00761121" w:rsidRPr="006F5A83">
          <w:rPr>
            <w:rStyle w:val="Kpr"/>
            <w:noProof/>
            <w:sz w:val="22"/>
            <w:szCs w:val="22"/>
          </w:rPr>
          <w:t>Initiative 1: Conduct brief clinical interviews with individuals presenting to health facilities at all encounters</w:t>
        </w:r>
        <w:r w:rsidR="00761121" w:rsidRPr="006F5A83">
          <w:rPr>
            <w:noProof/>
            <w:webHidden/>
            <w:sz w:val="22"/>
            <w:szCs w:val="22"/>
          </w:rPr>
          <w:tab/>
        </w:r>
        <w:r w:rsidRPr="006F5A83">
          <w:rPr>
            <w:noProof/>
            <w:webHidden/>
            <w:sz w:val="22"/>
            <w:szCs w:val="22"/>
          </w:rPr>
          <w:fldChar w:fldCharType="begin"/>
        </w:r>
        <w:r w:rsidR="00761121" w:rsidRPr="006F5A83">
          <w:rPr>
            <w:noProof/>
            <w:webHidden/>
            <w:sz w:val="22"/>
            <w:szCs w:val="22"/>
          </w:rPr>
          <w:instrText xml:space="preserve"> PAGEREF _Toc521315507 \h </w:instrText>
        </w:r>
        <w:r w:rsidRPr="006F5A83">
          <w:rPr>
            <w:noProof/>
            <w:webHidden/>
            <w:sz w:val="22"/>
            <w:szCs w:val="22"/>
          </w:rPr>
        </w:r>
        <w:r w:rsidRPr="006F5A83">
          <w:rPr>
            <w:noProof/>
            <w:webHidden/>
            <w:sz w:val="22"/>
            <w:szCs w:val="22"/>
          </w:rPr>
          <w:fldChar w:fldCharType="separate"/>
        </w:r>
        <w:r w:rsidR="00761121" w:rsidRPr="006F5A83">
          <w:rPr>
            <w:noProof/>
            <w:webHidden/>
            <w:sz w:val="22"/>
            <w:szCs w:val="22"/>
          </w:rPr>
          <w:t>109</w:t>
        </w:r>
        <w:r w:rsidRPr="006F5A83">
          <w:rPr>
            <w:noProof/>
            <w:webHidden/>
            <w:sz w:val="22"/>
            <w:szCs w:val="22"/>
          </w:rPr>
          <w:fldChar w:fldCharType="end"/>
        </w:r>
      </w:hyperlink>
    </w:p>
    <w:p w:rsidR="00761121" w:rsidRPr="006F5A83" w:rsidRDefault="00734073">
      <w:pPr>
        <w:pStyle w:val="T3"/>
        <w:tabs>
          <w:tab w:val="right" w:leader="dot" w:pos="9294"/>
        </w:tabs>
        <w:rPr>
          <w:rFonts w:cstheme="minorBidi"/>
          <w:i w:val="0"/>
          <w:iCs w:val="0"/>
          <w:noProof/>
          <w:sz w:val="22"/>
          <w:szCs w:val="22"/>
          <w:lang w:val="tr-TR" w:eastAsia="tr-TR"/>
        </w:rPr>
      </w:pPr>
      <w:hyperlink w:anchor="_Toc521315508" w:history="1">
        <w:r w:rsidR="00761121" w:rsidRPr="006F5A83">
          <w:rPr>
            <w:rStyle w:val="Kpr"/>
            <w:b/>
            <w:noProof/>
            <w:sz w:val="22"/>
            <w:szCs w:val="22"/>
          </w:rPr>
          <w:t>Initiative 2: Strengthen cessation services</w:t>
        </w:r>
        <w:r w:rsidR="00761121" w:rsidRPr="006F5A83">
          <w:rPr>
            <w:noProof/>
            <w:webHidden/>
            <w:sz w:val="22"/>
            <w:szCs w:val="22"/>
          </w:rPr>
          <w:tab/>
        </w:r>
        <w:r w:rsidRPr="006F5A83">
          <w:rPr>
            <w:noProof/>
            <w:webHidden/>
            <w:sz w:val="22"/>
            <w:szCs w:val="22"/>
          </w:rPr>
          <w:fldChar w:fldCharType="begin"/>
        </w:r>
        <w:r w:rsidR="00761121" w:rsidRPr="006F5A83">
          <w:rPr>
            <w:noProof/>
            <w:webHidden/>
            <w:sz w:val="22"/>
            <w:szCs w:val="22"/>
          </w:rPr>
          <w:instrText xml:space="preserve"> PAGEREF _Toc521315508 \h </w:instrText>
        </w:r>
        <w:r w:rsidRPr="006F5A83">
          <w:rPr>
            <w:noProof/>
            <w:webHidden/>
            <w:sz w:val="22"/>
            <w:szCs w:val="22"/>
          </w:rPr>
        </w:r>
        <w:r w:rsidRPr="006F5A83">
          <w:rPr>
            <w:noProof/>
            <w:webHidden/>
            <w:sz w:val="22"/>
            <w:szCs w:val="22"/>
          </w:rPr>
          <w:fldChar w:fldCharType="separate"/>
        </w:r>
        <w:r w:rsidR="00761121" w:rsidRPr="006F5A83">
          <w:rPr>
            <w:noProof/>
            <w:webHidden/>
            <w:sz w:val="22"/>
            <w:szCs w:val="22"/>
          </w:rPr>
          <w:t>112</w:t>
        </w:r>
        <w:r w:rsidRPr="006F5A83">
          <w:rPr>
            <w:noProof/>
            <w:webHidden/>
            <w:sz w:val="22"/>
            <w:szCs w:val="22"/>
          </w:rPr>
          <w:fldChar w:fldCharType="end"/>
        </w:r>
      </w:hyperlink>
    </w:p>
    <w:p w:rsidR="00761121" w:rsidRPr="006F5A83" w:rsidRDefault="00734073">
      <w:pPr>
        <w:pStyle w:val="T3"/>
        <w:tabs>
          <w:tab w:val="right" w:leader="dot" w:pos="9294"/>
        </w:tabs>
        <w:rPr>
          <w:rFonts w:cstheme="minorBidi"/>
          <w:i w:val="0"/>
          <w:iCs w:val="0"/>
          <w:noProof/>
          <w:sz w:val="22"/>
          <w:szCs w:val="22"/>
          <w:lang w:val="tr-TR" w:eastAsia="tr-TR"/>
        </w:rPr>
      </w:pPr>
      <w:hyperlink w:anchor="_Toc521315509" w:history="1">
        <w:r w:rsidR="00761121" w:rsidRPr="006F5A83">
          <w:rPr>
            <w:rStyle w:val="Kpr"/>
            <w:b/>
            <w:noProof/>
            <w:sz w:val="22"/>
            <w:szCs w:val="22"/>
          </w:rPr>
          <w:t>INITIATIVE 3: Improve cessation support programs and practices</w:t>
        </w:r>
        <w:r w:rsidR="00761121" w:rsidRPr="006F5A83">
          <w:rPr>
            <w:noProof/>
            <w:webHidden/>
            <w:sz w:val="22"/>
            <w:szCs w:val="22"/>
          </w:rPr>
          <w:tab/>
        </w:r>
        <w:r w:rsidRPr="006F5A83">
          <w:rPr>
            <w:noProof/>
            <w:webHidden/>
            <w:sz w:val="22"/>
            <w:szCs w:val="22"/>
          </w:rPr>
          <w:fldChar w:fldCharType="begin"/>
        </w:r>
        <w:r w:rsidR="00761121" w:rsidRPr="006F5A83">
          <w:rPr>
            <w:noProof/>
            <w:webHidden/>
            <w:sz w:val="22"/>
            <w:szCs w:val="22"/>
          </w:rPr>
          <w:instrText xml:space="preserve"> PAGEREF _Toc521315509 \h </w:instrText>
        </w:r>
        <w:r w:rsidRPr="006F5A83">
          <w:rPr>
            <w:noProof/>
            <w:webHidden/>
            <w:sz w:val="22"/>
            <w:szCs w:val="22"/>
          </w:rPr>
        </w:r>
        <w:r w:rsidRPr="006F5A83">
          <w:rPr>
            <w:noProof/>
            <w:webHidden/>
            <w:sz w:val="22"/>
            <w:szCs w:val="22"/>
          </w:rPr>
          <w:fldChar w:fldCharType="separate"/>
        </w:r>
        <w:r w:rsidR="00761121" w:rsidRPr="006F5A83">
          <w:rPr>
            <w:noProof/>
            <w:webHidden/>
            <w:sz w:val="22"/>
            <w:szCs w:val="22"/>
          </w:rPr>
          <w:t>119</w:t>
        </w:r>
        <w:r w:rsidRPr="006F5A83">
          <w:rPr>
            <w:noProof/>
            <w:webHidden/>
            <w:sz w:val="22"/>
            <w:szCs w:val="22"/>
          </w:rPr>
          <w:fldChar w:fldCharType="end"/>
        </w:r>
      </w:hyperlink>
    </w:p>
    <w:p w:rsidR="00761121" w:rsidRPr="006F5A83" w:rsidRDefault="00734073">
      <w:pPr>
        <w:pStyle w:val="T3"/>
        <w:tabs>
          <w:tab w:val="right" w:leader="dot" w:pos="9294"/>
        </w:tabs>
        <w:rPr>
          <w:rFonts w:cstheme="minorBidi"/>
          <w:i w:val="0"/>
          <w:iCs w:val="0"/>
          <w:noProof/>
          <w:sz w:val="22"/>
          <w:szCs w:val="22"/>
          <w:lang w:val="tr-TR" w:eastAsia="tr-TR"/>
        </w:rPr>
      </w:pPr>
      <w:hyperlink w:anchor="_Toc521315510" w:history="1">
        <w:r w:rsidR="00761121" w:rsidRPr="006F5A83">
          <w:rPr>
            <w:rStyle w:val="Kpr"/>
            <w:b/>
            <w:noProof/>
            <w:sz w:val="22"/>
            <w:szCs w:val="22"/>
          </w:rPr>
          <w:t>INITIATIVE 4: Motivate special target groups to quit and offer cessation support</w:t>
        </w:r>
        <w:r w:rsidR="00761121" w:rsidRPr="006F5A83">
          <w:rPr>
            <w:noProof/>
            <w:webHidden/>
            <w:sz w:val="22"/>
            <w:szCs w:val="22"/>
          </w:rPr>
          <w:tab/>
        </w:r>
        <w:r w:rsidRPr="006F5A83">
          <w:rPr>
            <w:noProof/>
            <w:webHidden/>
            <w:sz w:val="22"/>
            <w:szCs w:val="22"/>
          </w:rPr>
          <w:fldChar w:fldCharType="begin"/>
        </w:r>
        <w:r w:rsidR="00761121" w:rsidRPr="006F5A83">
          <w:rPr>
            <w:noProof/>
            <w:webHidden/>
            <w:sz w:val="22"/>
            <w:szCs w:val="22"/>
          </w:rPr>
          <w:instrText xml:space="preserve"> PAGEREF _Toc521315510 \h </w:instrText>
        </w:r>
        <w:r w:rsidRPr="006F5A83">
          <w:rPr>
            <w:noProof/>
            <w:webHidden/>
            <w:sz w:val="22"/>
            <w:szCs w:val="22"/>
          </w:rPr>
        </w:r>
        <w:r w:rsidRPr="006F5A83">
          <w:rPr>
            <w:noProof/>
            <w:webHidden/>
            <w:sz w:val="22"/>
            <w:szCs w:val="22"/>
          </w:rPr>
          <w:fldChar w:fldCharType="separate"/>
        </w:r>
        <w:r w:rsidR="00761121" w:rsidRPr="006F5A83">
          <w:rPr>
            <w:noProof/>
            <w:webHidden/>
            <w:sz w:val="22"/>
            <w:szCs w:val="22"/>
          </w:rPr>
          <w:t>125</w:t>
        </w:r>
        <w:r w:rsidRPr="006F5A83">
          <w:rPr>
            <w:noProof/>
            <w:webHidden/>
            <w:sz w:val="22"/>
            <w:szCs w:val="22"/>
          </w:rPr>
          <w:fldChar w:fldCharType="end"/>
        </w:r>
      </w:hyperlink>
    </w:p>
    <w:p w:rsidR="00761121" w:rsidRPr="006F5A83" w:rsidRDefault="00734073">
      <w:pPr>
        <w:pStyle w:val="T3"/>
        <w:tabs>
          <w:tab w:val="right" w:leader="dot" w:pos="9294"/>
        </w:tabs>
        <w:rPr>
          <w:rFonts w:cstheme="minorBidi"/>
          <w:i w:val="0"/>
          <w:iCs w:val="0"/>
          <w:noProof/>
          <w:sz w:val="22"/>
          <w:szCs w:val="22"/>
          <w:lang w:val="tr-TR" w:eastAsia="tr-TR"/>
        </w:rPr>
      </w:pPr>
      <w:hyperlink w:anchor="_Toc521315511" w:history="1">
        <w:r w:rsidR="00761121" w:rsidRPr="006F5A83">
          <w:rPr>
            <w:rStyle w:val="Kpr"/>
            <w:b/>
            <w:noProof/>
            <w:sz w:val="22"/>
            <w:szCs w:val="22"/>
          </w:rPr>
          <w:t>INITIATIVE 1: Raise taxes by considering both the ratio of GDP per capita and increases in minimal wage</w:t>
        </w:r>
        <w:r w:rsidR="00761121" w:rsidRPr="006F5A83">
          <w:rPr>
            <w:noProof/>
            <w:webHidden/>
            <w:sz w:val="22"/>
            <w:szCs w:val="22"/>
          </w:rPr>
          <w:tab/>
        </w:r>
        <w:r w:rsidRPr="006F5A83">
          <w:rPr>
            <w:noProof/>
            <w:webHidden/>
            <w:sz w:val="22"/>
            <w:szCs w:val="22"/>
          </w:rPr>
          <w:fldChar w:fldCharType="begin"/>
        </w:r>
        <w:r w:rsidR="00761121" w:rsidRPr="006F5A83">
          <w:rPr>
            <w:noProof/>
            <w:webHidden/>
            <w:sz w:val="22"/>
            <w:szCs w:val="22"/>
          </w:rPr>
          <w:instrText xml:space="preserve"> PAGEREF _Toc521315511 \h </w:instrText>
        </w:r>
        <w:r w:rsidRPr="006F5A83">
          <w:rPr>
            <w:noProof/>
            <w:webHidden/>
            <w:sz w:val="22"/>
            <w:szCs w:val="22"/>
          </w:rPr>
        </w:r>
        <w:r w:rsidRPr="006F5A83">
          <w:rPr>
            <w:noProof/>
            <w:webHidden/>
            <w:sz w:val="22"/>
            <w:szCs w:val="22"/>
          </w:rPr>
          <w:fldChar w:fldCharType="separate"/>
        </w:r>
        <w:r w:rsidR="00761121" w:rsidRPr="006F5A83">
          <w:rPr>
            <w:noProof/>
            <w:webHidden/>
            <w:sz w:val="22"/>
            <w:szCs w:val="22"/>
          </w:rPr>
          <w:t>128</w:t>
        </w:r>
        <w:r w:rsidRPr="006F5A83">
          <w:rPr>
            <w:noProof/>
            <w:webHidden/>
            <w:sz w:val="22"/>
            <w:szCs w:val="22"/>
          </w:rPr>
          <w:fldChar w:fldCharType="end"/>
        </w:r>
      </w:hyperlink>
    </w:p>
    <w:p w:rsidR="00761121" w:rsidRPr="006F5A83" w:rsidRDefault="00734073">
      <w:pPr>
        <w:pStyle w:val="T3"/>
        <w:tabs>
          <w:tab w:val="right" w:leader="dot" w:pos="9294"/>
        </w:tabs>
        <w:rPr>
          <w:rFonts w:cstheme="minorBidi"/>
          <w:i w:val="0"/>
          <w:iCs w:val="0"/>
          <w:noProof/>
          <w:sz w:val="22"/>
          <w:szCs w:val="22"/>
          <w:lang w:val="tr-TR" w:eastAsia="tr-TR"/>
        </w:rPr>
      </w:pPr>
      <w:hyperlink w:anchor="_Toc521315512" w:history="1">
        <w:r w:rsidR="00761121" w:rsidRPr="006F5A83">
          <w:rPr>
            <w:rStyle w:val="Kpr"/>
            <w:b/>
            <w:noProof/>
            <w:sz w:val="22"/>
            <w:szCs w:val="22"/>
          </w:rPr>
          <w:t>INITIATIVE 2: Increase taxes payable by entities that generate revenues out of manufacturing, sales and presentation of tobacco products</w:t>
        </w:r>
        <w:r w:rsidR="00761121" w:rsidRPr="006F5A83">
          <w:rPr>
            <w:noProof/>
            <w:webHidden/>
            <w:sz w:val="22"/>
            <w:szCs w:val="22"/>
          </w:rPr>
          <w:tab/>
        </w:r>
        <w:r w:rsidRPr="006F5A83">
          <w:rPr>
            <w:noProof/>
            <w:webHidden/>
            <w:sz w:val="22"/>
            <w:szCs w:val="22"/>
          </w:rPr>
          <w:fldChar w:fldCharType="begin"/>
        </w:r>
        <w:r w:rsidR="00761121" w:rsidRPr="006F5A83">
          <w:rPr>
            <w:noProof/>
            <w:webHidden/>
            <w:sz w:val="22"/>
            <w:szCs w:val="22"/>
          </w:rPr>
          <w:instrText xml:space="preserve"> PAGEREF _Toc521315512 \h </w:instrText>
        </w:r>
        <w:r w:rsidRPr="006F5A83">
          <w:rPr>
            <w:noProof/>
            <w:webHidden/>
            <w:sz w:val="22"/>
            <w:szCs w:val="22"/>
          </w:rPr>
        </w:r>
        <w:r w:rsidRPr="006F5A83">
          <w:rPr>
            <w:noProof/>
            <w:webHidden/>
            <w:sz w:val="22"/>
            <w:szCs w:val="22"/>
          </w:rPr>
          <w:fldChar w:fldCharType="separate"/>
        </w:r>
        <w:r w:rsidR="00761121" w:rsidRPr="006F5A83">
          <w:rPr>
            <w:noProof/>
            <w:webHidden/>
            <w:sz w:val="22"/>
            <w:szCs w:val="22"/>
          </w:rPr>
          <w:t>131</w:t>
        </w:r>
        <w:r w:rsidRPr="006F5A83">
          <w:rPr>
            <w:noProof/>
            <w:webHidden/>
            <w:sz w:val="22"/>
            <w:szCs w:val="22"/>
          </w:rPr>
          <w:fldChar w:fldCharType="end"/>
        </w:r>
      </w:hyperlink>
    </w:p>
    <w:p w:rsidR="00761121" w:rsidRPr="006F5A83" w:rsidRDefault="00734073">
      <w:pPr>
        <w:pStyle w:val="T2"/>
        <w:tabs>
          <w:tab w:val="right" w:leader="dot" w:pos="9294"/>
        </w:tabs>
        <w:rPr>
          <w:rFonts w:cstheme="minorBidi"/>
          <w:smallCaps w:val="0"/>
          <w:noProof/>
          <w:sz w:val="22"/>
          <w:szCs w:val="22"/>
          <w:lang w:val="tr-TR" w:eastAsia="tr-TR"/>
        </w:rPr>
      </w:pPr>
      <w:hyperlink w:anchor="_Toc521315513" w:history="1">
        <w:r w:rsidR="00761121" w:rsidRPr="006F5A83">
          <w:rPr>
            <w:rStyle w:val="Kpr"/>
            <w:noProof/>
            <w:sz w:val="22"/>
            <w:szCs w:val="22"/>
          </w:rPr>
          <w:t>A4. Prevent Passive Exposure to Tobacco Smoke</w:t>
        </w:r>
        <w:r w:rsidR="00761121" w:rsidRPr="006F5A83">
          <w:rPr>
            <w:noProof/>
            <w:webHidden/>
            <w:sz w:val="22"/>
            <w:szCs w:val="22"/>
          </w:rPr>
          <w:tab/>
        </w:r>
        <w:r w:rsidRPr="006F5A83">
          <w:rPr>
            <w:noProof/>
            <w:webHidden/>
            <w:sz w:val="22"/>
            <w:szCs w:val="22"/>
          </w:rPr>
          <w:fldChar w:fldCharType="begin"/>
        </w:r>
        <w:r w:rsidR="00761121" w:rsidRPr="006F5A83">
          <w:rPr>
            <w:noProof/>
            <w:webHidden/>
            <w:sz w:val="22"/>
            <w:szCs w:val="22"/>
          </w:rPr>
          <w:instrText xml:space="preserve"> PAGEREF _Toc521315513 \h </w:instrText>
        </w:r>
        <w:r w:rsidRPr="006F5A83">
          <w:rPr>
            <w:noProof/>
            <w:webHidden/>
            <w:sz w:val="22"/>
            <w:szCs w:val="22"/>
          </w:rPr>
        </w:r>
        <w:r w:rsidRPr="006F5A83">
          <w:rPr>
            <w:noProof/>
            <w:webHidden/>
            <w:sz w:val="22"/>
            <w:szCs w:val="22"/>
          </w:rPr>
          <w:fldChar w:fldCharType="separate"/>
        </w:r>
        <w:r w:rsidR="00761121" w:rsidRPr="006F5A83">
          <w:rPr>
            <w:noProof/>
            <w:webHidden/>
            <w:sz w:val="22"/>
            <w:szCs w:val="22"/>
          </w:rPr>
          <w:t>133</w:t>
        </w:r>
        <w:r w:rsidRPr="006F5A83">
          <w:rPr>
            <w:noProof/>
            <w:webHidden/>
            <w:sz w:val="22"/>
            <w:szCs w:val="22"/>
          </w:rPr>
          <w:fldChar w:fldCharType="end"/>
        </w:r>
      </w:hyperlink>
    </w:p>
    <w:p w:rsidR="00761121" w:rsidRPr="006F5A83" w:rsidRDefault="00734073">
      <w:pPr>
        <w:pStyle w:val="T3"/>
        <w:tabs>
          <w:tab w:val="right" w:leader="dot" w:pos="9294"/>
        </w:tabs>
        <w:rPr>
          <w:rFonts w:cstheme="minorBidi"/>
          <w:i w:val="0"/>
          <w:iCs w:val="0"/>
          <w:noProof/>
          <w:sz w:val="22"/>
          <w:szCs w:val="22"/>
          <w:lang w:val="tr-TR" w:eastAsia="tr-TR"/>
        </w:rPr>
      </w:pPr>
      <w:hyperlink w:anchor="_Toc521315514" w:history="1">
        <w:r w:rsidR="00761121" w:rsidRPr="006F5A83">
          <w:rPr>
            <w:rStyle w:val="Kpr"/>
            <w:b/>
            <w:noProof/>
            <w:sz w:val="22"/>
            <w:szCs w:val="22"/>
          </w:rPr>
          <w:t>INITIATIVE 1: Expand the Scope of the Smoke-Free Air Zone</w:t>
        </w:r>
        <w:r w:rsidR="00761121" w:rsidRPr="006F5A83">
          <w:rPr>
            <w:noProof/>
            <w:webHidden/>
            <w:sz w:val="22"/>
            <w:szCs w:val="22"/>
          </w:rPr>
          <w:tab/>
        </w:r>
        <w:r w:rsidRPr="006F5A83">
          <w:rPr>
            <w:noProof/>
            <w:webHidden/>
            <w:sz w:val="22"/>
            <w:szCs w:val="22"/>
          </w:rPr>
          <w:fldChar w:fldCharType="begin"/>
        </w:r>
        <w:r w:rsidR="00761121" w:rsidRPr="006F5A83">
          <w:rPr>
            <w:noProof/>
            <w:webHidden/>
            <w:sz w:val="22"/>
            <w:szCs w:val="22"/>
          </w:rPr>
          <w:instrText xml:space="preserve"> PAGEREF _Toc521315514 \h </w:instrText>
        </w:r>
        <w:r w:rsidRPr="006F5A83">
          <w:rPr>
            <w:noProof/>
            <w:webHidden/>
            <w:sz w:val="22"/>
            <w:szCs w:val="22"/>
          </w:rPr>
        </w:r>
        <w:r w:rsidRPr="006F5A83">
          <w:rPr>
            <w:noProof/>
            <w:webHidden/>
            <w:sz w:val="22"/>
            <w:szCs w:val="22"/>
          </w:rPr>
          <w:fldChar w:fldCharType="separate"/>
        </w:r>
        <w:r w:rsidR="00761121" w:rsidRPr="006F5A83">
          <w:rPr>
            <w:noProof/>
            <w:webHidden/>
            <w:sz w:val="22"/>
            <w:szCs w:val="22"/>
          </w:rPr>
          <w:t>135</w:t>
        </w:r>
        <w:r w:rsidRPr="006F5A83">
          <w:rPr>
            <w:noProof/>
            <w:webHidden/>
            <w:sz w:val="22"/>
            <w:szCs w:val="22"/>
          </w:rPr>
          <w:fldChar w:fldCharType="end"/>
        </w:r>
      </w:hyperlink>
    </w:p>
    <w:p w:rsidR="00761121" w:rsidRPr="006F5A83" w:rsidRDefault="00734073">
      <w:pPr>
        <w:pStyle w:val="T3"/>
        <w:tabs>
          <w:tab w:val="right" w:leader="dot" w:pos="9294"/>
        </w:tabs>
        <w:rPr>
          <w:rFonts w:cstheme="minorBidi"/>
          <w:i w:val="0"/>
          <w:iCs w:val="0"/>
          <w:noProof/>
          <w:sz w:val="22"/>
          <w:szCs w:val="22"/>
          <w:lang w:val="tr-TR" w:eastAsia="tr-TR"/>
        </w:rPr>
      </w:pPr>
      <w:hyperlink w:anchor="_Toc521315515" w:history="1">
        <w:r w:rsidR="00761121" w:rsidRPr="006F5A83">
          <w:rPr>
            <w:rStyle w:val="Kpr"/>
            <w:b/>
            <w:noProof/>
            <w:sz w:val="22"/>
            <w:szCs w:val="22"/>
          </w:rPr>
          <w:t>INITIATIVE 2: Strengthen Smoke-Free Air Zone Audits</w:t>
        </w:r>
        <w:r w:rsidR="00761121" w:rsidRPr="006F5A83">
          <w:rPr>
            <w:noProof/>
            <w:webHidden/>
            <w:sz w:val="22"/>
            <w:szCs w:val="22"/>
          </w:rPr>
          <w:tab/>
        </w:r>
        <w:r w:rsidRPr="006F5A83">
          <w:rPr>
            <w:noProof/>
            <w:webHidden/>
            <w:sz w:val="22"/>
            <w:szCs w:val="22"/>
          </w:rPr>
          <w:fldChar w:fldCharType="begin"/>
        </w:r>
        <w:r w:rsidR="00761121" w:rsidRPr="006F5A83">
          <w:rPr>
            <w:noProof/>
            <w:webHidden/>
            <w:sz w:val="22"/>
            <w:szCs w:val="22"/>
          </w:rPr>
          <w:instrText xml:space="preserve"> PAGEREF _Toc521315515 \h </w:instrText>
        </w:r>
        <w:r w:rsidRPr="006F5A83">
          <w:rPr>
            <w:noProof/>
            <w:webHidden/>
            <w:sz w:val="22"/>
            <w:szCs w:val="22"/>
          </w:rPr>
        </w:r>
        <w:r w:rsidRPr="006F5A83">
          <w:rPr>
            <w:noProof/>
            <w:webHidden/>
            <w:sz w:val="22"/>
            <w:szCs w:val="22"/>
          </w:rPr>
          <w:fldChar w:fldCharType="separate"/>
        </w:r>
        <w:r w:rsidR="00761121" w:rsidRPr="006F5A83">
          <w:rPr>
            <w:noProof/>
            <w:webHidden/>
            <w:sz w:val="22"/>
            <w:szCs w:val="22"/>
          </w:rPr>
          <w:t>139</w:t>
        </w:r>
        <w:r w:rsidRPr="006F5A83">
          <w:rPr>
            <w:noProof/>
            <w:webHidden/>
            <w:sz w:val="22"/>
            <w:szCs w:val="22"/>
          </w:rPr>
          <w:fldChar w:fldCharType="end"/>
        </w:r>
      </w:hyperlink>
    </w:p>
    <w:p w:rsidR="00761121" w:rsidRPr="006F5A83" w:rsidRDefault="00734073">
      <w:pPr>
        <w:pStyle w:val="T2"/>
        <w:tabs>
          <w:tab w:val="right" w:leader="dot" w:pos="9294"/>
        </w:tabs>
        <w:rPr>
          <w:rFonts w:cstheme="minorBidi"/>
          <w:smallCaps w:val="0"/>
          <w:noProof/>
          <w:sz w:val="22"/>
          <w:szCs w:val="22"/>
          <w:lang w:val="tr-TR" w:eastAsia="tr-TR"/>
        </w:rPr>
      </w:pPr>
      <w:hyperlink w:anchor="_Toc521315516" w:history="1">
        <w:r w:rsidR="00761121" w:rsidRPr="006F5A83">
          <w:rPr>
            <w:rStyle w:val="Kpr"/>
            <w:noProof/>
            <w:sz w:val="22"/>
            <w:szCs w:val="22"/>
          </w:rPr>
          <w:t>A5. Advertising, Promotion and Sponsorship</w:t>
        </w:r>
        <w:r w:rsidR="00761121" w:rsidRPr="006F5A83">
          <w:rPr>
            <w:noProof/>
            <w:webHidden/>
            <w:sz w:val="22"/>
            <w:szCs w:val="22"/>
          </w:rPr>
          <w:tab/>
        </w:r>
        <w:r w:rsidRPr="006F5A83">
          <w:rPr>
            <w:noProof/>
            <w:webHidden/>
            <w:sz w:val="22"/>
            <w:szCs w:val="22"/>
          </w:rPr>
          <w:fldChar w:fldCharType="begin"/>
        </w:r>
        <w:r w:rsidR="00761121" w:rsidRPr="006F5A83">
          <w:rPr>
            <w:noProof/>
            <w:webHidden/>
            <w:sz w:val="22"/>
            <w:szCs w:val="22"/>
          </w:rPr>
          <w:instrText xml:space="preserve"> PAGEREF _Toc521315516 \h </w:instrText>
        </w:r>
        <w:r w:rsidRPr="006F5A83">
          <w:rPr>
            <w:noProof/>
            <w:webHidden/>
            <w:sz w:val="22"/>
            <w:szCs w:val="22"/>
          </w:rPr>
        </w:r>
        <w:r w:rsidRPr="006F5A83">
          <w:rPr>
            <w:noProof/>
            <w:webHidden/>
            <w:sz w:val="22"/>
            <w:szCs w:val="22"/>
          </w:rPr>
          <w:fldChar w:fldCharType="separate"/>
        </w:r>
        <w:r w:rsidR="00761121" w:rsidRPr="006F5A83">
          <w:rPr>
            <w:noProof/>
            <w:webHidden/>
            <w:sz w:val="22"/>
            <w:szCs w:val="22"/>
          </w:rPr>
          <w:t>151</w:t>
        </w:r>
        <w:r w:rsidRPr="006F5A83">
          <w:rPr>
            <w:noProof/>
            <w:webHidden/>
            <w:sz w:val="22"/>
            <w:szCs w:val="22"/>
          </w:rPr>
          <w:fldChar w:fldCharType="end"/>
        </w:r>
      </w:hyperlink>
    </w:p>
    <w:p w:rsidR="00761121" w:rsidRPr="006F5A83" w:rsidRDefault="00734073">
      <w:pPr>
        <w:pStyle w:val="T3"/>
        <w:tabs>
          <w:tab w:val="right" w:leader="dot" w:pos="9294"/>
        </w:tabs>
        <w:rPr>
          <w:rFonts w:cstheme="minorBidi"/>
          <w:i w:val="0"/>
          <w:iCs w:val="0"/>
          <w:noProof/>
          <w:sz w:val="22"/>
          <w:szCs w:val="22"/>
          <w:lang w:val="tr-TR" w:eastAsia="tr-TR"/>
        </w:rPr>
      </w:pPr>
      <w:hyperlink w:anchor="_Toc521315517" w:history="1">
        <w:r w:rsidR="00761121" w:rsidRPr="006F5A83">
          <w:rPr>
            <w:rStyle w:val="Kpr"/>
            <w:b/>
            <w:noProof/>
            <w:sz w:val="22"/>
            <w:szCs w:val="22"/>
          </w:rPr>
          <w:t>INITIATIVE 1: Prevent all advertising, promotion and sponsorship activities at points of sale</w:t>
        </w:r>
        <w:r w:rsidR="00761121" w:rsidRPr="006F5A83">
          <w:rPr>
            <w:noProof/>
            <w:webHidden/>
            <w:sz w:val="22"/>
            <w:szCs w:val="22"/>
          </w:rPr>
          <w:tab/>
        </w:r>
        <w:r w:rsidRPr="006F5A83">
          <w:rPr>
            <w:noProof/>
            <w:webHidden/>
            <w:sz w:val="22"/>
            <w:szCs w:val="22"/>
          </w:rPr>
          <w:fldChar w:fldCharType="begin"/>
        </w:r>
        <w:r w:rsidR="00761121" w:rsidRPr="006F5A83">
          <w:rPr>
            <w:noProof/>
            <w:webHidden/>
            <w:sz w:val="22"/>
            <w:szCs w:val="22"/>
          </w:rPr>
          <w:instrText xml:space="preserve"> PAGEREF _Toc521315517 \h </w:instrText>
        </w:r>
        <w:r w:rsidRPr="006F5A83">
          <w:rPr>
            <w:noProof/>
            <w:webHidden/>
            <w:sz w:val="22"/>
            <w:szCs w:val="22"/>
          </w:rPr>
        </w:r>
        <w:r w:rsidRPr="006F5A83">
          <w:rPr>
            <w:noProof/>
            <w:webHidden/>
            <w:sz w:val="22"/>
            <w:szCs w:val="22"/>
          </w:rPr>
          <w:fldChar w:fldCharType="separate"/>
        </w:r>
        <w:r w:rsidR="00761121" w:rsidRPr="006F5A83">
          <w:rPr>
            <w:noProof/>
            <w:webHidden/>
            <w:sz w:val="22"/>
            <w:szCs w:val="22"/>
          </w:rPr>
          <w:t>154</w:t>
        </w:r>
        <w:r w:rsidRPr="006F5A83">
          <w:rPr>
            <w:noProof/>
            <w:webHidden/>
            <w:sz w:val="22"/>
            <w:szCs w:val="22"/>
          </w:rPr>
          <w:fldChar w:fldCharType="end"/>
        </w:r>
      </w:hyperlink>
    </w:p>
    <w:p w:rsidR="00761121" w:rsidRPr="006F5A83" w:rsidRDefault="00734073">
      <w:pPr>
        <w:pStyle w:val="T3"/>
        <w:tabs>
          <w:tab w:val="right" w:leader="dot" w:pos="9294"/>
        </w:tabs>
        <w:rPr>
          <w:rFonts w:cstheme="minorBidi"/>
          <w:i w:val="0"/>
          <w:iCs w:val="0"/>
          <w:noProof/>
          <w:sz w:val="22"/>
          <w:szCs w:val="22"/>
          <w:lang w:val="tr-TR" w:eastAsia="tr-TR"/>
        </w:rPr>
      </w:pPr>
      <w:hyperlink w:anchor="_Toc521315518" w:history="1">
        <w:r w:rsidR="00761121" w:rsidRPr="006F5A83">
          <w:rPr>
            <w:rStyle w:val="Kpr"/>
            <w:b/>
            <w:noProof/>
            <w:sz w:val="22"/>
            <w:szCs w:val="22"/>
          </w:rPr>
          <w:t>INITIATIVE 2: Update legislation on product packaging in a way to discourage use</w:t>
        </w:r>
        <w:r w:rsidR="00761121" w:rsidRPr="006F5A83">
          <w:rPr>
            <w:noProof/>
            <w:webHidden/>
            <w:sz w:val="22"/>
            <w:szCs w:val="22"/>
          </w:rPr>
          <w:tab/>
        </w:r>
        <w:r w:rsidRPr="006F5A83">
          <w:rPr>
            <w:noProof/>
            <w:webHidden/>
            <w:sz w:val="22"/>
            <w:szCs w:val="22"/>
          </w:rPr>
          <w:fldChar w:fldCharType="begin"/>
        </w:r>
        <w:r w:rsidR="00761121" w:rsidRPr="006F5A83">
          <w:rPr>
            <w:noProof/>
            <w:webHidden/>
            <w:sz w:val="22"/>
            <w:szCs w:val="22"/>
          </w:rPr>
          <w:instrText xml:space="preserve"> PAGEREF _Toc521315518 \h </w:instrText>
        </w:r>
        <w:r w:rsidRPr="006F5A83">
          <w:rPr>
            <w:noProof/>
            <w:webHidden/>
            <w:sz w:val="22"/>
            <w:szCs w:val="22"/>
          </w:rPr>
        </w:r>
        <w:r w:rsidRPr="006F5A83">
          <w:rPr>
            <w:noProof/>
            <w:webHidden/>
            <w:sz w:val="22"/>
            <w:szCs w:val="22"/>
          </w:rPr>
          <w:fldChar w:fldCharType="separate"/>
        </w:r>
        <w:r w:rsidR="00761121" w:rsidRPr="006F5A83">
          <w:rPr>
            <w:noProof/>
            <w:webHidden/>
            <w:sz w:val="22"/>
            <w:szCs w:val="22"/>
          </w:rPr>
          <w:t>161</w:t>
        </w:r>
        <w:r w:rsidRPr="006F5A83">
          <w:rPr>
            <w:noProof/>
            <w:webHidden/>
            <w:sz w:val="22"/>
            <w:szCs w:val="22"/>
          </w:rPr>
          <w:fldChar w:fldCharType="end"/>
        </w:r>
      </w:hyperlink>
    </w:p>
    <w:p w:rsidR="00761121" w:rsidRPr="006F5A83" w:rsidRDefault="00734073">
      <w:pPr>
        <w:pStyle w:val="T3"/>
        <w:tabs>
          <w:tab w:val="right" w:leader="dot" w:pos="9294"/>
        </w:tabs>
        <w:rPr>
          <w:rFonts w:cstheme="minorBidi"/>
          <w:i w:val="0"/>
          <w:iCs w:val="0"/>
          <w:noProof/>
          <w:sz w:val="22"/>
          <w:szCs w:val="22"/>
          <w:lang w:val="tr-TR" w:eastAsia="tr-TR"/>
        </w:rPr>
      </w:pPr>
      <w:hyperlink w:anchor="_Toc521315519" w:history="1">
        <w:r w:rsidR="00761121" w:rsidRPr="006F5A83">
          <w:rPr>
            <w:rStyle w:val="Kpr"/>
            <w:b/>
            <w:noProof/>
            <w:sz w:val="22"/>
            <w:szCs w:val="22"/>
          </w:rPr>
          <w:t>INITIATIVE 4: Increase the deterrence of administrative fines imposed on points of sales of tobacco products and manufacturers and marketers of tobacco products</w:t>
        </w:r>
        <w:r w:rsidR="00761121" w:rsidRPr="006F5A83">
          <w:rPr>
            <w:noProof/>
            <w:webHidden/>
            <w:sz w:val="22"/>
            <w:szCs w:val="22"/>
          </w:rPr>
          <w:tab/>
        </w:r>
        <w:r w:rsidRPr="006F5A83">
          <w:rPr>
            <w:noProof/>
            <w:webHidden/>
            <w:sz w:val="22"/>
            <w:szCs w:val="22"/>
          </w:rPr>
          <w:fldChar w:fldCharType="begin"/>
        </w:r>
        <w:r w:rsidR="00761121" w:rsidRPr="006F5A83">
          <w:rPr>
            <w:noProof/>
            <w:webHidden/>
            <w:sz w:val="22"/>
            <w:szCs w:val="22"/>
          </w:rPr>
          <w:instrText xml:space="preserve"> PAGEREF _Toc521315519 \h </w:instrText>
        </w:r>
        <w:r w:rsidRPr="006F5A83">
          <w:rPr>
            <w:noProof/>
            <w:webHidden/>
            <w:sz w:val="22"/>
            <w:szCs w:val="22"/>
          </w:rPr>
        </w:r>
        <w:r w:rsidRPr="006F5A83">
          <w:rPr>
            <w:noProof/>
            <w:webHidden/>
            <w:sz w:val="22"/>
            <w:szCs w:val="22"/>
          </w:rPr>
          <w:fldChar w:fldCharType="separate"/>
        </w:r>
        <w:r w:rsidR="00761121" w:rsidRPr="006F5A83">
          <w:rPr>
            <w:noProof/>
            <w:webHidden/>
            <w:sz w:val="22"/>
            <w:szCs w:val="22"/>
          </w:rPr>
          <w:t>170</w:t>
        </w:r>
        <w:r w:rsidRPr="006F5A83">
          <w:rPr>
            <w:noProof/>
            <w:webHidden/>
            <w:sz w:val="22"/>
            <w:szCs w:val="22"/>
          </w:rPr>
          <w:fldChar w:fldCharType="end"/>
        </w:r>
      </w:hyperlink>
    </w:p>
    <w:p w:rsidR="00761121" w:rsidRPr="006F5A83" w:rsidRDefault="00734073">
      <w:pPr>
        <w:pStyle w:val="T3"/>
        <w:tabs>
          <w:tab w:val="right" w:leader="dot" w:pos="9294"/>
        </w:tabs>
        <w:rPr>
          <w:rFonts w:cstheme="minorBidi"/>
          <w:i w:val="0"/>
          <w:iCs w:val="0"/>
          <w:noProof/>
          <w:sz w:val="22"/>
          <w:szCs w:val="22"/>
          <w:lang w:val="tr-TR" w:eastAsia="tr-TR"/>
        </w:rPr>
      </w:pPr>
      <w:hyperlink w:anchor="_Toc521315520" w:history="1">
        <w:r w:rsidR="00761121" w:rsidRPr="006F5A83">
          <w:rPr>
            <w:rStyle w:val="Kpr"/>
            <w:b/>
            <w:noProof/>
            <w:sz w:val="22"/>
            <w:szCs w:val="22"/>
          </w:rPr>
          <w:t>INITIATIVE 5: Protect public health policies on tobacco control from the commercial and other vested interests of the tobacco industry</w:t>
        </w:r>
        <w:r w:rsidR="00761121" w:rsidRPr="006F5A83">
          <w:rPr>
            <w:noProof/>
            <w:webHidden/>
            <w:sz w:val="22"/>
            <w:szCs w:val="22"/>
          </w:rPr>
          <w:tab/>
        </w:r>
        <w:r w:rsidRPr="006F5A83">
          <w:rPr>
            <w:noProof/>
            <w:webHidden/>
            <w:sz w:val="22"/>
            <w:szCs w:val="22"/>
          </w:rPr>
          <w:fldChar w:fldCharType="begin"/>
        </w:r>
        <w:r w:rsidR="00761121" w:rsidRPr="006F5A83">
          <w:rPr>
            <w:noProof/>
            <w:webHidden/>
            <w:sz w:val="22"/>
            <w:szCs w:val="22"/>
          </w:rPr>
          <w:instrText xml:space="preserve"> PAGEREF _Toc521315520 \h </w:instrText>
        </w:r>
        <w:r w:rsidRPr="006F5A83">
          <w:rPr>
            <w:noProof/>
            <w:webHidden/>
            <w:sz w:val="22"/>
            <w:szCs w:val="22"/>
          </w:rPr>
        </w:r>
        <w:r w:rsidRPr="006F5A83">
          <w:rPr>
            <w:noProof/>
            <w:webHidden/>
            <w:sz w:val="22"/>
            <w:szCs w:val="22"/>
          </w:rPr>
          <w:fldChar w:fldCharType="separate"/>
        </w:r>
        <w:r w:rsidR="00761121" w:rsidRPr="006F5A83">
          <w:rPr>
            <w:noProof/>
            <w:webHidden/>
            <w:sz w:val="22"/>
            <w:szCs w:val="22"/>
          </w:rPr>
          <w:t>171</w:t>
        </w:r>
        <w:r w:rsidRPr="006F5A83">
          <w:rPr>
            <w:noProof/>
            <w:webHidden/>
            <w:sz w:val="22"/>
            <w:szCs w:val="22"/>
          </w:rPr>
          <w:fldChar w:fldCharType="end"/>
        </w:r>
      </w:hyperlink>
    </w:p>
    <w:p w:rsidR="00761121" w:rsidRPr="006F5A83" w:rsidRDefault="00734073">
      <w:pPr>
        <w:pStyle w:val="T2"/>
        <w:tabs>
          <w:tab w:val="right" w:leader="dot" w:pos="9294"/>
        </w:tabs>
        <w:rPr>
          <w:rFonts w:cstheme="minorBidi"/>
          <w:smallCaps w:val="0"/>
          <w:noProof/>
          <w:sz w:val="22"/>
          <w:szCs w:val="22"/>
          <w:lang w:val="tr-TR" w:eastAsia="tr-TR"/>
        </w:rPr>
      </w:pPr>
      <w:hyperlink w:anchor="_Toc521315521" w:history="1">
        <w:r w:rsidR="00761121" w:rsidRPr="006F5A83">
          <w:rPr>
            <w:rStyle w:val="Kpr"/>
            <w:rFonts w:eastAsiaTheme="majorEastAsia"/>
            <w:noProof/>
            <w:sz w:val="22"/>
            <w:szCs w:val="22"/>
          </w:rPr>
          <w:t>A6. Product Control, Constituents and Disclosure</w:t>
        </w:r>
        <w:r w:rsidR="00761121" w:rsidRPr="006F5A83">
          <w:rPr>
            <w:noProof/>
            <w:webHidden/>
            <w:sz w:val="22"/>
            <w:szCs w:val="22"/>
          </w:rPr>
          <w:tab/>
        </w:r>
        <w:r w:rsidRPr="006F5A83">
          <w:rPr>
            <w:noProof/>
            <w:webHidden/>
            <w:sz w:val="22"/>
            <w:szCs w:val="22"/>
          </w:rPr>
          <w:fldChar w:fldCharType="begin"/>
        </w:r>
        <w:r w:rsidR="00761121" w:rsidRPr="006F5A83">
          <w:rPr>
            <w:noProof/>
            <w:webHidden/>
            <w:sz w:val="22"/>
            <w:szCs w:val="22"/>
          </w:rPr>
          <w:instrText xml:space="preserve"> PAGEREF _Toc521315521 \h </w:instrText>
        </w:r>
        <w:r w:rsidRPr="006F5A83">
          <w:rPr>
            <w:noProof/>
            <w:webHidden/>
            <w:sz w:val="22"/>
            <w:szCs w:val="22"/>
          </w:rPr>
        </w:r>
        <w:r w:rsidRPr="006F5A83">
          <w:rPr>
            <w:noProof/>
            <w:webHidden/>
            <w:sz w:val="22"/>
            <w:szCs w:val="22"/>
          </w:rPr>
          <w:fldChar w:fldCharType="separate"/>
        </w:r>
        <w:r w:rsidR="00761121" w:rsidRPr="006F5A83">
          <w:rPr>
            <w:noProof/>
            <w:webHidden/>
            <w:sz w:val="22"/>
            <w:szCs w:val="22"/>
          </w:rPr>
          <w:t>175</w:t>
        </w:r>
        <w:r w:rsidRPr="006F5A83">
          <w:rPr>
            <w:noProof/>
            <w:webHidden/>
            <w:sz w:val="22"/>
            <w:szCs w:val="22"/>
          </w:rPr>
          <w:fldChar w:fldCharType="end"/>
        </w:r>
      </w:hyperlink>
    </w:p>
    <w:p w:rsidR="00761121" w:rsidRPr="006F5A83" w:rsidRDefault="00734073">
      <w:pPr>
        <w:pStyle w:val="T3"/>
        <w:tabs>
          <w:tab w:val="right" w:leader="dot" w:pos="9294"/>
        </w:tabs>
        <w:rPr>
          <w:rFonts w:cstheme="minorBidi"/>
          <w:i w:val="0"/>
          <w:iCs w:val="0"/>
          <w:noProof/>
          <w:sz w:val="22"/>
          <w:szCs w:val="22"/>
          <w:lang w:val="tr-TR" w:eastAsia="tr-TR"/>
        </w:rPr>
      </w:pPr>
      <w:hyperlink w:anchor="_Toc521315522" w:history="1">
        <w:r w:rsidR="00761121" w:rsidRPr="006F5A83">
          <w:rPr>
            <w:rStyle w:val="Kpr"/>
            <w:b/>
            <w:noProof/>
            <w:sz w:val="22"/>
            <w:szCs w:val="22"/>
          </w:rPr>
          <w:t>INITIATIVE 1: Strengthen legislation on improving technical regulations concerning tobacco products based on scientific evidence on the harmful or potential harmful effects of contents and emissions of tobacco products on human health, FCTC provisions and related guidelines and best practices in the world</w:t>
        </w:r>
        <w:r w:rsidR="00761121" w:rsidRPr="006F5A83">
          <w:rPr>
            <w:noProof/>
            <w:webHidden/>
            <w:sz w:val="22"/>
            <w:szCs w:val="22"/>
          </w:rPr>
          <w:tab/>
        </w:r>
        <w:r w:rsidRPr="006F5A83">
          <w:rPr>
            <w:noProof/>
            <w:webHidden/>
            <w:sz w:val="22"/>
            <w:szCs w:val="22"/>
          </w:rPr>
          <w:fldChar w:fldCharType="begin"/>
        </w:r>
        <w:r w:rsidR="00761121" w:rsidRPr="006F5A83">
          <w:rPr>
            <w:noProof/>
            <w:webHidden/>
            <w:sz w:val="22"/>
            <w:szCs w:val="22"/>
          </w:rPr>
          <w:instrText xml:space="preserve"> PAGEREF _Toc521315522 \h </w:instrText>
        </w:r>
        <w:r w:rsidRPr="006F5A83">
          <w:rPr>
            <w:noProof/>
            <w:webHidden/>
            <w:sz w:val="22"/>
            <w:szCs w:val="22"/>
          </w:rPr>
        </w:r>
        <w:r w:rsidRPr="006F5A83">
          <w:rPr>
            <w:noProof/>
            <w:webHidden/>
            <w:sz w:val="22"/>
            <w:szCs w:val="22"/>
          </w:rPr>
          <w:fldChar w:fldCharType="separate"/>
        </w:r>
        <w:r w:rsidR="00761121" w:rsidRPr="006F5A83">
          <w:rPr>
            <w:noProof/>
            <w:webHidden/>
            <w:sz w:val="22"/>
            <w:szCs w:val="22"/>
          </w:rPr>
          <w:t>176</w:t>
        </w:r>
        <w:r w:rsidRPr="006F5A83">
          <w:rPr>
            <w:noProof/>
            <w:webHidden/>
            <w:sz w:val="22"/>
            <w:szCs w:val="22"/>
          </w:rPr>
          <w:fldChar w:fldCharType="end"/>
        </w:r>
      </w:hyperlink>
    </w:p>
    <w:p w:rsidR="00761121" w:rsidRPr="006F5A83" w:rsidRDefault="00734073">
      <w:pPr>
        <w:pStyle w:val="T3"/>
        <w:tabs>
          <w:tab w:val="right" w:leader="dot" w:pos="9294"/>
        </w:tabs>
        <w:rPr>
          <w:rFonts w:cstheme="minorBidi"/>
          <w:i w:val="0"/>
          <w:iCs w:val="0"/>
          <w:noProof/>
          <w:sz w:val="22"/>
          <w:szCs w:val="22"/>
          <w:lang w:val="tr-TR" w:eastAsia="tr-TR"/>
        </w:rPr>
      </w:pPr>
      <w:hyperlink w:anchor="_Toc521315523" w:history="1">
        <w:r w:rsidR="00761121" w:rsidRPr="006F5A83">
          <w:rPr>
            <w:rStyle w:val="Kpr"/>
            <w:b/>
            <w:noProof/>
            <w:sz w:val="22"/>
            <w:szCs w:val="22"/>
          </w:rPr>
          <w:t>INITIATIVE 2: Set up a national, independent, scientifically audited and accredited laboratory for the measurement of tobacco products</w:t>
        </w:r>
        <w:r w:rsidR="00761121" w:rsidRPr="006F5A83">
          <w:rPr>
            <w:noProof/>
            <w:webHidden/>
            <w:sz w:val="22"/>
            <w:szCs w:val="22"/>
          </w:rPr>
          <w:tab/>
        </w:r>
        <w:r w:rsidRPr="006F5A83">
          <w:rPr>
            <w:noProof/>
            <w:webHidden/>
            <w:sz w:val="22"/>
            <w:szCs w:val="22"/>
          </w:rPr>
          <w:fldChar w:fldCharType="begin"/>
        </w:r>
        <w:r w:rsidR="00761121" w:rsidRPr="006F5A83">
          <w:rPr>
            <w:noProof/>
            <w:webHidden/>
            <w:sz w:val="22"/>
            <w:szCs w:val="22"/>
          </w:rPr>
          <w:instrText xml:space="preserve"> PAGEREF _Toc521315523 \h </w:instrText>
        </w:r>
        <w:r w:rsidRPr="006F5A83">
          <w:rPr>
            <w:noProof/>
            <w:webHidden/>
            <w:sz w:val="22"/>
            <w:szCs w:val="22"/>
          </w:rPr>
        </w:r>
        <w:r w:rsidRPr="006F5A83">
          <w:rPr>
            <w:noProof/>
            <w:webHidden/>
            <w:sz w:val="22"/>
            <w:szCs w:val="22"/>
          </w:rPr>
          <w:fldChar w:fldCharType="separate"/>
        </w:r>
        <w:r w:rsidR="00761121" w:rsidRPr="006F5A83">
          <w:rPr>
            <w:noProof/>
            <w:webHidden/>
            <w:sz w:val="22"/>
            <w:szCs w:val="22"/>
          </w:rPr>
          <w:t>177</w:t>
        </w:r>
        <w:r w:rsidRPr="006F5A83">
          <w:rPr>
            <w:noProof/>
            <w:webHidden/>
            <w:sz w:val="22"/>
            <w:szCs w:val="22"/>
          </w:rPr>
          <w:fldChar w:fldCharType="end"/>
        </w:r>
      </w:hyperlink>
    </w:p>
    <w:p w:rsidR="00761121" w:rsidRPr="006F5A83" w:rsidRDefault="00734073">
      <w:pPr>
        <w:pStyle w:val="T3"/>
        <w:tabs>
          <w:tab w:val="right" w:leader="dot" w:pos="9294"/>
        </w:tabs>
        <w:rPr>
          <w:rFonts w:cstheme="minorBidi"/>
          <w:i w:val="0"/>
          <w:iCs w:val="0"/>
          <w:noProof/>
          <w:sz w:val="22"/>
          <w:szCs w:val="22"/>
          <w:lang w:val="tr-TR" w:eastAsia="tr-TR"/>
        </w:rPr>
      </w:pPr>
      <w:hyperlink w:anchor="_Toc521315524" w:history="1">
        <w:r w:rsidR="00761121" w:rsidRPr="006F5A83">
          <w:rPr>
            <w:rStyle w:val="Kpr"/>
            <w:b/>
            <w:noProof/>
            <w:sz w:val="22"/>
            <w:szCs w:val="22"/>
          </w:rPr>
          <w:t>INITIATIVE 3: Effectively assess compliance with technical regulations governing tobacco products</w:t>
        </w:r>
        <w:r w:rsidR="00761121" w:rsidRPr="006F5A83">
          <w:rPr>
            <w:noProof/>
            <w:webHidden/>
            <w:sz w:val="22"/>
            <w:szCs w:val="22"/>
          </w:rPr>
          <w:tab/>
        </w:r>
        <w:r w:rsidRPr="006F5A83">
          <w:rPr>
            <w:noProof/>
            <w:webHidden/>
            <w:sz w:val="22"/>
            <w:szCs w:val="22"/>
          </w:rPr>
          <w:fldChar w:fldCharType="begin"/>
        </w:r>
        <w:r w:rsidR="00761121" w:rsidRPr="006F5A83">
          <w:rPr>
            <w:noProof/>
            <w:webHidden/>
            <w:sz w:val="22"/>
            <w:szCs w:val="22"/>
          </w:rPr>
          <w:instrText xml:space="preserve"> PAGEREF _Toc521315524 \h </w:instrText>
        </w:r>
        <w:r w:rsidRPr="006F5A83">
          <w:rPr>
            <w:noProof/>
            <w:webHidden/>
            <w:sz w:val="22"/>
            <w:szCs w:val="22"/>
          </w:rPr>
        </w:r>
        <w:r w:rsidRPr="006F5A83">
          <w:rPr>
            <w:noProof/>
            <w:webHidden/>
            <w:sz w:val="22"/>
            <w:szCs w:val="22"/>
          </w:rPr>
          <w:fldChar w:fldCharType="separate"/>
        </w:r>
        <w:r w:rsidR="00761121" w:rsidRPr="006F5A83">
          <w:rPr>
            <w:noProof/>
            <w:webHidden/>
            <w:sz w:val="22"/>
            <w:szCs w:val="22"/>
          </w:rPr>
          <w:t>178</w:t>
        </w:r>
        <w:r w:rsidRPr="006F5A83">
          <w:rPr>
            <w:noProof/>
            <w:webHidden/>
            <w:sz w:val="22"/>
            <w:szCs w:val="22"/>
          </w:rPr>
          <w:fldChar w:fldCharType="end"/>
        </w:r>
      </w:hyperlink>
    </w:p>
    <w:p w:rsidR="00761121" w:rsidRPr="006F5A83" w:rsidRDefault="00734073">
      <w:pPr>
        <w:pStyle w:val="T3"/>
        <w:tabs>
          <w:tab w:val="right" w:leader="dot" w:pos="9294"/>
        </w:tabs>
        <w:rPr>
          <w:rFonts w:cstheme="minorBidi"/>
          <w:i w:val="0"/>
          <w:iCs w:val="0"/>
          <w:noProof/>
          <w:sz w:val="22"/>
          <w:szCs w:val="22"/>
          <w:lang w:val="tr-TR" w:eastAsia="tr-TR"/>
        </w:rPr>
      </w:pPr>
      <w:hyperlink w:anchor="_Toc521315525" w:history="1">
        <w:r w:rsidR="00761121" w:rsidRPr="006F5A83">
          <w:rPr>
            <w:rStyle w:val="Kpr"/>
            <w:b/>
            <w:noProof/>
            <w:sz w:val="22"/>
            <w:szCs w:val="22"/>
          </w:rPr>
          <w:t>INITIATIVE 4: Make sure that the toxic constituents and emissions of tobacco products are effectively disclosed to governmental authorities and the public to inform about the health consequences, addictive nature and mortal threat posed by tobacco consumption and exposure to tobacco smoke in accordance with FCTC provisions and guidelines and international best practices</w:t>
        </w:r>
        <w:r w:rsidR="00761121" w:rsidRPr="006F5A83">
          <w:rPr>
            <w:noProof/>
            <w:webHidden/>
            <w:sz w:val="22"/>
            <w:szCs w:val="22"/>
          </w:rPr>
          <w:tab/>
        </w:r>
        <w:r w:rsidRPr="006F5A83">
          <w:rPr>
            <w:noProof/>
            <w:webHidden/>
            <w:sz w:val="22"/>
            <w:szCs w:val="22"/>
          </w:rPr>
          <w:fldChar w:fldCharType="begin"/>
        </w:r>
        <w:r w:rsidR="00761121" w:rsidRPr="006F5A83">
          <w:rPr>
            <w:noProof/>
            <w:webHidden/>
            <w:sz w:val="22"/>
            <w:szCs w:val="22"/>
          </w:rPr>
          <w:instrText xml:space="preserve"> PAGEREF _Toc521315525 \h </w:instrText>
        </w:r>
        <w:r w:rsidRPr="006F5A83">
          <w:rPr>
            <w:noProof/>
            <w:webHidden/>
            <w:sz w:val="22"/>
            <w:szCs w:val="22"/>
          </w:rPr>
        </w:r>
        <w:r w:rsidRPr="006F5A83">
          <w:rPr>
            <w:noProof/>
            <w:webHidden/>
            <w:sz w:val="22"/>
            <w:szCs w:val="22"/>
          </w:rPr>
          <w:fldChar w:fldCharType="separate"/>
        </w:r>
        <w:r w:rsidR="00761121" w:rsidRPr="006F5A83">
          <w:rPr>
            <w:noProof/>
            <w:webHidden/>
            <w:sz w:val="22"/>
            <w:szCs w:val="22"/>
          </w:rPr>
          <w:t>180</w:t>
        </w:r>
        <w:r w:rsidRPr="006F5A83">
          <w:rPr>
            <w:noProof/>
            <w:webHidden/>
            <w:sz w:val="22"/>
            <w:szCs w:val="22"/>
          </w:rPr>
          <w:fldChar w:fldCharType="end"/>
        </w:r>
      </w:hyperlink>
    </w:p>
    <w:p w:rsidR="00761121" w:rsidRPr="006F5A83" w:rsidRDefault="00734073">
      <w:pPr>
        <w:pStyle w:val="T3"/>
        <w:tabs>
          <w:tab w:val="right" w:leader="dot" w:pos="9294"/>
        </w:tabs>
        <w:rPr>
          <w:rFonts w:cstheme="minorBidi"/>
          <w:i w:val="0"/>
          <w:iCs w:val="0"/>
          <w:noProof/>
          <w:sz w:val="22"/>
          <w:szCs w:val="22"/>
          <w:lang w:val="tr-TR" w:eastAsia="tr-TR"/>
        </w:rPr>
      </w:pPr>
      <w:hyperlink w:anchor="_Toc521315526" w:history="1">
        <w:r w:rsidR="00761121" w:rsidRPr="006F5A83">
          <w:rPr>
            <w:rStyle w:val="Kpr"/>
            <w:b/>
            <w:noProof/>
            <w:sz w:val="22"/>
            <w:szCs w:val="22"/>
          </w:rPr>
          <w:t>INITIATIVE 5: Continue with implementing health warnings and messages on the health consequences, addictive nature and mortal threat posed by tobacco consumption and exposure to tobacco smoke on the packages, labels, wrappers, cartons of tobacco and tobacco products and shisha bottles in line with FCTC provisions and guidelines and international best practices</w:t>
        </w:r>
        <w:r w:rsidR="00761121" w:rsidRPr="006F5A83">
          <w:rPr>
            <w:noProof/>
            <w:webHidden/>
            <w:sz w:val="22"/>
            <w:szCs w:val="22"/>
          </w:rPr>
          <w:tab/>
        </w:r>
        <w:r w:rsidRPr="006F5A83">
          <w:rPr>
            <w:noProof/>
            <w:webHidden/>
            <w:sz w:val="22"/>
            <w:szCs w:val="22"/>
          </w:rPr>
          <w:fldChar w:fldCharType="begin"/>
        </w:r>
        <w:r w:rsidR="00761121" w:rsidRPr="006F5A83">
          <w:rPr>
            <w:noProof/>
            <w:webHidden/>
            <w:sz w:val="22"/>
            <w:szCs w:val="22"/>
          </w:rPr>
          <w:instrText xml:space="preserve"> PAGEREF _Toc521315526 \h </w:instrText>
        </w:r>
        <w:r w:rsidRPr="006F5A83">
          <w:rPr>
            <w:noProof/>
            <w:webHidden/>
            <w:sz w:val="22"/>
            <w:szCs w:val="22"/>
          </w:rPr>
        </w:r>
        <w:r w:rsidRPr="006F5A83">
          <w:rPr>
            <w:noProof/>
            <w:webHidden/>
            <w:sz w:val="22"/>
            <w:szCs w:val="22"/>
          </w:rPr>
          <w:fldChar w:fldCharType="separate"/>
        </w:r>
        <w:r w:rsidR="00761121" w:rsidRPr="006F5A83">
          <w:rPr>
            <w:noProof/>
            <w:webHidden/>
            <w:sz w:val="22"/>
            <w:szCs w:val="22"/>
          </w:rPr>
          <w:t>181</w:t>
        </w:r>
        <w:r w:rsidRPr="006F5A83">
          <w:rPr>
            <w:noProof/>
            <w:webHidden/>
            <w:sz w:val="22"/>
            <w:szCs w:val="22"/>
          </w:rPr>
          <w:fldChar w:fldCharType="end"/>
        </w:r>
      </w:hyperlink>
    </w:p>
    <w:p w:rsidR="00761121" w:rsidRPr="006F5A83" w:rsidRDefault="00734073">
      <w:pPr>
        <w:pStyle w:val="T3"/>
        <w:tabs>
          <w:tab w:val="right" w:leader="dot" w:pos="9294"/>
        </w:tabs>
        <w:rPr>
          <w:rFonts w:cstheme="minorBidi"/>
          <w:i w:val="0"/>
          <w:iCs w:val="0"/>
          <w:noProof/>
          <w:sz w:val="22"/>
          <w:szCs w:val="22"/>
          <w:lang w:val="tr-TR" w:eastAsia="tr-TR"/>
        </w:rPr>
      </w:pPr>
      <w:hyperlink w:anchor="_Toc521315527" w:history="1">
        <w:r w:rsidR="00761121" w:rsidRPr="006F5A83">
          <w:rPr>
            <w:rStyle w:val="Kpr"/>
            <w:b/>
            <w:noProof/>
            <w:sz w:val="22"/>
            <w:szCs w:val="22"/>
          </w:rPr>
          <w:t>INITIATIVE 6: Ensure compliance with the legislation at points of sale and presentation</w:t>
        </w:r>
        <w:r w:rsidR="00761121" w:rsidRPr="006F5A83">
          <w:rPr>
            <w:noProof/>
            <w:webHidden/>
            <w:sz w:val="22"/>
            <w:szCs w:val="22"/>
          </w:rPr>
          <w:tab/>
        </w:r>
        <w:r w:rsidRPr="006F5A83">
          <w:rPr>
            <w:noProof/>
            <w:webHidden/>
            <w:sz w:val="22"/>
            <w:szCs w:val="22"/>
          </w:rPr>
          <w:fldChar w:fldCharType="begin"/>
        </w:r>
        <w:r w:rsidR="00761121" w:rsidRPr="006F5A83">
          <w:rPr>
            <w:noProof/>
            <w:webHidden/>
            <w:sz w:val="22"/>
            <w:szCs w:val="22"/>
          </w:rPr>
          <w:instrText xml:space="preserve"> PAGEREF _Toc521315527 \h </w:instrText>
        </w:r>
        <w:r w:rsidRPr="006F5A83">
          <w:rPr>
            <w:noProof/>
            <w:webHidden/>
            <w:sz w:val="22"/>
            <w:szCs w:val="22"/>
          </w:rPr>
        </w:r>
        <w:r w:rsidRPr="006F5A83">
          <w:rPr>
            <w:noProof/>
            <w:webHidden/>
            <w:sz w:val="22"/>
            <w:szCs w:val="22"/>
          </w:rPr>
          <w:fldChar w:fldCharType="separate"/>
        </w:r>
        <w:r w:rsidR="00761121" w:rsidRPr="006F5A83">
          <w:rPr>
            <w:noProof/>
            <w:webHidden/>
            <w:sz w:val="22"/>
            <w:szCs w:val="22"/>
          </w:rPr>
          <w:t>187</w:t>
        </w:r>
        <w:r w:rsidRPr="006F5A83">
          <w:rPr>
            <w:noProof/>
            <w:webHidden/>
            <w:sz w:val="22"/>
            <w:szCs w:val="22"/>
          </w:rPr>
          <w:fldChar w:fldCharType="end"/>
        </w:r>
      </w:hyperlink>
    </w:p>
    <w:p w:rsidR="00761121" w:rsidRPr="006F5A83" w:rsidRDefault="00734073">
      <w:pPr>
        <w:pStyle w:val="T1"/>
        <w:tabs>
          <w:tab w:val="right" w:leader="dot" w:pos="9294"/>
        </w:tabs>
        <w:rPr>
          <w:rFonts w:cstheme="minorBidi"/>
          <w:b w:val="0"/>
          <w:bCs w:val="0"/>
          <w:caps w:val="0"/>
          <w:noProof/>
          <w:sz w:val="22"/>
          <w:szCs w:val="22"/>
          <w:lang w:val="tr-TR" w:eastAsia="tr-TR"/>
        </w:rPr>
      </w:pPr>
      <w:hyperlink w:anchor="_Toc521315528" w:history="1">
        <w:r w:rsidR="00761121" w:rsidRPr="006F5A83">
          <w:rPr>
            <w:rStyle w:val="Kpr"/>
            <w:noProof/>
            <w:sz w:val="22"/>
            <w:szCs w:val="22"/>
          </w:rPr>
          <w:t>B- REDUCE SUPPLY OF TOBACCO PRODUCTS:</w:t>
        </w:r>
        <w:r w:rsidR="00761121" w:rsidRPr="006F5A83">
          <w:rPr>
            <w:noProof/>
            <w:webHidden/>
            <w:sz w:val="22"/>
            <w:szCs w:val="22"/>
          </w:rPr>
          <w:tab/>
        </w:r>
        <w:r w:rsidRPr="006F5A83">
          <w:rPr>
            <w:noProof/>
            <w:webHidden/>
            <w:sz w:val="22"/>
            <w:szCs w:val="22"/>
          </w:rPr>
          <w:fldChar w:fldCharType="begin"/>
        </w:r>
        <w:r w:rsidR="00761121" w:rsidRPr="006F5A83">
          <w:rPr>
            <w:noProof/>
            <w:webHidden/>
            <w:sz w:val="22"/>
            <w:szCs w:val="22"/>
          </w:rPr>
          <w:instrText xml:space="preserve"> PAGEREF _Toc521315528 \h </w:instrText>
        </w:r>
        <w:r w:rsidRPr="006F5A83">
          <w:rPr>
            <w:noProof/>
            <w:webHidden/>
            <w:sz w:val="22"/>
            <w:szCs w:val="22"/>
          </w:rPr>
        </w:r>
        <w:r w:rsidRPr="006F5A83">
          <w:rPr>
            <w:noProof/>
            <w:webHidden/>
            <w:sz w:val="22"/>
            <w:szCs w:val="22"/>
          </w:rPr>
          <w:fldChar w:fldCharType="separate"/>
        </w:r>
        <w:r w:rsidR="00761121" w:rsidRPr="006F5A83">
          <w:rPr>
            <w:noProof/>
            <w:webHidden/>
            <w:sz w:val="22"/>
            <w:szCs w:val="22"/>
          </w:rPr>
          <w:t>189</w:t>
        </w:r>
        <w:r w:rsidRPr="006F5A83">
          <w:rPr>
            <w:noProof/>
            <w:webHidden/>
            <w:sz w:val="22"/>
            <w:szCs w:val="22"/>
          </w:rPr>
          <w:fldChar w:fldCharType="end"/>
        </w:r>
      </w:hyperlink>
    </w:p>
    <w:p w:rsidR="00761121" w:rsidRPr="006F5A83" w:rsidRDefault="00734073">
      <w:pPr>
        <w:pStyle w:val="T2"/>
        <w:tabs>
          <w:tab w:val="right" w:leader="dot" w:pos="9294"/>
        </w:tabs>
        <w:rPr>
          <w:rFonts w:cstheme="minorBidi"/>
          <w:smallCaps w:val="0"/>
          <w:noProof/>
          <w:sz w:val="22"/>
          <w:szCs w:val="22"/>
          <w:lang w:val="tr-TR" w:eastAsia="tr-TR"/>
        </w:rPr>
      </w:pPr>
      <w:hyperlink w:anchor="_Toc521315529" w:history="1">
        <w:r w:rsidR="00761121" w:rsidRPr="006F5A83">
          <w:rPr>
            <w:rStyle w:val="Kpr"/>
            <w:rFonts w:eastAsiaTheme="majorEastAsia"/>
            <w:noProof/>
            <w:sz w:val="22"/>
            <w:szCs w:val="22"/>
          </w:rPr>
          <w:t>B1. Prevent Illicit Trade in Tobacco Products</w:t>
        </w:r>
        <w:r w:rsidR="00761121" w:rsidRPr="006F5A83">
          <w:rPr>
            <w:noProof/>
            <w:webHidden/>
            <w:sz w:val="22"/>
            <w:szCs w:val="22"/>
          </w:rPr>
          <w:tab/>
        </w:r>
        <w:r w:rsidRPr="006F5A83">
          <w:rPr>
            <w:noProof/>
            <w:webHidden/>
            <w:sz w:val="22"/>
            <w:szCs w:val="22"/>
          </w:rPr>
          <w:fldChar w:fldCharType="begin"/>
        </w:r>
        <w:r w:rsidR="00761121" w:rsidRPr="006F5A83">
          <w:rPr>
            <w:noProof/>
            <w:webHidden/>
            <w:sz w:val="22"/>
            <w:szCs w:val="22"/>
          </w:rPr>
          <w:instrText xml:space="preserve"> PAGEREF _Toc521315529 \h </w:instrText>
        </w:r>
        <w:r w:rsidRPr="006F5A83">
          <w:rPr>
            <w:noProof/>
            <w:webHidden/>
            <w:sz w:val="22"/>
            <w:szCs w:val="22"/>
          </w:rPr>
        </w:r>
        <w:r w:rsidRPr="006F5A83">
          <w:rPr>
            <w:noProof/>
            <w:webHidden/>
            <w:sz w:val="22"/>
            <w:szCs w:val="22"/>
          </w:rPr>
          <w:fldChar w:fldCharType="separate"/>
        </w:r>
        <w:r w:rsidR="00761121" w:rsidRPr="006F5A83">
          <w:rPr>
            <w:noProof/>
            <w:webHidden/>
            <w:sz w:val="22"/>
            <w:szCs w:val="22"/>
          </w:rPr>
          <w:t>189</w:t>
        </w:r>
        <w:r w:rsidRPr="006F5A83">
          <w:rPr>
            <w:noProof/>
            <w:webHidden/>
            <w:sz w:val="22"/>
            <w:szCs w:val="22"/>
          </w:rPr>
          <w:fldChar w:fldCharType="end"/>
        </w:r>
      </w:hyperlink>
    </w:p>
    <w:p w:rsidR="00761121" w:rsidRPr="006F5A83" w:rsidRDefault="00734073">
      <w:pPr>
        <w:pStyle w:val="T3"/>
        <w:tabs>
          <w:tab w:val="right" w:leader="dot" w:pos="9294"/>
        </w:tabs>
        <w:rPr>
          <w:rFonts w:cstheme="minorBidi"/>
          <w:i w:val="0"/>
          <w:iCs w:val="0"/>
          <w:noProof/>
          <w:sz w:val="22"/>
          <w:szCs w:val="22"/>
          <w:lang w:val="tr-TR" w:eastAsia="tr-TR"/>
        </w:rPr>
      </w:pPr>
      <w:hyperlink w:anchor="_Toc521315530" w:history="1">
        <w:r w:rsidR="00761121" w:rsidRPr="006F5A83">
          <w:rPr>
            <w:rStyle w:val="Kpr"/>
            <w:b/>
            <w:noProof/>
            <w:sz w:val="22"/>
            <w:szCs w:val="22"/>
          </w:rPr>
          <w:t>INITIATIVE 1: Prevent illicit trade in tobacco products</w:t>
        </w:r>
        <w:r w:rsidR="00761121" w:rsidRPr="006F5A83">
          <w:rPr>
            <w:noProof/>
            <w:webHidden/>
            <w:sz w:val="22"/>
            <w:szCs w:val="22"/>
          </w:rPr>
          <w:tab/>
        </w:r>
        <w:r w:rsidRPr="006F5A83">
          <w:rPr>
            <w:noProof/>
            <w:webHidden/>
            <w:sz w:val="22"/>
            <w:szCs w:val="22"/>
          </w:rPr>
          <w:fldChar w:fldCharType="begin"/>
        </w:r>
        <w:r w:rsidR="00761121" w:rsidRPr="006F5A83">
          <w:rPr>
            <w:noProof/>
            <w:webHidden/>
            <w:sz w:val="22"/>
            <w:szCs w:val="22"/>
          </w:rPr>
          <w:instrText xml:space="preserve"> PAGEREF _Toc521315530 \h </w:instrText>
        </w:r>
        <w:r w:rsidRPr="006F5A83">
          <w:rPr>
            <w:noProof/>
            <w:webHidden/>
            <w:sz w:val="22"/>
            <w:szCs w:val="22"/>
          </w:rPr>
        </w:r>
        <w:r w:rsidRPr="006F5A83">
          <w:rPr>
            <w:noProof/>
            <w:webHidden/>
            <w:sz w:val="22"/>
            <w:szCs w:val="22"/>
          </w:rPr>
          <w:fldChar w:fldCharType="separate"/>
        </w:r>
        <w:r w:rsidR="00761121" w:rsidRPr="006F5A83">
          <w:rPr>
            <w:noProof/>
            <w:webHidden/>
            <w:sz w:val="22"/>
            <w:szCs w:val="22"/>
          </w:rPr>
          <w:t>190</w:t>
        </w:r>
        <w:r w:rsidRPr="006F5A83">
          <w:rPr>
            <w:noProof/>
            <w:webHidden/>
            <w:sz w:val="22"/>
            <w:szCs w:val="22"/>
          </w:rPr>
          <w:fldChar w:fldCharType="end"/>
        </w:r>
      </w:hyperlink>
    </w:p>
    <w:p w:rsidR="00761121" w:rsidRPr="006F5A83" w:rsidRDefault="00734073">
      <w:pPr>
        <w:pStyle w:val="T2"/>
        <w:tabs>
          <w:tab w:val="right" w:leader="dot" w:pos="9294"/>
        </w:tabs>
        <w:rPr>
          <w:rFonts w:cstheme="minorBidi"/>
          <w:smallCaps w:val="0"/>
          <w:noProof/>
          <w:sz w:val="22"/>
          <w:szCs w:val="22"/>
          <w:lang w:val="tr-TR" w:eastAsia="tr-TR"/>
        </w:rPr>
      </w:pPr>
      <w:hyperlink w:anchor="_Toc521315531" w:history="1">
        <w:r w:rsidR="00761121" w:rsidRPr="006F5A83">
          <w:rPr>
            <w:rStyle w:val="Kpr"/>
            <w:noProof/>
            <w:sz w:val="22"/>
            <w:szCs w:val="22"/>
          </w:rPr>
          <w:t>B2. Protect Children and Young People from Tobacco Use and Prevent Accessibility</w:t>
        </w:r>
        <w:r w:rsidR="00761121" w:rsidRPr="006F5A83">
          <w:rPr>
            <w:noProof/>
            <w:webHidden/>
            <w:sz w:val="22"/>
            <w:szCs w:val="22"/>
          </w:rPr>
          <w:tab/>
        </w:r>
        <w:r w:rsidRPr="006F5A83">
          <w:rPr>
            <w:noProof/>
            <w:webHidden/>
            <w:sz w:val="22"/>
            <w:szCs w:val="22"/>
          </w:rPr>
          <w:fldChar w:fldCharType="begin"/>
        </w:r>
        <w:r w:rsidR="00761121" w:rsidRPr="006F5A83">
          <w:rPr>
            <w:noProof/>
            <w:webHidden/>
            <w:sz w:val="22"/>
            <w:szCs w:val="22"/>
          </w:rPr>
          <w:instrText xml:space="preserve"> PAGEREF _Toc521315531 \h </w:instrText>
        </w:r>
        <w:r w:rsidRPr="006F5A83">
          <w:rPr>
            <w:noProof/>
            <w:webHidden/>
            <w:sz w:val="22"/>
            <w:szCs w:val="22"/>
          </w:rPr>
        </w:r>
        <w:r w:rsidRPr="006F5A83">
          <w:rPr>
            <w:noProof/>
            <w:webHidden/>
            <w:sz w:val="22"/>
            <w:szCs w:val="22"/>
          </w:rPr>
          <w:fldChar w:fldCharType="separate"/>
        </w:r>
        <w:r w:rsidR="00761121" w:rsidRPr="006F5A83">
          <w:rPr>
            <w:noProof/>
            <w:webHidden/>
            <w:sz w:val="22"/>
            <w:szCs w:val="22"/>
          </w:rPr>
          <w:t>195</w:t>
        </w:r>
        <w:r w:rsidRPr="006F5A83">
          <w:rPr>
            <w:noProof/>
            <w:webHidden/>
            <w:sz w:val="22"/>
            <w:szCs w:val="22"/>
          </w:rPr>
          <w:fldChar w:fldCharType="end"/>
        </w:r>
      </w:hyperlink>
    </w:p>
    <w:p w:rsidR="00761121" w:rsidRPr="006F5A83" w:rsidRDefault="00734073">
      <w:pPr>
        <w:pStyle w:val="T3"/>
        <w:tabs>
          <w:tab w:val="right" w:leader="dot" w:pos="9294"/>
        </w:tabs>
        <w:rPr>
          <w:rFonts w:cstheme="minorBidi"/>
          <w:i w:val="0"/>
          <w:iCs w:val="0"/>
          <w:noProof/>
          <w:sz w:val="22"/>
          <w:szCs w:val="22"/>
          <w:lang w:val="tr-TR" w:eastAsia="tr-TR"/>
        </w:rPr>
      </w:pPr>
      <w:hyperlink w:anchor="_Toc521315532" w:history="1">
        <w:r w:rsidR="00761121" w:rsidRPr="006F5A83">
          <w:rPr>
            <w:rStyle w:val="Kpr"/>
            <w:b/>
            <w:noProof/>
            <w:sz w:val="22"/>
            <w:szCs w:val="22"/>
          </w:rPr>
          <w:t>INITIATIVE 1: Audit compliance with the existing legislation which bans the sale, distribution and presentation of tobacco products to people under 18 years of age and impose deterrent sanctions on violations</w:t>
        </w:r>
        <w:r w:rsidR="00761121" w:rsidRPr="006F5A83">
          <w:rPr>
            <w:noProof/>
            <w:webHidden/>
            <w:sz w:val="22"/>
            <w:szCs w:val="22"/>
          </w:rPr>
          <w:tab/>
        </w:r>
        <w:r w:rsidRPr="006F5A83">
          <w:rPr>
            <w:noProof/>
            <w:webHidden/>
            <w:sz w:val="22"/>
            <w:szCs w:val="22"/>
          </w:rPr>
          <w:fldChar w:fldCharType="begin"/>
        </w:r>
        <w:r w:rsidR="00761121" w:rsidRPr="006F5A83">
          <w:rPr>
            <w:noProof/>
            <w:webHidden/>
            <w:sz w:val="22"/>
            <w:szCs w:val="22"/>
          </w:rPr>
          <w:instrText xml:space="preserve"> PAGEREF _Toc521315532 \h </w:instrText>
        </w:r>
        <w:r w:rsidRPr="006F5A83">
          <w:rPr>
            <w:noProof/>
            <w:webHidden/>
            <w:sz w:val="22"/>
            <w:szCs w:val="22"/>
          </w:rPr>
        </w:r>
        <w:r w:rsidRPr="006F5A83">
          <w:rPr>
            <w:noProof/>
            <w:webHidden/>
            <w:sz w:val="22"/>
            <w:szCs w:val="22"/>
          </w:rPr>
          <w:fldChar w:fldCharType="separate"/>
        </w:r>
        <w:r w:rsidR="00761121" w:rsidRPr="006F5A83">
          <w:rPr>
            <w:noProof/>
            <w:webHidden/>
            <w:sz w:val="22"/>
            <w:szCs w:val="22"/>
          </w:rPr>
          <w:t>196</w:t>
        </w:r>
        <w:r w:rsidRPr="006F5A83">
          <w:rPr>
            <w:noProof/>
            <w:webHidden/>
            <w:sz w:val="22"/>
            <w:szCs w:val="22"/>
          </w:rPr>
          <w:fldChar w:fldCharType="end"/>
        </w:r>
      </w:hyperlink>
    </w:p>
    <w:p w:rsidR="00761121" w:rsidRPr="006F5A83" w:rsidRDefault="00734073">
      <w:pPr>
        <w:pStyle w:val="T3"/>
        <w:tabs>
          <w:tab w:val="right" w:leader="dot" w:pos="9294"/>
        </w:tabs>
        <w:rPr>
          <w:rFonts w:cstheme="minorBidi"/>
          <w:i w:val="0"/>
          <w:iCs w:val="0"/>
          <w:noProof/>
          <w:sz w:val="22"/>
          <w:szCs w:val="22"/>
          <w:lang w:val="tr-TR" w:eastAsia="tr-TR"/>
        </w:rPr>
      </w:pPr>
      <w:hyperlink w:anchor="_Toc521315533" w:history="1">
        <w:r w:rsidR="00761121" w:rsidRPr="006F5A83">
          <w:rPr>
            <w:rStyle w:val="Kpr"/>
            <w:b/>
            <w:noProof/>
            <w:sz w:val="22"/>
            <w:szCs w:val="22"/>
          </w:rPr>
          <w:t>INITIATIVE 2: Require sellers of tobacco products to ask young people to present identification to prove they are aged 18+ years</w:t>
        </w:r>
        <w:r w:rsidR="00761121" w:rsidRPr="006F5A83">
          <w:rPr>
            <w:noProof/>
            <w:webHidden/>
            <w:sz w:val="22"/>
            <w:szCs w:val="22"/>
          </w:rPr>
          <w:tab/>
        </w:r>
        <w:r w:rsidRPr="006F5A83">
          <w:rPr>
            <w:noProof/>
            <w:webHidden/>
            <w:sz w:val="22"/>
            <w:szCs w:val="22"/>
          </w:rPr>
          <w:fldChar w:fldCharType="begin"/>
        </w:r>
        <w:r w:rsidR="00761121" w:rsidRPr="006F5A83">
          <w:rPr>
            <w:noProof/>
            <w:webHidden/>
            <w:sz w:val="22"/>
            <w:szCs w:val="22"/>
          </w:rPr>
          <w:instrText xml:space="preserve"> PAGEREF _Toc521315533 \h </w:instrText>
        </w:r>
        <w:r w:rsidRPr="006F5A83">
          <w:rPr>
            <w:noProof/>
            <w:webHidden/>
            <w:sz w:val="22"/>
            <w:szCs w:val="22"/>
          </w:rPr>
        </w:r>
        <w:r w:rsidRPr="006F5A83">
          <w:rPr>
            <w:noProof/>
            <w:webHidden/>
            <w:sz w:val="22"/>
            <w:szCs w:val="22"/>
          </w:rPr>
          <w:fldChar w:fldCharType="separate"/>
        </w:r>
        <w:r w:rsidR="00761121" w:rsidRPr="006F5A83">
          <w:rPr>
            <w:noProof/>
            <w:webHidden/>
            <w:sz w:val="22"/>
            <w:szCs w:val="22"/>
          </w:rPr>
          <w:t>198</w:t>
        </w:r>
        <w:r w:rsidRPr="006F5A83">
          <w:rPr>
            <w:noProof/>
            <w:webHidden/>
            <w:sz w:val="22"/>
            <w:szCs w:val="22"/>
          </w:rPr>
          <w:fldChar w:fldCharType="end"/>
        </w:r>
      </w:hyperlink>
    </w:p>
    <w:p w:rsidR="00761121" w:rsidRPr="006F5A83" w:rsidRDefault="00734073">
      <w:pPr>
        <w:pStyle w:val="T3"/>
        <w:tabs>
          <w:tab w:val="right" w:leader="dot" w:pos="9294"/>
        </w:tabs>
        <w:rPr>
          <w:rFonts w:cstheme="minorBidi"/>
          <w:i w:val="0"/>
          <w:iCs w:val="0"/>
          <w:noProof/>
          <w:sz w:val="22"/>
          <w:szCs w:val="22"/>
          <w:lang w:val="tr-TR" w:eastAsia="tr-TR"/>
        </w:rPr>
      </w:pPr>
      <w:hyperlink w:anchor="_Toc521315534" w:history="1">
        <w:r w:rsidR="00761121" w:rsidRPr="006F5A83">
          <w:rPr>
            <w:rStyle w:val="Kpr"/>
            <w:noProof/>
            <w:sz w:val="22"/>
            <w:szCs w:val="22"/>
          </w:rPr>
          <w:t>INITIATIVE 3: Expand the scope of existing legislation which bans the sales and distribution of tobacco products to people under 18 years of age</w:t>
        </w:r>
        <w:r w:rsidR="00761121" w:rsidRPr="006F5A83">
          <w:rPr>
            <w:noProof/>
            <w:webHidden/>
            <w:sz w:val="22"/>
            <w:szCs w:val="22"/>
          </w:rPr>
          <w:tab/>
        </w:r>
        <w:r w:rsidRPr="006F5A83">
          <w:rPr>
            <w:noProof/>
            <w:webHidden/>
            <w:sz w:val="22"/>
            <w:szCs w:val="22"/>
          </w:rPr>
          <w:fldChar w:fldCharType="begin"/>
        </w:r>
        <w:r w:rsidR="00761121" w:rsidRPr="006F5A83">
          <w:rPr>
            <w:noProof/>
            <w:webHidden/>
            <w:sz w:val="22"/>
            <w:szCs w:val="22"/>
          </w:rPr>
          <w:instrText xml:space="preserve"> PAGEREF _Toc521315534 \h </w:instrText>
        </w:r>
        <w:r w:rsidRPr="006F5A83">
          <w:rPr>
            <w:noProof/>
            <w:webHidden/>
            <w:sz w:val="22"/>
            <w:szCs w:val="22"/>
          </w:rPr>
        </w:r>
        <w:r w:rsidRPr="006F5A83">
          <w:rPr>
            <w:noProof/>
            <w:webHidden/>
            <w:sz w:val="22"/>
            <w:szCs w:val="22"/>
          </w:rPr>
          <w:fldChar w:fldCharType="separate"/>
        </w:r>
        <w:r w:rsidR="00761121" w:rsidRPr="006F5A83">
          <w:rPr>
            <w:noProof/>
            <w:webHidden/>
            <w:sz w:val="22"/>
            <w:szCs w:val="22"/>
          </w:rPr>
          <w:t>200</w:t>
        </w:r>
        <w:r w:rsidRPr="006F5A83">
          <w:rPr>
            <w:noProof/>
            <w:webHidden/>
            <w:sz w:val="22"/>
            <w:szCs w:val="22"/>
          </w:rPr>
          <w:fldChar w:fldCharType="end"/>
        </w:r>
      </w:hyperlink>
    </w:p>
    <w:p w:rsidR="00761121" w:rsidRPr="006F5A83" w:rsidRDefault="00734073">
      <w:pPr>
        <w:pStyle w:val="T3"/>
        <w:tabs>
          <w:tab w:val="right" w:leader="dot" w:pos="9294"/>
        </w:tabs>
        <w:rPr>
          <w:rFonts w:cstheme="minorBidi"/>
          <w:i w:val="0"/>
          <w:iCs w:val="0"/>
          <w:noProof/>
          <w:sz w:val="22"/>
          <w:szCs w:val="22"/>
          <w:lang w:val="tr-TR" w:eastAsia="tr-TR"/>
        </w:rPr>
      </w:pPr>
      <w:hyperlink w:anchor="_Toc521315535" w:history="1">
        <w:r w:rsidR="00761121" w:rsidRPr="006F5A83">
          <w:rPr>
            <w:rStyle w:val="Kpr"/>
            <w:b/>
            <w:noProof/>
            <w:sz w:val="22"/>
            <w:szCs w:val="22"/>
          </w:rPr>
          <w:t>INITIATIVE 4: Ensure compliance with the legislation which prohibit placement of the logo, colors and figures of tobacco products on objects such as sweets, treats, toys, t-shirts, bags etc. and sales and distribution of such objects</w:t>
        </w:r>
        <w:r w:rsidR="00761121" w:rsidRPr="006F5A83">
          <w:rPr>
            <w:noProof/>
            <w:webHidden/>
            <w:sz w:val="22"/>
            <w:szCs w:val="22"/>
          </w:rPr>
          <w:tab/>
        </w:r>
        <w:r w:rsidRPr="006F5A83">
          <w:rPr>
            <w:noProof/>
            <w:webHidden/>
            <w:sz w:val="22"/>
            <w:szCs w:val="22"/>
          </w:rPr>
          <w:fldChar w:fldCharType="begin"/>
        </w:r>
        <w:r w:rsidR="00761121" w:rsidRPr="006F5A83">
          <w:rPr>
            <w:noProof/>
            <w:webHidden/>
            <w:sz w:val="22"/>
            <w:szCs w:val="22"/>
          </w:rPr>
          <w:instrText xml:space="preserve"> PAGEREF _Toc521315535 \h </w:instrText>
        </w:r>
        <w:r w:rsidRPr="006F5A83">
          <w:rPr>
            <w:noProof/>
            <w:webHidden/>
            <w:sz w:val="22"/>
            <w:szCs w:val="22"/>
          </w:rPr>
        </w:r>
        <w:r w:rsidRPr="006F5A83">
          <w:rPr>
            <w:noProof/>
            <w:webHidden/>
            <w:sz w:val="22"/>
            <w:szCs w:val="22"/>
          </w:rPr>
          <w:fldChar w:fldCharType="separate"/>
        </w:r>
        <w:r w:rsidR="00761121" w:rsidRPr="006F5A83">
          <w:rPr>
            <w:noProof/>
            <w:webHidden/>
            <w:sz w:val="22"/>
            <w:szCs w:val="22"/>
          </w:rPr>
          <w:t>201</w:t>
        </w:r>
        <w:r w:rsidRPr="006F5A83">
          <w:rPr>
            <w:noProof/>
            <w:webHidden/>
            <w:sz w:val="22"/>
            <w:szCs w:val="22"/>
          </w:rPr>
          <w:fldChar w:fldCharType="end"/>
        </w:r>
      </w:hyperlink>
    </w:p>
    <w:p w:rsidR="00761121" w:rsidRPr="006F5A83" w:rsidRDefault="00734073">
      <w:pPr>
        <w:pStyle w:val="T1"/>
        <w:tabs>
          <w:tab w:val="right" w:leader="dot" w:pos="9294"/>
        </w:tabs>
        <w:rPr>
          <w:rFonts w:cstheme="minorBidi"/>
          <w:b w:val="0"/>
          <w:bCs w:val="0"/>
          <w:caps w:val="0"/>
          <w:noProof/>
          <w:sz w:val="22"/>
          <w:szCs w:val="22"/>
          <w:lang w:val="tr-TR" w:eastAsia="tr-TR"/>
        </w:rPr>
      </w:pPr>
      <w:hyperlink w:anchor="_Toc521315536" w:history="1">
        <w:r w:rsidR="00761121" w:rsidRPr="006F5A83">
          <w:rPr>
            <w:rStyle w:val="Kpr"/>
            <w:noProof/>
            <w:sz w:val="22"/>
            <w:szCs w:val="22"/>
          </w:rPr>
          <w:t>C- MONITORING, EVALUATION AND REPORTING</w:t>
        </w:r>
        <w:r w:rsidR="00761121" w:rsidRPr="006F5A83">
          <w:rPr>
            <w:noProof/>
            <w:webHidden/>
            <w:sz w:val="22"/>
            <w:szCs w:val="22"/>
          </w:rPr>
          <w:tab/>
        </w:r>
        <w:r w:rsidRPr="006F5A83">
          <w:rPr>
            <w:noProof/>
            <w:webHidden/>
            <w:sz w:val="22"/>
            <w:szCs w:val="22"/>
          </w:rPr>
          <w:fldChar w:fldCharType="begin"/>
        </w:r>
        <w:r w:rsidR="00761121" w:rsidRPr="006F5A83">
          <w:rPr>
            <w:noProof/>
            <w:webHidden/>
            <w:sz w:val="22"/>
            <w:szCs w:val="22"/>
          </w:rPr>
          <w:instrText xml:space="preserve"> PAGEREF _Toc521315536 \h </w:instrText>
        </w:r>
        <w:r w:rsidRPr="006F5A83">
          <w:rPr>
            <w:noProof/>
            <w:webHidden/>
            <w:sz w:val="22"/>
            <w:szCs w:val="22"/>
          </w:rPr>
        </w:r>
        <w:r w:rsidRPr="006F5A83">
          <w:rPr>
            <w:noProof/>
            <w:webHidden/>
            <w:sz w:val="22"/>
            <w:szCs w:val="22"/>
          </w:rPr>
          <w:fldChar w:fldCharType="separate"/>
        </w:r>
        <w:r w:rsidR="00761121" w:rsidRPr="006F5A83">
          <w:rPr>
            <w:noProof/>
            <w:webHidden/>
            <w:sz w:val="22"/>
            <w:szCs w:val="22"/>
          </w:rPr>
          <w:t>202</w:t>
        </w:r>
        <w:r w:rsidRPr="006F5A83">
          <w:rPr>
            <w:noProof/>
            <w:webHidden/>
            <w:sz w:val="22"/>
            <w:szCs w:val="22"/>
          </w:rPr>
          <w:fldChar w:fldCharType="end"/>
        </w:r>
      </w:hyperlink>
    </w:p>
    <w:p w:rsidR="00761121" w:rsidRPr="006F5A83" w:rsidRDefault="00734073">
      <w:pPr>
        <w:pStyle w:val="T2"/>
        <w:tabs>
          <w:tab w:val="right" w:leader="dot" w:pos="9294"/>
        </w:tabs>
        <w:rPr>
          <w:rFonts w:cstheme="minorBidi"/>
          <w:smallCaps w:val="0"/>
          <w:noProof/>
          <w:sz w:val="22"/>
          <w:szCs w:val="22"/>
          <w:lang w:val="tr-TR" w:eastAsia="tr-TR"/>
        </w:rPr>
      </w:pPr>
      <w:hyperlink w:anchor="_Toc521315537" w:history="1">
        <w:r w:rsidR="00761121" w:rsidRPr="006F5A83">
          <w:rPr>
            <w:rStyle w:val="Kpr"/>
            <w:noProof/>
            <w:sz w:val="22"/>
            <w:szCs w:val="22"/>
          </w:rPr>
          <w:t>C.  Coordination, Monitoring and Evaluation in Tobacco Control</w:t>
        </w:r>
        <w:r w:rsidR="00761121" w:rsidRPr="006F5A83">
          <w:rPr>
            <w:noProof/>
            <w:webHidden/>
            <w:sz w:val="22"/>
            <w:szCs w:val="22"/>
          </w:rPr>
          <w:tab/>
        </w:r>
        <w:r w:rsidRPr="006F5A83">
          <w:rPr>
            <w:noProof/>
            <w:webHidden/>
            <w:sz w:val="22"/>
            <w:szCs w:val="22"/>
          </w:rPr>
          <w:fldChar w:fldCharType="begin"/>
        </w:r>
        <w:r w:rsidR="00761121" w:rsidRPr="006F5A83">
          <w:rPr>
            <w:noProof/>
            <w:webHidden/>
            <w:sz w:val="22"/>
            <w:szCs w:val="22"/>
          </w:rPr>
          <w:instrText xml:space="preserve"> PAGEREF _Toc521315537 \h </w:instrText>
        </w:r>
        <w:r w:rsidRPr="006F5A83">
          <w:rPr>
            <w:noProof/>
            <w:webHidden/>
            <w:sz w:val="22"/>
            <w:szCs w:val="22"/>
          </w:rPr>
        </w:r>
        <w:r w:rsidRPr="006F5A83">
          <w:rPr>
            <w:noProof/>
            <w:webHidden/>
            <w:sz w:val="22"/>
            <w:szCs w:val="22"/>
          </w:rPr>
          <w:fldChar w:fldCharType="separate"/>
        </w:r>
        <w:r w:rsidR="00761121" w:rsidRPr="006F5A83">
          <w:rPr>
            <w:noProof/>
            <w:webHidden/>
            <w:sz w:val="22"/>
            <w:szCs w:val="22"/>
          </w:rPr>
          <w:t>202</w:t>
        </w:r>
        <w:r w:rsidRPr="006F5A83">
          <w:rPr>
            <w:noProof/>
            <w:webHidden/>
            <w:sz w:val="22"/>
            <w:szCs w:val="22"/>
          </w:rPr>
          <w:fldChar w:fldCharType="end"/>
        </w:r>
      </w:hyperlink>
    </w:p>
    <w:p w:rsidR="00761121" w:rsidRPr="006F5A83" w:rsidRDefault="00734073">
      <w:pPr>
        <w:pStyle w:val="T3"/>
        <w:tabs>
          <w:tab w:val="right" w:leader="dot" w:pos="9294"/>
        </w:tabs>
        <w:rPr>
          <w:rFonts w:cstheme="minorBidi"/>
          <w:i w:val="0"/>
          <w:iCs w:val="0"/>
          <w:noProof/>
          <w:sz w:val="22"/>
          <w:szCs w:val="22"/>
          <w:lang w:val="tr-TR" w:eastAsia="tr-TR"/>
        </w:rPr>
      </w:pPr>
      <w:hyperlink w:anchor="_Toc521315538" w:history="1">
        <w:r w:rsidR="00761121" w:rsidRPr="006F5A83">
          <w:rPr>
            <w:rStyle w:val="Kpr"/>
            <w:b/>
            <w:noProof/>
            <w:sz w:val="22"/>
            <w:szCs w:val="22"/>
          </w:rPr>
          <w:t>INITIATIVE 1: Identify and define indicators to be used for monitoring and evaluation</w:t>
        </w:r>
        <w:r w:rsidR="00761121" w:rsidRPr="006F5A83">
          <w:rPr>
            <w:noProof/>
            <w:webHidden/>
            <w:sz w:val="22"/>
            <w:szCs w:val="22"/>
          </w:rPr>
          <w:tab/>
        </w:r>
        <w:r w:rsidRPr="006F5A83">
          <w:rPr>
            <w:noProof/>
            <w:webHidden/>
            <w:sz w:val="22"/>
            <w:szCs w:val="22"/>
          </w:rPr>
          <w:fldChar w:fldCharType="begin"/>
        </w:r>
        <w:r w:rsidR="00761121" w:rsidRPr="006F5A83">
          <w:rPr>
            <w:noProof/>
            <w:webHidden/>
            <w:sz w:val="22"/>
            <w:szCs w:val="22"/>
          </w:rPr>
          <w:instrText xml:space="preserve"> PAGEREF _Toc521315538 \h </w:instrText>
        </w:r>
        <w:r w:rsidRPr="006F5A83">
          <w:rPr>
            <w:noProof/>
            <w:webHidden/>
            <w:sz w:val="22"/>
            <w:szCs w:val="22"/>
          </w:rPr>
        </w:r>
        <w:r w:rsidRPr="006F5A83">
          <w:rPr>
            <w:noProof/>
            <w:webHidden/>
            <w:sz w:val="22"/>
            <w:szCs w:val="22"/>
          </w:rPr>
          <w:fldChar w:fldCharType="separate"/>
        </w:r>
        <w:r w:rsidR="00761121" w:rsidRPr="006F5A83">
          <w:rPr>
            <w:noProof/>
            <w:webHidden/>
            <w:sz w:val="22"/>
            <w:szCs w:val="22"/>
          </w:rPr>
          <w:t>203</w:t>
        </w:r>
        <w:r w:rsidRPr="006F5A83">
          <w:rPr>
            <w:noProof/>
            <w:webHidden/>
            <w:sz w:val="22"/>
            <w:szCs w:val="22"/>
          </w:rPr>
          <w:fldChar w:fldCharType="end"/>
        </w:r>
      </w:hyperlink>
    </w:p>
    <w:p w:rsidR="00761121" w:rsidRPr="006F5A83" w:rsidRDefault="00734073">
      <w:pPr>
        <w:pStyle w:val="T3"/>
        <w:tabs>
          <w:tab w:val="right" w:leader="dot" w:pos="9294"/>
        </w:tabs>
        <w:rPr>
          <w:rFonts w:cstheme="minorBidi"/>
          <w:i w:val="0"/>
          <w:iCs w:val="0"/>
          <w:noProof/>
          <w:sz w:val="22"/>
          <w:szCs w:val="22"/>
          <w:lang w:val="tr-TR" w:eastAsia="tr-TR"/>
        </w:rPr>
      </w:pPr>
      <w:hyperlink w:anchor="_Toc521315539" w:history="1">
        <w:r w:rsidR="00761121" w:rsidRPr="006F5A83">
          <w:rPr>
            <w:rStyle w:val="Kpr"/>
            <w:b/>
            <w:noProof/>
            <w:sz w:val="22"/>
            <w:szCs w:val="22"/>
          </w:rPr>
          <w:t>INITIATIVE 2: Conduct monitoring through targeted surveys</w:t>
        </w:r>
        <w:r w:rsidR="00761121" w:rsidRPr="006F5A83">
          <w:rPr>
            <w:noProof/>
            <w:webHidden/>
            <w:sz w:val="22"/>
            <w:szCs w:val="22"/>
          </w:rPr>
          <w:tab/>
        </w:r>
        <w:r w:rsidRPr="006F5A83">
          <w:rPr>
            <w:noProof/>
            <w:webHidden/>
            <w:sz w:val="22"/>
            <w:szCs w:val="22"/>
          </w:rPr>
          <w:fldChar w:fldCharType="begin"/>
        </w:r>
        <w:r w:rsidR="00761121" w:rsidRPr="006F5A83">
          <w:rPr>
            <w:noProof/>
            <w:webHidden/>
            <w:sz w:val="22"/>
            <w:szCs w:val="22"/>
          </w:rPr>
          <w:instrText xml:space="preserve"> PAGEREF _Toc521315539 \h </w:instrText>
        </w:r>
        <w:r w:rsidRPr="006F5A83">
          <w:rPr>
            <w:noProof/>
            <w:webHidden/>
            <w:sz w:val="22"/>
            <w:szCs w:val="22"/>
          </w:rPr>
        </w:r>
        <w:r w:rsidRPr="006F5A83">
          <w:rPr>
            <w:noProof/>
            <w:webHidden/>
            <w:sz w:val="22"/>
            <w:szCs w:val="22"/>
          </w:rPr>
          <w:fldChar w:fldCharType="separate"/>
        </w:r>
        <w:r w:rsidR="00761121" w:rsidRPr="006F5A83">
          <w:rPr>
            <w:noProof/>
            <w:webHidden/>
            <w:sz w:val="22"/>
            <w:szCs w:val="22"/>
          </w:rPr>
          <w:t>205</w:t>
        </w:r>
        <w:r w:rsidRPr="006F5A83">
          <w:rPr>
            <w:noProof/>
            <w:webHidden/>
            <w:sz w:val="22"/>
            <w:szCs w:val="22"/>
          </w:rPr>
          <w:fldChar w:fldCharType="end"/>
        </w:r>
      </w:hyperlink>
    </w:p>
    <w:p w:rsidR="00761121" w:rsidRPr="006F5A83" w:rsidRDefault="00734073">
      <w:pPr>
        <w:pStyle w:val="T3"/>
        <w:tabs>
          <w:tab w:val="right" w:leader="dot" w:pos="9294"/>
        </w:tabs>
        <w:rPr>
          <w:rFonts w:cstheme="minorBidi"/>
          <w:i w:val="0"/>
          <w:iCs w:val="0"/>
          <w:noProof/>
          <w:sz w:val="22"/>
          <w:szCs w:val="22"/>
          <w:lang w:val="tr-TR" w:eastAsia="tr-TR"/>
        </w:rPr>
      </w:pPr>
      <w:hyperlink w:anchor="_Toc521315540" w:history="1">
        <w:r w:rsidR="00761121" w:rsidRPr="006F5A83">
          <w:rPr>
            <w:rStyle w:val="Kpr"/>
            <w:b/>
            <w:noProof/>
            <w:sz w:val="22"/>
            <w:szCs w:val="22"/>
          </w:rPr>
          <w:t>INITIATIVE 3: Implement activities for strengthening the coordination mechanism</w:t>
        </w:r>
        <w:r w:rsidR="00761121" w:rsidRPr="006F5A83">
          <w:rPr>
            <w:noProof/>
            <w:webHidden/>
            <w:sz w:val="22"/>
            <w:szCs w:val="22"/>
          </w:rPr>
          <w:tab/>
        </w:r>
        <w:r w:rsidRPr="006F5A83">
          <w:rPr>
            <w:noProof/>
            <w:webHidden/>
            <w:sz w:val="22"/>
            <w:szCs w:val="22"/>
          </w:rPr>
          <w:fldChar w:fldCharType="begin"/>
        </w:r>
        <w:r w:rsidR="00761121" w:rsidRPr="006F5A83">
          <w:rPr>
            <w:noProof/>
            <w:webHidden/>
            <w:sz w:val="22"/>
            <w:szCs w:val="22"/>
          </w:rPr>
          <w:instrText xml:space="preserve"> PAGEREF _Toc521315540 \h </w:instrText>
        </w:r>
        <w:r w:rsidRPr="006F5A83">
          <w:rPr>
            <w:noProof/>
            <w:webHidden/>
            <w:sz w:val="22"/>
            <w:szCs w:val="22"/>
          </w:rPr>
        </w:r>
        <w:r w:rsidRPr="006F5A83">
          <w:rPr>
            <w:noProof/>
            <w:webHidden/>
            <w:sz w:val="22"/>
            <w:szCs w:val="22"/>
          </w:rPr>
          <w:fldChar w:fldCharType="separate"/>
        </w:r>
        <w:r w:rsidR="00761121" w:rsidRPr="006F5A83">
          <w:rPr>
            <w:noProof/>
            <w:webHidden/>
            <w:sz w:val="22"/>
            <w:szCs w:val="22"/>
          </w:rPr>
          <w:t>207</w:t>
        </w:r>
        <w:r w:rsidRPr="006F5A83">
          <w:rPr>
            <w:noProof/>
            <w:webHidden/>
            <w:sz w:val="22"/>
            <w:szCs w:val="22"/>
          </w:rPr>
          <w:fldChar w:fldCharType="end"/>
        </w:r>
      </w:hyperlink>
    </w:p>
    <w:p w:rsidR="00761121" w:rsidRPr="006F5A83" w:rsidRDefault="00734073">
      <w:pPr>
        <w:pStyle w:val="T3"/>
        <w:tabs>
          <w:tab w:val="right" w:leader="dot" w:pos="9294"/>
        </w:tabs>
        <w:rPr>
          <w:rFonts w:cstheme="minorBidi"/>
          <w:i w:val="0"/>
          <w:iCs w:val="0"/>
          <w:noProof/>
          <w:sz w:val="22"/>
          <w:szCs w:val="22"/>
          <w:lang w:val="tr-TR" w:eastAsia="tr-TR"/>
        </w:rPr>
      </w:pPr>
      <w:hyperlink w:anchor="_Toc521315541" w:history="1">
        <w:r w:rsidR="00761121" w:rsidRPr="00EF4286">
          <w:rPr>
            <w:rStyle w:val="Kpr"/>
            <w:b/>
            <w:noProof/>
            <w:sz w:val="22"/>
            <w:szCs w:val="22"/>
          </w:rPr>
          <w:t>INITIATIVE 4: Work on strengthening tobacco control boards/committees and increasing communication and cooperation among the members</w:t>
        </w:r>
        <w:r w:rsidR="00761121" w:rsidRPr="00EF4286">
          <w:rPr>
            <w:noProof/>
            <w:webHidden/>
            <w:sz w:val="22"/>
            <w:szCs w:val="22"/>
            <w:highlight w:val="yellow"/>
          </w:rPr>
          <w:tab/>
        </w:r>
        <w:r w:rsidRPr="00EF4286">
          <w:rPr>
            <w:noProof/>
            <w:webHidden/>
            <w:sz w:val="22"/>
            <w:szCs w:val="22"/>
            <w:highlight w:val="yellow"/>
          </w:rPr>
          <w:fldChar w:fldCharType="begin"/>
        </w:r>
        <w:r w:rsidR="00761121" w:rsidRPr="00EF4286">
          <w:rPr>
            <w:noProof/>
            <w:webHidden/>
            <w:sz w:val="22"/>
            <w:szCs w:val="22"/>
            <w:highlight w:val="yellow"/>
          </w:rPr>
          <w:instrText xml:space="preserve"> PAGEREF _Toc521315541 \h </w:instrText>
        </w:r>
        <w:r w:rsidRPr="00EF4286">
          <w:rPr>
            <w:noProof/>
            <w:webHidden/>
            <w:sz w:val="22"/>
            <w:szCs w:val="22"/>
            <w:highlight w:val="yellow"/>
          </w:rPr>
        </w:r>
        <w:r w:rsidRPr="00EF4286">
          <w:rPr>
            <w:noProof/>
            <w:webHidden/>
            <w:sz w:val="22"/>
            <w:szCs w:val="22"/>
            <w:highlight w:val="yellow"/>
          </w:rPr>
          <w:fldChar w:fldCharType="separate"/>
        </w:r>
        <w:r w:rsidR="00761121" w:rsidRPr="00EF4286">
          <w:rPr>
            <w:noProof/>
            <w:webHidden/>
            <w:sz w:val="22"/>
            <w:szCs w:val="22"/>
            <w:highlight w:val="yellow"/>
          </w:rPr>
          <w:t>209</w:t>
        </w:r>
        <w:r w:rsidRPr="00EF4286">
          <w:rPr>
            <w:noProof/>
            <w:webHidden/>
            <w:sz w:val="22"/>
            <w:szCs w:val="22"/>
            <w:highlight w:val="yellow"/>
          </w:rPr>
          <w:fldChar w:fldCharType="end"/>
        </w:r>
      </w:hyperlink>
    </w:p>
    <w:p w:rsidR="00761121" w:rsidRPr="006F5A83" w:rsidRDefault="00734073">
      <w:pPr>
        <w:rPr>
          <w:rFonts w:ascii="Arial" w:hAnsi="Arial" w:cs="Arial"/>
          <w:sz w:val="22"/>
          <w:szCs w:val="22"/>
          <w:u w:color="FF0000"/>
          <w:lang w:val="tr-TR"/>
        </w:rPr>
      </w:pPr>
      <w:r w:rsidRPr="006F5A83">
        <w:rPr>
          <w:rFonts w:ascii="Arial" w:hAnsi="Arial" w:cs="Arial"/>
          <w:sz w:val="22"/>
          <w:szCs w:val="22"/>
          <w:u w:color="FF0000"/>
          <w:lang w:val="tr-TR"/>
        </w:rPr>
        <w:fldChar w:fldCharType="end"/>
      </w:r>
    </w:p>
    <w:p w:rsidR="00761121" w:rsidRPr="006F5A83" w:rsidRDefault="00761121">
      <w:pPr>
        <w:rPr>
          <w:rFonts w:ascii="Arial" w:hAnsi="Arial" w:cs="Arial"/>
          <w:sz w:val="22"/>
          <w:szCs w:val="22"/>
          <w:u w:color="FF0000"/>
          <w:lang w:val="tr-TR"/>
        </w:rPr>
      </w:pPr>
      <w:r w:rsidRPr="006F5A83">
        <w:rPr>
          <w:rFonts w:ascii="Arial" w:hAnsi="Arial" w:cs="Arial"/>
          <w:sz w:val="22"/>
          <w:szCs w:val="22"/>
          <w:u w:color="FF0000"/>
          <w:lang w:val="tr-TR"/>
        </w:rPr>
        <w:br w:type="page"/>
      </w:r>
    </w:p>
    <w:p w:rsidR="000C5DFC" w:rsidRPr="00EF4286" w:rsidRDefault="00FE2F92" w:rsidP="0043105B">
      <w:pPr>
        <w:pStyle w:val="AralkYok"/>
        <w:spacing w:before="240"/>
        <w:rPr>
          <w:rFonts w:ascii="Arial" w:hAnsi="Arial" w:cs="Arial"/>
          <w:b/>
          <w:sz w:val="30"/>
          <w:szCs w:val="30"/>
          <w:u w:color="FF0000"/>
          <w:lang w:val="tr-TR"/>
        </w:rPr>
      </w:pPr>
      <w:r w:rsidRPr="00EF4286">
        <w:rPr>
          <w:rFonts w:ascii="Arial" w:hAnsi="Arial" w:cs="Arial"/>
          <w:b/>
          <w:sz w:val="30"/>
          <w:szCs w:val="30"/>
          <w:u w:color="FF0000"/>
          <w:lang w:val="tr-TR"/>
        </w:rPr>
        <w:lastRenderedPageBreak/>
        <w:t>Abbreviations</w:t>
      </w:r>
    </w:p>
    <w:p w:rsidR="00D64422" w:rsidRPr="006F5A83" w:rsidRDefault="00734073" w:rsidP="00D64422">
      <w:pPr>
        <w:tabs>
          <w:tab w:val="left" w:pos="270"/>
        </w:tabs>
        <w:spacing w:before="141"/>
        <w:ind w:left="1418" w:right="112" w:hanging="1418"/>
        <w:jc w:val="both"/>
        <w:rPr>
          <w:rFonts w:ascii="Arial" w:hAnsi="Arial" w:cs="Arial"/>
          <w:b/>
          <w:sz w:val="22"/>
          <w:szCs w:val="22"/>
          <w:lang w:val="tr-TR"/>
        </w:rPr>
      </w:pPr>
      <w:r w:rsidRPr="00734073">
        <w:rPr>
          <w:rFonts w:ascii="Arial" w:hAnsi="Arial" w:cs="Arial"/>
          <w:noProof/>
          <w:sz w:val="22"/>
          <w:szCs w:val="22"/>
          <w:u w:color="FF0000"/>
          <w:lang w:val="tr-TR" w:eastAsia="tr-TR"/>
        </w:rPr>
        <w:pict>
          <v:line id="Düz Bağlayıcı 22" o:spid="_x0000_s1053" style="position:absolute;left:0;text-align:left;flip:y;z-index:251689984;visibility:visible" from=".3pt,7.35pt" to="481.2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" strokecolor="#bc4542 [3045]" strokeweight="1.5pt"/>
        </w:pict>
      </w:r>
    </w:p>
    <w:p w:rsidR="00714259" w:rsidRPr="006F5A83" w:rsidRDefault="00714259" w:rsidP="00D64422">
      <w:pPr>
        <w:tabs>
          <w:tab w:val="left" w:pos="270"/>
        </w:tabs>
        <w:spacing w:before="141"/>
        <w:ind w:left="1418" w:right="112" w:hanging="1418"/>
        <w:jc w:val="both"/>
        <w:rPr>
          <w:rFonts w:ascii="Arial" w:hAnsi="Arial" w:cs="Arial"/>
          <w:sz w:val="22"/>
          <w:szCs w:val="22"/>
          <w:lang w:val="tr-TR"/>
        </w:rPr>
      </w:pPr>
      <w:r w:rsidRPr="006F5A83">
        <w:rPr>
          <w:rFonts w:ascii="Arial" w:hAnsi="Arial" w:cs="Arial"/>
          <w:b/>
          <w:sz w:val="22"/>
          <w:szCs w:val="22"/>
          <w:lang w:val="tr-TR"/>
        </w:rPr>
        <w:t>APTP</w:t>
      </w:r>
      <w:r w:rsidRPr="006F5A83">
        <w:rPr>
          <w:rFonts w:ascii="Arial" w:hAnsi="Arial" w:cs="Arial"/>
          <w:b/>
          <w:sz w:val="22"/>
          <w:szCs w:val="22"/>
          <w:lang w:val="tr-TR"/>
        </w:rPr>
        <w:tab/>
      </w:r>
      <w:r w:rsidRPr="006F5A83">
        <w:rPr>
          <w:rFonts w:ascii="Arial" w:hAnsi="Arial" w:cs="Arial"/>
          <w:b/>
          <w:sz w:val="22"/>
          <w:szCs w:val="22"/>
          <w:lang w:val="tr-TR"/>
        </w:rPr>
        <w:tab/>
        <w:t>: Addiction Prevention Training Program of Turkey</w:t>
      </w:r>
    </w:p>
    <w:p w:rsidR="00714259" w:rsidRPr="006F5A83" w:rsidRDefault="00714259" w:rsidP="00D64422">
      <w:pPr>
        <w:tabs>
          <w:tab w:val="left" w:pos="270"/>
        </w:tabs>
        <w:spacing w:before="141"/>
        <w:ind w:left="1418" w:right="112" w:hanging="1418"/>
        <w:jc w:val="both"/>
        <w:rPr>
          <w:rFonts w:ascii="Arial" w:hAnsi="Arial" w:cs="Arial"/>
          <w:sz w:val="22"/>
          <w:szCs w:val="22"/>
          <w:lang w:val="tr-TR"/>
        </w:rPr>
      </w:pPr>
      <w:r w:rsidRPr="006F5A83">
        <w:rPr>
          <w:rFonts w:ascii="Arial" w:hAnsi="Arial" w:cs="Arial"/>
          <w:b/>
          <w:sz w:val="22"/>
          <w:szCs w:val="22"/>
          <w:lang w:val="tr-TR"/>
        </w:rPr>
        <w:t>ATC</w:t>
      </w:r>
      <w:r w:rsidRPr="006F5A83">
        <w:rPr>
          <w:rFonts w:ascii="Arial" w:hAnsi="Arial" w:cs="Arial"/>
          <w:b/>
          <w:sz w:val="22"/>
          <w:szCs w:val="22"/>
          <w:lang w:val="tr-TR"/>
        </w:rPr>
        <w:tab/>
      </w:r>
      <w:r w:rsidRPr="006F5A83">
        <w:rPr>
          <w:rFonts w:ascii="Arial" w:hAnsi="Arial" w:cs="Arial"/>
          <w:b/>
          <w:sz w:val="22"/>
          <w:szCs w:val="22"/>
          <w:lang w:val="tr-TR"/>
        </w:rPr>
        <w:tab/>
        <w:t>: Athlete Training Center</w:t>
      </w:r>
    </w:p>
    <w:p w:rsidR="00714259" w:rsidRPr="006F5A83" w:rsidRDefault="00714259" w:rsidP="00D64422">
      <w:pPr>
        <w:tabs>
          <w:tab w:val="left" w:pos="270"/>
        </w:tabs>
        <w:spacing w:before="141"/>
        <w:ind w:left="1418" w:right="112" w:hanging="1418"/>
        <w:jc w:val="both"/>
        <w:rPr>
          <w:rFonts w:ascii="Arial" w:hAnsi="Arial" w:cs="Arial"/>
          <w:sz w:val="22"/>
          <w:szCs w:val="22"/>
          <w:lang w:val="tr-TR"/>
        </w:rPr>
      </w:pPr>
      <w:r w:rsidRPr="006F5A83">
        <w:rPr>
          <w:rFonts w:ascii="Arial" w:hAnsi="Arial" w:cs="Arial"/>
          <w:b/>
          <w:sz w:val="22"/>
          <w:szCs w:val="22"/>
          <w:lang w:val="tr-TR"/>
        </w:rPr>
        <w:t>CC</w:t>
      </w:r>
      <w:r w:rsidRPr="006F5A83">
        <w:rPr>
          <w:rFonts w:ascii="Arial" w:hAnsi="Arial" w:cs="Arial"/>
          <w:b/>
          <w:sz w:val="22"/>
          <w:szCs w:val="22"/>
          <w:lang w:val="tr-TR"/>
        </w:rPr>
        <w:tab/>
      </w:r>
      <w:r w:rsidRPr="006F5A83">
        <w:rPr>
          <w:rFonts w:ascii="Arial" w:hAnsi="Arial" w:cs="Arial"/>
          <w:b/>
          <w:sz w:val="22"/>
          <w:szCs w:val="22"/>
          <w:lang w:val="tr-TR"/>
        </w:rPr>
        <w:tab/>
        <w:t>: Cessation Clinic</w:t>
      </w:r>
    </w:p>
    <w:p w:rsidR="00714259" w:rsidRPr="006F5A83" w:rsidRDefault="00714259" w:rsidP="00D64422">
      <w:pPr>
        <w:tabs>
          <w:tab w:val="left" w:pos="270"/>
        </w:tabs>
        <w:spacing w:before="141"/>
        <w:ind w:left="1418" w:right="112" w:hanging="1418"/>
        <w:jc w:val="both"/>
        <w:rPr>
          <w:rFonts w:ascii="Arial" w:hAnsi="Arial" w:cs="Arial"/>
          <w:sz w:val="22"/>
          <w:szCs w:val="22"/>
          <w:lang w:val="tr-TR"/>
        </w:rPr>
      </w:pPr>
      <w:r w:rsidRPr="006F5A83">
        <w:rPr>
          <w:rFonts w:ascii="Arial" w:hAnsi="Arial" w:cs="Arial"/>
          <w:b/>
          <w:sz w:val="22"/>
          <w:szCs w:val="22"/>
          <w:lang w:val="tr-TR"/>
        </w:rPr>
        <w:t>CDP</w:t>
      </w:r>
      <w:r w:rsidRPr="006F5A83">
        <w:rPr>
          <w:rFonts w:ascii="Arial" w:hAnsi="Arial" w:cs="Arial"/>
          <w:b/>
          <w:sz w:val="22"/>
          <w:szCs w:val="22"/>
          <w:lang w:val="tr-TR"/>
        </w:rPr>
        <w:tab/>
      </w:r>
      <w:r w:rsidRPr="006F5A83">
        <w:rPr>
          <w:rFonts w:ascii="Arial" w:hAnsi="Arial" w:cs="Arial"/>
          <w:b/>
          <w:sz w:val="22"/>
          <w:szCs w:val="22"/>
          <w:lang w:val="tr-TR"/>
        </w:rPr>
        <w:tab/>
        <w:t>: Council of Dependence Prevention</w:t>
      </w:r>
    </w:p>
    <w:p w:rsidR="00714259" w:rsidRPr="006F5A83" w:rsidRDefault="00714259" w:rsidP="00D64422">
      <w:pPr>
        <w:tabs>
          <w:tab w:val="left" w:pos="270"/>
        </w:tabs>
        <w:spacing w:before="141"/>
        <w:ind w:left="1418" w:right="112" w:hanging="1418"/>
        <w:jc w:val="both"/>
        <w:rPr>
          <w:rFonts w:ascii="Arial" w:hAnsi="Arial" w:cs="Arial"/>
          <w:sz w:val="22"/>
          <w:szCs w:val="22"/>
          <w:lang w:val="tr-TR"/>
        </w:rPr>
      </w:pPr>
      <w:r w:rsidRPr="006F5A83">
        <w:rPr>
          <w:rFonts w:ascii="Arial" w:hAnsi="Arial" w:cs="Arial"/>
          <w:b/>
          <w:sz w:val="22"/>
          <w:szCs w:val="22"/>
          <w:lang w:val="tr-TR"/>
        </w:rPr>
        <w:t>CGC</w:t>
      </w:r>
      <w:r w:rsidRPr="006F5A83">
        <w:rPr>
          <w:rFonts w:ascii="Arial" w:hAnsi="Arial" w:cs="Arial"/>
          <w:b/>
          <w:sz w:val="22"/>
          <w:szCs w:val="22"/>
          <w:lang w:val="tr-TR"/>
        </w:rPr>
        <w:tab/>
        <w:t>: Coast Guard Command</w:t>
      </w:r>
    </w:p>
    <w:p w:rsidR="00714259" w:rsidRPr="006F5A83" w:rsidRDefault="00714259" w:rsidP="00D64422">
      <w:pPr>
        <w:tabs>
          <w:tab w:val="left" w:pos="270"/>
        </w:tabs>
        <w:spacing w:before="141"/>
        <w:ind w:left="1418" w:right="112" w:hanging="1418"/>
        <w:jc w:val="both"/>
        <w:rPr>
          <w:rFonts w:ascii="Arial" w:hAnsi="Arial" w:cs="Arial"/>
          <w:sz w:val="22"/>
          <w:szCs w:val="22"/>
          <w:lang w:val="tr-TR"/>
        </w:rPr>
      </w:pPr>
      <w:r w:rsidRPr="006F5A83">
        <w:rPr>
          <w:rFonts w:ascii="Arial" w:hAnsi="Arial" w:cs="Arial"/>
          <w:b/>
          <w:sz w:val="22"/>
          <w:szCs w:val="22"/>
          <w:lang w:val="tr-TR"/>
        </w:rPr>
        <w:t>CHC</w:t>
      </w:r>
      <w:r w:rsidRPr="006F5A83">
        <w:rPr>
          <w:rFonts w:ascii="Arial" w:hAnsi="Arial" w:cs="Arial"/>
          <w:b/>
          <w:sz w:val="22"/>
          <w:szCs w:val="22"/>
          <w:lang w:val="tr-TR"/>
        </w:rPr>
        <w:tab/>
      </w:r>
      <w:r w:rsidRPr="006F5A83">
        <w:rPr>
          <w:rFonts w:ascii="Arial" w:hAnsi="Arial" w:cs="Arial"/>
          <w:b/>
          <w:sz w:val="22"/>
          <w:szCs w:val="22"/>
          <w:lang w:val="tr-TR"/>
        </w:rPr>
        <w:tab/>
        <w:t>: Community Health Center</w:t>
      </w:r>
    </w:p>
    <w:p w:rsidR="00714259" w:rsidRPr="006F5A83" w:rsidRDefault="00714259" w:rsidP="00D64422">
      <w:pPr>
        <w:tabs>
          <w:tab w:val="left" w:pos="270"/>
        </w:tabs>
        <w:spacing w:before="141"/>
        <w:ind w:left="1418" w:right="112" w:hanging="1418"/>
        <w:rPr>
          <w:rFonts w:ascii="Arial" w:hAnsi="Arial" w:cs="Arial"/>
          <w:sz w:val="22"/>
          <w:szCs w:val="22"/>
          <w:lang w:val="tr-TR"/>
        </w:rPr>
      </w:pPr>
      <w:r w:rsidRPr="006F5A83">
        <w:rPr>
          <w:rFonts w:ascii="Arial" w:hAnsi="Arial" w:cs="Arial"/>
          <w:b/>
          <w:sz w:val="22"/>
          <w:szCs w:val="22"/>
          <w:lang w:val="tr-TR"/>
        </w:rPr>
        <w:t>CoHE</w:t>
      </w:r>
      <w:r w:rsidRPr="006F5A83">
        <w:rPr>
          <w:rFonts w:ascii="Arial" w:hAnsi="Arial" w:cs="Arial"/>
          <w:b/>
          <w:sz w:val="22"/>
          <w:szCs w:val="22"/>
          <w:lang w:val="tr-TR"/>
        </w:rPr>
        <w:tab/>
      </w:r>
      <w:r w:rsidRPr="006F5A83">
        <w:rPr>
          <w:rFonts w:ascii="Arial" w:hAnsi="Arial" w:cs="Arial"/>
          <w:b/>
          <w:sz w:val="22"/>
          <w:szCs w:val="22"/>
          <w:lang w:val="tr-TR"/>
        </w:rPr>
        <w:tab/>
        <w:t>: Higher Education Council</w:t>
      </w:r>
    </w:p>
    <w:p w:rsidR="00714259" w:rsidRPr="006F5A83" w:rsidRDefault="00714259" w:rsidP="00D64422">
      <w:pPr>
        <w:tabs>
          <w:tab w:val="left" w:pos="270"/>
        </w:tabs>
        <w:spacing w:before="141"/>
        <w:ind w:left="1418" w:right="112" w:hanging="1418"/>
        <w:jc w:val="both"/>
        <w:rPr>
          <w:rFonts w:ascii="Arial" w:hAnsi="Arial" w:cs="Arial"/>
          <w:sz w:val="22"/>
          <w:szCs w:val="22"/>
          <w:lang w:val="tr-TR"/>
        </w:rPr>
      </w:pPr>
      <w:r w:rsidRPr="006F5A83">
        <w:rPr>
          <w:rFonts w:ascii="Arial" w:hAnsi="Arial" w:cs="Arial"/>
          <w:b/>
          <w:sz w:val="22"/>
          <w:szCs w:val="22"/>
          <w:lang w:val="tr-TR"/>
        </w:rPr>
        <w:t>COPD</w:t>
      </w:r>
      <w:r w:rsidRPr="006F5A83">
        <w:rPr>
          <w:rFonts w:ascii="Arial" w:hAnsi="Arial" w:cs="Arial"/>
          <w:b/>
          <w:sz w:val="22"/>
          <w:szCs w:val="22"/>
          <w:lang w:val="tr-TR"/>
        </w:rPr>
        <w:tab/>
      </w:r>
      <w:r w:rsidRPr="006F5A83">
        <w:rPr>
          <w:rFonts w:ascii="Arial" w:hAnsi="Arial" w:cs="Arial"/>
          <w:b/>
          <w:sz w:val="22"/>
          <w:szCs w:val="22"/>
          <w:lang w:val="tr-TR"/>
        </w:rPr>
        <w:tab/>
        <w:t>: Chronic Obstructive Pulmonary Disease</w:t>
      </w:r>
    </w:p>
    <w:p w:rsidR="00714259" w:rsidRPr="006F5A83" w:rsidRDefault="00714259" w:rsidP="00D64422">
      <w:pPr>
        <w:tabs>
          <w:tab w:val="left" w:pos="270"/>
        </w:tabs>
        <w:spacing w:before="141"/>
        <w:ind w:left="1418" w:right="112" w:hanging="1418"/>
        <w:jc w:val="both"/>
        <w:rPr>
          <w:rFonts w:ascii="Arial" w:hAnsi="Arial" w:cs="Arial"/>
          <w:sz w:val="22"/>
          <w:szCs w:val="22"/>
          <w:lang w:val="tr-TR"/>
        </w:rPr>
      </w:pPr>
      <w:r w:rsidRPr="006F5A83">
        <w:rPr>
          <w:rFonts w:ascii="Arial" w:hAnsi="Arial" w:cs="Arial"/>
          <w:b/>
          <w:sz w:val="22"/>
          <w:szCs w:val="22"/>
          <w:lang w:val="tr-TR"/>
        </w:rPr>
        <w:t>CSO</w:t>
      </w:r>
      <w:r w:rsidRPr="006F5A83">
        <w:rPr>
          <w:rFonts w:ascii="Arial" w:hAnsi="Arial" w:cs="Arial"/>
          <w:b/>
          <w:sz w:val="22"/>
          <w:szCs w:val="22"/>
          <w:lang w:val="tr-TR"/>
        </w:rPr>
        <w:tab/>
      </w:r>
      <w:r w:rsidRPr="006F5A83">
        <w:rPr>
          <w:rFonts w:ascii="Arial" w:hAnsi="Arial" w:cs="Arial"/>
          <w:b/>
          <w:sz w:val="22"/>
          <w:szCs w:val="22"/>
          <w:lang w:val="tr-TR"/>
        </w:rPr>
        <w:tab/>
        <w:t>: Civil Society Organization</w:t>
      </w:r>
    </w:p>
    <w:p w:rsidR="00714259" w:rsidRPr="006F5A83" w:rsidRDefault="00714259" w:rsidP="00D64422">
      <w:pPr>
        <w:tabs>
          <w:tab w:val="left" w:pos="270"/>
        </w:tabs>
        <w:spacing w:before="141"/>
        <w:ind w:left="1418" w:right="112" w:hanging="1418"/>
        <w:jc w:val="both"/>
        <w:rPr>
          <w:rFonts w:ascii="Arial" w:hAnsi="Arial" w:cs="Arial"/>
          <w:sz w:val="22"/>
          <w:szCs w:val="22"/>
          <w:lang w:val="tr-TR"/>
        </w:rPr>
      </w:pPr>
      <w:r w:rsidRPr="006F5A83">
        <w:rPr>
          <w:rFonts w:ascii="Arial" w:hAnsi="Arial" w:cs="Arial"/>
          <w:b/>
          <w:sz w:val="22"/>
          <w:szCs w:val="22"/>
          <w:lang w:val="tr-TR"/>
        </w:rPr>
        <w:t>EIN</w:t>
      </w:r>
      <w:r w:rsidRPr="006F5A83">
        <w:rPr>
          <w:rFonts w:ascii="Arial" w:hAnsi="Arial" w:cs="Arial"/>
          <w:b/>
          <w:sz w:val="22"/>
          <w:szCs w:val="22"/>
          <w:lang w:val="tr-TR"/>
        </w:rPr>
        <w:tab/>
      </w:r>
      <w:r w:rsidRPr="006F5A83">
        <w:rPr>
          <w:rFonts w:ascii="Arial" w:hAnsi="Arial" w:cs="Arial"/>
          <w:b/>
          <w:sz w:val="22"/>
          <w:szCs w:val="22"/>
          <w:lang w:val="tr-TR"/>
        </w:rPr>
        <w:tab/>
        <w:t>: Education Informatics Network</w:t>
      </w:r>
    </w:p>
    <w:p w:rsidR="00714259" w:rsidRPr="006F5A83" w:rsidRDefault="00714259" w:rsidP="00D64422">
      <w:pPr>
        <w:tabs>
          <w:tab w:val="left" w:pos="270"/>
        </w:tabs>
        <w:spacing w:before="141"/>
        <w:ind w:left="1418" w:right="112" w:hanging="1418"/>
        <w:jc w:val="both"/>
        <w:rPr>
          <w:rFonts w:ascii="Arial" w:hAnsi="Arial" w:cs="Arial"/>
          <w:sz w:val="22"/>
          <w:szCs w:val="22"/>
          <w:lang w:val="tr-TR"/>
        </w:rPr>
      </w:pPr>
      <w:r w:rsidRPr="006F5A83">
        <w:rPr>
          <w:rFonts w:ascii="Arial" w:hAnsi="Arial" w:cs="Arial"/>
          <w:b/>
          <w:sz w:val="22"/>
          <w:szCs w:val="22"/>
          <w:lang w:val="tr-TR"/>
        </w:rPr>
        <w:t>FCIB</w:t>
      </w:r>
      <w:r w:rsidRPr="006F5A83">
        <w:rPr>
          <w:rFonts w:ascii="Arial" w:hAnsi="Arial" w:cs="Arial"/>
          <w:b/>
          <w:sz w:val="22"/>
          <w:szCs w:val="22"/>
          <w:lang w:val="tr-TR"/>
        </w:rPr>
        <w:tab/>
        <w:t>: Financial Crimes Investigation Board</w:t>
      </w:r>
    </w:p>
    <w:p w:rsidR="00714259" w:rsidRPr="006F5A83" w:rsidRDefault="00714259" w:rsidP="00D64422">
      <w:pPr>
        <w:tabs>
          <w:tab w:val="left" w:pos="270"/>
        </w:tabs>
        <w:spacing w:before="141"/>
        <w:ind w:left="1418" w:right="112" w:hanging="1418"/>
        <w:jc w:val="both"/>
        <w:rPr>
          <w:rFonts w:ascii="Arial" w:hAnsi="Arial" w:cs="Arial"/>
          <w:sz w:val="22"/>
          <w:szCs w:val="22"/>
          <w:lang w:val="tr-TR"/>
        </w:rPr>
      </w:pPr>
      <w:r w:rsidRPr="006F5A83">
        <w:rPr>
          <w:rFonts w:ascii="Arial" w:hAnsi="Arial" w:cs="Arial"/>
          <w:b/>
          <w:sz w:val="22"/>
          <w:szCs w:val="22"/>
          <w:lang w:val="tr-TR"/>
        </w:rPr>
        <w:t>FCTC</w:t>
      </w:r>
      <w:r w:rsidRPr="006F5A83">
        <w:rPr>
          <w:rFonts w:ascii="Arial" w:hAnsi="Arial" w:cs="Arial"/>
          <w:b/>
          <w:sz w:val="22"/>
          <w:szCs w:val="22"/>
          <w:lang w:val="tr-TR"/>
        </w:rPr>
        <w:tab/>
      </w:r>
      <w:r w:rsidRPr="006F5A83">
        <w:rPr>
          <w:rFonts w:ascii="Arial" w:hAnsi="Arial" w:cs="Arial"/>
          <w:b/>
          <w:sz w:val="22"/>
          <w:szCs w:val="22"/>
          <w:lang w:val="tr-TR"/>
        </w:rPr>
        <w:tab/>
        <w:t>: Framework Convention on Tobacco Control</w:t>
      </w:r>
    </w:p>
    <w:p w:rsidR="00714259" w:rsidRPr="006F5A83" w:rsidRDefault="00714259" w:rsidP="00D64422">
      <w:pPr>
        <w:tabs>
          <w:tab w:val="left" w:pos="270"/>
        </w:tabs>
        <w:spacing w:before="141"/>
        <w:ind w:left="1418" w:right="112" w:hanging="1418"/>
        <w:jc w:val="both"/>
        <w:rPr>
          <w:rFonts w:ascii="Arial" w:hAnsi="Arial" w:cs="Arial"/>
          <w:sz w:val="22"/>
          <w:szCs w:val="22"/>
          <w:lang w:val="tr-TR"/>
        </w:rPr>
      </w:pPr>
      <w:r w:rsidRPr="006F5A83">
        <w:rPr>
          <w:rFonts w:ascii="Arial" w:hAnsi="Arial" w:cs="Arial"/>
          <w:b/>
          <w:sz w:val="22"/>
          <w:szCs w:val="22"/>
          <w:lang w:val="tr-TR"/>
        </w:rPr>
        <w:t>FHC</w:t>
      </w:r>
      <w:r w:rsidRPr="006F5A83">
        <w:rPr>
          <w:rFonts w:ascii="Arial" w:hAnsi="Arial" w:cs="Arial"/>
          <w:b/>
          <w:sz w:val="22"/>
          <w:szCs w:val="22"/>
          <w:lang w:val="tr-TR"/>
        </w:rPr>
        <w:tab/>
      </w:r>
      <w:r w:rsidRPr="006F5A83">
        <w:rPr>
          <w:rFonts w:ascii="Arial" w:hAnsi="Arial" w:cs="Arial"/>
          <w:b/>
          <w:sz w:val="22"/>
          <w:szCs w:val="22"/>
          <w:lang w:val="tr-TR"/>
        </w:rPr>
        <w:tab/>
        <w:t>: Family Health Center</w:t>
      </w:r>
    </w:p>
    <w:p w:rsidR="00714259" w:rsidRPr="006F5A83" w:rsidRDefault="00714259" w:rsidP="00D64422">
      <w:pPr>
        <w:tabs>
          <w:tab w:val="left" w:pos="270"/>
        </w:tabs>
        <w:spacing w:before="141"/>
        <w:ind w:left="1418" w:right="112" w:hanging="1418"/>
        <w:jc w:val="both"/>
        <w:rPr>
          <w:rFonts w:ascii="Arial" w:hAnsi="Arial" w:cs="Arial"/>
          <w:sz w:val="22"/>
          <w:szCs w:val="22"/>
          <w:lang w:val="tr-TR"/>
        </w:rPr>
      </w:pPr>
      <w:r w:rsidRPr="006F5A83">
        <w:rPr>
          <w:rFonts w:ascii="Arial" w:hAnsi="Arial" w:cs="Arial"/>
          <w:b/>
          <w:sz w:val="22"/>
          <w:szCs w:val="22"/>
          <w:lang w:val="tr-TR"/>
        </w:rPr>
        <w:t>FMIS</w:t>
      </w:r>
      <w:r w:rsidRPr="006F5A83">
        <w:rPr>
          <w:rFonts w:ascii="Arial" w:hAnsi="Arial" w:cs="Arial"/>
          <w:b/>
          <w:sz w:val="22"/>
          <w:szCs w:val="22"/>
          <w:lang w:val="tr-TR"/>
        </w:rPr>
        <w:tab/>
      </w:r>
      <w:r w:rsidRPr="006F5A83">
        <w:rPr>
          <w:rFonts w:ascii="Arial" w:hAnsi="Arial" w:cs="Arial"/>
          <w:b/>
          <w:sz w:val="22"/>
          <w:szCs w:val="22"/>
          <w:lang w:val="tr-TR"/>
        </w:rPr>
        <w:tab/>
        <w:t>: Family Medicine Information System</w:t>
      </w:r>
    </w:p>
    <w:p w:rsidR="00714259" w:rsidRPr="006F5A83" w:rsidRDefault="00714259" w:rsidP="00D64422">
      <w:pPr>
        <w:tabs>
          <w:tab w:val="left" w:pos="270"/>
        </w:tabs>
        <w:spacing w:before="141"/>
        <w:ind w:left="1418" w:right="112" w:hanging="1418"/>
        <w:jc w:val="both"/>
        <w:rPr>
          <w:rFonts w:ascii="Arial" w:hAnsi="Arial" w:cs="Arial"/>
          <w:sz w:val="22"/>
          <w:szCs w:val="22"/>
          <w:lang w:val="tr-TR"/>
        </w:rPr>
      </w:pPr>
      <w:r w:rsidRPr="006F5A83">
        <w:rPr>
          <w:rFonts w:ascii="Arial" w:hAnsi="Arial" w:cs="Arial"/>
          <w:b/>
          <w:sz w:val="22"/>
          <w:szCs w:val="22"/>
          <w:lang w:val="tr-TR"/>
        </w:rPr>
        <w:t>GATS</w:t>
      </w:r>
      <w:r w:rsidRPr="006F5A83">
        <w:rPr>
          <w:rFonts w:ascii="Arial" w:hAnsi="Arial" w:cs="Arial"/>
          <w:b/>
          <w:sz w:val="22"/>
          <w:szCs w:val="22"/>
          <w:lang w:val="tr-TR"/>
        </w:rPr>
        <w:tab/>
      </w:r>
      <w:r w:rsidRPr="006F5A83">
        <w:rPr>
          <w:rFonts w:ascii="Arial" w:hAnsi="Arial" w:cs="Arial"/>
          <w:b/>
          <w:sz w:val="22"/>
          <w:szCs w:val="22"/>
          <w:lang w:val="tr-TR"/>
        </w:rPr>
        <w:tab/>
        <w:t>: Global Adult Tobacco Survey</w:t>
      </w:r>
    </w:p>
    <w:p w:rsidR="00714259" w:rsidRPr="006F5A83" w:rsidRDefault="00714259" w:rsidP="00D64422">
      <w:pPr>
        <w:tabs>
          <w:tab w:val="left" w:pos="270"/>
        </w:tabs>
        <w:spacing w:before="141"/>
        <w:ind w:left="1418" w:right="112" w:hanging="1418"/>
        <w:jc w:val="both"/>
        <w:rPr>
          <w:rFonts w:ascii="Arial" w:hAnsi="Arial" w:cs="Arial"/>
          <w:sz w:val="22"/>
          <w:szCs w:val="22"/>
          <w:lang w:val="tr-TR"/>
        </w:rPr>
      </w:pPr>
      <w:r w:rsidRPr="006F5A83">
        <w:rPr>
          <w:rFonts w:ascii="Arial" w:hAnsi="Arial" w:cs="Arial"/>
          <w:b/>
          <w:sz w:val="22"/>
          <w:szCs w:val="22"/>
          <w:lang w:val="tr-TR"/>
        </w:rPr>
        <w:t>GCG</w:t>
      </w:r>
      <w:r w:rsidRPr="006F5A83">
        <w:rPr>
          <w:rFonts w:ascii="Arial" w:hAnsi="Arial" w:cs="Arial"/>
          <w:b/>
          <w:sz w:val="22"/>
          <w:szCs w:val="22"/>
          <w:lang w:val="tr-TR"/>
        </w:rPr>
        <w:tab/>
      </w:r>
      <w:r w:rsidRPr="006F5A83">
        <w:rPr>
          <w:rFonts w:ascii="Arial" w:hAnsi="Arial" w:cs="Arial"/>
          <w:b/>
          <w:sz w:val="22"/>
          <w:szCs w:val="22"/>
          <w:lang w:val="tr-TR"/>
        </w:rPr>
        <w:tab/>
        <w:t>: General Command of Gendarmerie</w:t>
      </w:r>
    </w:p>
    <w:p w:rsidR="00714259" w:rsidRPr="006F5A83" w:rsidRDefault="00714259" w:rsidP="00D64422">
      <w:pPr>
        <w:tabs>
          <w:tab w:val="left" w:pos="270"/>
        </w:tabs>
        <w:spacing w:before="141"/>
        <w:ind w:left="1418" w:right="112" w:hanging="1418"/>
        <w:jc w:val="both"/>
        <w:rPr>
          <w:rFonts w:ascii="Arial" w:hAnsi="Arial" w:cs="Arial"/>
          <w:sz w:val="22"/>
          <w:szCs w:val="22"/>
          <w:lang w:val="tr-TR"/>
        </w:rPr>
      </w:pPr>
      <w:r w:rsidRPr="006F5A83">
        <w:rPr>
          <w:rFonts w:ascii="Arial" w:hAnsi="Arial" w:cs="Arial"/>
          <w:b/>
          <w:sz w:val="22"/>
          <w:szCs w:val="22"/>
          <w:lang w:val="tr-TR"/>
        </w:rPr>
        <w:t>GYTS</w:t>
      </w:r>
      <w:r w:rsidRPr="006F5A83">
        <w:rPr>
          <w:rFonts w:ascii="Arial" w:hAnsi="Arial" w:cs="Arial"/>
          <w:b/>
          <w:sz w:val="22"/>
          <w:szCs w:val="22"/>
          <w:lang w:val="tr-TR"/>
        </w:rPr>
        <w:tab/>
      </w:r>
      <w:r w:rsidRPr="006F5A83">
        <w:rPr>
          <w:rFonts w:ascii="Arial" w:hAnsi="Arial" w:cs="Arial"/>
          <w:b/>
          <w:sz w:val="22"/>
          <w:szCs w:val="22"/>
          <w:lang w:val="tr-TR"/>
        </w:rPr>
        <w:tab/>
        <w:t>: Global Youth Tobacco Survey</w:t>
      </w:r>
    </w:p>
    <w:p w:rsidR="00714259" w:rsidRPr="006F5A83" w:rsidRDefault="00714259" w:rsidP="00D64422">
      <w:pPr>
        <w:tabs>
          <w:tab w:val="left" w:pos="270"/>
        </w:tabs>
        <w:spacing w:before="141"/>
        <w:ind w:left="1418" w:right="112" w:hanging="1418"/>
        <w:jc w:val="both"/>
        <w:rPr>
          <w:rFonts w:ascii="Arial" w:hAnsi="Arial" w:cs="Arial"/>
          <w:sz w:val="22"/>
          <w:szCs w:val="22"/>
          <w:lang w:val="tr-TR"/>
        </w:rPr>
      </w:pPr>
      <w:r w:rsidRPr="006F5A83">
        <w:rPr>
          <w:rFonts w:ascii="Arial" w:hAnsi="Arial" w:cs="Arial"/>
          <w:b/>
          <w:sz w:val="22"/>
          <w:szCs w:val="22"/>
          <w:lang w:val="tr-TR"/>
        </w:rPr>
        <w:t>HCDP</w:t>
      </w:r>
      <w:r w:rsidRPr="006F5A83">
        <w:rPr>
          <w:rFonts w:ascii="Arial" w:hAnsi="Arial" w:cs="Arial"/>
          <w:b/>
          <w:sz w:val="22"/>
          <w:szCs w:val="22"/>
          <w:lang w:val="tr-TR"/>
        </w:rPr>
        <w:tab/>
      </w:r>
      <w:r w:rsidRPr="006F5A83">
        <w:rPr>
          <w:rFonts w:ascii="Arial" w:hAnsi="Arial" w:cs="Arial"/>
          <w:b/>
          <w:sz w:val="22"/>
          <w:szCs w:val="22"/>
          <w:lang w:val="tr-TR"/>
        </w:rPr>
        <w:tab/>
        <w:t>: High Council for Dependence Prevention</w:t>
      </w:r>
    </w:p>
    <w:p w:rsidR="00714259" w:rsidRPr="006F5A83" w:rsidRDefault="00714259" w:rsidP="00D64422">
      <w:pPr>
        <w:tabs>
          <w:tab w:val="left" w:pos="270"/>
        </w:tabs>
        <w:spacing w:before="141"/>
        <w:ind w:left="1418" w:right="112" w:hanging="1418"/>
        <w:jc w:val="both"/>
        <w:rPr>
          <w:rFonts w:ascii="Arial" w:hAnsi="Arial" w:cs="Arial"/>
          <w:sz w:val="22"/>
          <w:szCs w:val="22"/>
          <w:lang w:val="tr-TR"/>
        </w:rPr>
      </w:pPr>
      <w:r w:rsidRPr="006F5A83">
        <w:rPr>
          <w:rFonts w:ascii="Arial" w:hAnsi="Arial" w:cs="Arial"/>
          <w:b/>
          <w:sz w:val="22"/>
          <w:szCs w:val="22"/>
          <w:lang w:val="tr-TR"/>
        </w:rPr>
        <w:t>HELDI</w:t>
      </w:r>
      <w:r w:rsidRPr="006F5A83">
        <w:rPr>
          <w:rFonts w:ascii="Arial" w:hAnsi="Arial" w:cs="Arial"/>
          <w:b/>
          <w:sz w:val="22"/>
          <w:szCs w:val="22"/>
          <w:lang w:val="tr-TR"/>
        </w:rPr>
        <w:tab/>
      </w:r>
      <w:r w:rsidRPr="006F5A83">
        <w:rPr>
          <w:rFonts w:ascii="Arial" w:hAnsi="Arial" w:cs="Arial"/>
          <w:b/>
          <w:sz w:val="22"/>
          <w:szCs w:val="22"/>
          <w:lang w:val="tr-TR"/>
        </w:rPr>
        <w:tab/>
        <w:t>: Higher Education Loans and Dormitories Institution</w:t>
      </w:r>
    </w:p>
    <w:p w:rsidR="00714259" w:rsidRPr="006F5A83" w:rsidRDefault="00714259" w:rsidP="00D64422">
      <w:pPr>
        <w:tabs>
          <w:tab w:val="left" w:pos="270"/>
        </w:tabs>
        <w:spacing w:before="141"/>
        <w:ind w:left="1418" w:right="112" w:hanging="1418"/>
        <w:jc w:val="both"/>
        <w:rPr>
          <w:rFonts w:ascii="Arial" w:hAnsi="Arial" w:cs="Arial"/>
          <w:sz w:val="22"/>
          <w:szCs w:val="22"/>
          <w:lang w:val="tr-TR"/>
        </w:rPr>
      </w:pPr>
      <w:r w:rsidRPr="006F5A83">
        <w:rPr>
          <w:rFonts w:ascii="Arial" w:hAnsi="Arial" w:cs="Arial"/>
          <w:b/>
          <w:sz w:val="22"/>
          <w:szCs w:val="22"/>
          <w:lang w:val="tr-TR"/>
        </w:rPr>
        <w:t>HIMS</w:t>
      </w:r>
      <w:r w:rsidRPr="006F5A83">
        <w:rPr>
          <w:rFonts w:ascii="Arial" w:hAnsi="Arial" w:cs="Arial"/>
          <w:b/>
          <w:sz w:val="22"/>
          <w:szCs w:val="22"/>
          <w:lang w:val="tr-TR"/>
        </w:rPr>
        <w:tab/>
      </w:r>
      <w:r w:rsidRPr="006F5A83">
        <w:rPr>
          <w:rFonts w:ascii="Arial" w:hAnsi="Arial" w:cs="Arial"/>
          <w:b/>
          <w:sz w:val="22"/>
          <w:szCs w:val="22"/>
          <w:lang w:val="tr-TR"/>
        </w:rPr>
        <w:tab/>
        <w:t>: Hospital Information Management System</w:t>
      </w:r>
    </w:p>
    <w:p w:rsidR="00714259" w:rsidRPr="006F5A83" w:rsidRDefault="00714259" w:rsidP="00D64422">
      <w:pPr>
        <w:tabs>
          <w:tab w:val="left" w:pos="270"/>
        </w:tabs>
        <w:spacing w:before="141"/>
        <w:ind w:left="1418" w:right="112" w:hanging="1418"/>
        <w:jc w:val="both"/>
        <w:rPr>
          <w:rFonts w:ascii="Arial" w:hAnsi="Arial" w:cs="Arial"/>
          <w:sz w:val="22"/>
          <w:szCs w:val="22"/>
          <w:lang w:val="tr-TR"/>
        </w:rPr>
      </w:pPr>
      <w:r w:rsidRPr="006F5A83">
        <w:rPr>
          <w:rFonts w:ascii="Arial" w:hAnsi="Arial" w:cs="Arial"/>
          <w:b/>
          <w:sz w:val="22"/>
          <w:szCs w:val="22"/>
          <w:lang w:val="tr-TR"/>
        </w:rPr>
        <w:t>HIR</w:t>
      </w:r>
      <w:r w:rsidRPr="006F5A83">
        <w:rPr>
          <w:rFonts w:ascii="Arial" w:hAnsi="Arial" w:cs="Arial"/>
          <w:b/>
          <w:sz w:val="22"/>
          <w:szCs w:val="22"/>
          <w:lang w:val="tr-TR"/>
        </w:rPr>
        <w:tab/>
      </w:r>
      <w:r w:rsidRPr="006F5A83">
        <w:rPr>
          <w:rFonts w:ascii="Arial" w:hAnsi="Arial" w:cs="Arial"/>
          <w:b/>
          <w:sz w:val="22"/>
          <w:szCs w:val="22"/>
          <w:lang w:val="tr-TR"/>
        </w:rPr>
        <w:tab/>
        <w:t>: Health Implementing Regulation</w:t>
      </w:r>
    </w:p>
    <w:p w:rsidR="00714259" w:rsidRPr="006F5A83" w:rsidRDefault="00714259" w:rsidP="00D64422">
      <w:pPr>
        <w:tabs>
          <w:tab w:val="left" w:pos="270"/>
        </w:tabs>
        <w:spacing w:before="141"/>
        <w:ind w:left="1418" w:right="112" w:hanging="1418"/>
        <w:jc w:val="both"/>
        <w:rPr>
          <w:rFonts w:ascii="Arial" w:hAnsi="Arial" w:cs="Arial"/>
          <w:sz w:val="22"/>
          <w:szCs w:val="22"/>
          <w:lang w:val="tr-TR"/>
        </w:rPr>
      </w:pPr>
      <w:r w:rsidRPr="006F5A83">
        <w:rPr>
          <w:rFonts w:ascii="Arial" w:hAnsi="Arial" w:cs="Arial"/>
          <w:b/>
          <w:sz w:val="22"/>
          <w:szCs w:val="22"/>
          <w:lang w:val="tr-TR"/>
        </w:rPr>
        <w:t>ITCA</w:t>
      </w:r>
      <w:r w:rsidRPr="006F5A83">
        <w:rPr>
          <w:rFonts w:ascii="Arial" w:hAnsi="Arial" w:cs="Arial"/>
          <w:b/>
          <w:sz w:val="22"/>
          <w:szCs w:val="22"/>
          <w:lang w:val="tr-TR"/>
        </w:rPr>
        <w:tab/>
      </w:r>
      <w:r w:rsidRPr="006F5A83">
        <w:rPr>
          <w:rFonts w:ascii="Arial" w:hAnsi="Arial" w:cs="Arial"/>
          <w:b/>
          <w:sz w:val="22"/>
          <w:szCs w:val="22"/>
          <w:lang w:val="tr-TR"/>
        </w:rPr>
        <w:tab/>
        <w:t>: Information Technologies and Communications Authority</w:t>
      </w:r>
    </w:p>
    <w:p w:rsidR="00714259" w:rsidRPr="006F5A83" w:rsidRDefault="00714259" w:rsidP="00D64422">
      <w:pPr>
        <w:tabs>
          <w:tab w:val="left" w:pos="270"/>
        </w:tabs>
        <w:spacing w:before="141"/>
        <w:ind w:left="1418" w:right="112" w:hanging="1418"/>
        <w:jc w:val="both"/>
        <w:rPr>
          <w:rFonts w:ascii="Arial" w:hAnsi="Arial" w:cs="Arial"/>
          <w:sz w:val="22"/>
          <w:szCs w:val="22"/>
          <w:lang w:val="tr-TR"/>
        </w:rPr>
      </w:pPr>
      <w:r w:rsidRPr="006F5A83">
        <w:rPr>
          <w:rFonts w:ascii="Arial" w:hAnsi="Arial" w:cs="Arial"/>
          <w:b/>
          <w:sz w:val="22"/>
          <w:szCs w:val="22"/>
          <w:lang w:val="tr-TR"/>
        </w:rPr>
        <w:t>MCT</w:t>
      </w:r>
      <w:r w:rsidRPr="006F5A83">
        <w:rPr>
          <w:rFonts w:ascii="Arial" w:hAnsi="Arial" w:cs="Arial"/>
          <w:b/>
          <w:sz w:val="22"/>
          <w:szCs w:val="22"/>
          <w:lang w:val="tr-TR"/>
        </w:rPr>
        <w:tab/>
      </w:r>
      <w:r w:rsidRPr="006F5A83">
        <w:rPr>
          <w:rFonts w:ascii="Arial" w:hAnsi="Arial" w:cs="Arial"/>
          <w:b/>
          <w:sz w:val="22"/>
          <w:szCs w:val="22"/>
          <w:lang w:val="tr-TR"/>
        </w:rPr>
        <w:tab/>
        <w:t>: Ministry of Customs and Trade</w:t>
      </w:r>
    </w:p>
    <w:p w:rsidR="00714259" w:rsidRPr="006F5A83" w:rsidRDefault="00714259" w:rsidP="00D64422">
      <w:pPr>
        <w:tabs>
          <w:tab w:val="left" w:pos="270"/>
        </w:tabs>
        <w:spacing w:before="141"/>
        <w:ind w:left="1418" w:right="112" w:hanging="1418"/>
        <w:jc w:val="both"/>
        <w:rPr>
          <w:rFonts w:ascii="Arial" w:hAnsi="Arial" w:cs="Arial"/>
          <w:sz w:val="22"/>
          <w:szCs w:val="22"/>
          <w:lang w:val="tr-TR"/>
        </w:rPr>
      </w:pPr>
      <w:r w:rsidRPr="006F5A83">
        <w:rPr>
          <w:rFonts w:ascii="Arial" w:hAnsi="Arial" w:cs="Arial"/>
          <w:b/>
          <w:sz w:val="22"/>
          <w:szCs w:val="22"/>
          <w:lang w:val="tr-TR"/>
        </w:rPr>
        <w:t>ME</w:t>
      </w:r>
      <w:r w:rsidRPr="006F5A83">
        <w:rPr>
          <w:rFonts w:ascii="Arial" w:hAnsi="Arial" w:cs="Arial"/>
          <w:b/>
          <w:sz w:val="22"/>
          <w:szCs w:val="22"/>
          <w:lang w:val="tr-TR"/>
        </w:rPr>
        <w:tab/>
      </w:r>
      <w:r w:rsidRPr="006F5A83">
        <w:rPr>
          <w:rFonts w:ascii="Arial" w:hAnsi="Arial" w:cs="Arial"/>
          <w:b/>
          <w:sz w:val="22"/>
          <w:szCs w:val="22"/>
          <w:lang w:val="tr-TR"/>
        </w:rPr>
        <w:tab/>
        <w:t>: Myocardial Infarction</w:t>
      </w:r>
    </w:p>
    <w:p w:rsidR="00714259" w:rsidRPr="006F5A83" w:rsidRDefault="00714259" w:rsidP="00D64422">
      <w:pPr>
        <w:tabs>
          <w:tab w:val="left" w:pos="270"/>
        </w:tabs>
        <w:spacing w:before="141"/>
        <w:ind w:left="1418" w:right="112" w:hanging="1418"/>
        <w:jc w:val="both"/>
        <w:rPr>
          <w:rFonts w:ascii="Arial" w:hAnsi="Arial" w:cs="Arial"/>
          <w:sz w:val="22"/>
          <w:szCs w:val="22"/>
          <w:lang w:val="tr-TR"/>
        </w:rPr>
      </w:pPr>
      <w:r w:rsidRPr="006F5A83">
        <w:rPr>
          <w:rFonts w:ascii="Arial" w:hAnsi="Arial" w:cs="Arial"/>
          <w:b/>
          <w:sz w:val="22"/>
          <w:szCs w:val="22"/>
          <w:lang w:val="tr-TR"/>
        </w:rPr>
        <w:t>MFAL</w:t>
      </w:r>
      <w:r w:rsidRPr="006F5A83">
        <w:rPr>
          <w:rFonts w:ascii="Arial" w:hAnsi="Arial" w:cs="Arial"/>
          <w:b/>
          <w:sz w:val="22"/>
          <w:szCs w:val="22"/>
          <w:lang w:val="tr-TR"/>
        </w:rPr>
        <w:tab/>
      </w:r>
      <w:r w:rsidRPr="006F5A83">
        <w:rPr>
          <w:rFonts w:ascii="Arial" w:hAnsi="Arial" w:cs="Arial"/>
          <w:b/>
          <w:sz w:val="22"/>
          <w:szCs w:val="22"/>
          <w:lang w:val="tr-TR"/>
        </w:rPr>
        <w:tab/>
        <w:t>: Ministry of Food, Agriculture and Livestock</w:t>
      </w:r>
    </w:p>
    <w:p w:rsidR="00714259" w:rsidRPr="006F5A83" w:rsidRDefault="00714259" w:rsidP="00D64422">
      <w:pPr>
        <w:tabs>
          <w:tab w:val="left" w:pos="270"/>
        </w:tabs>
        <w:spacing w:before="141"/>
        <w:ind w:left="1418" w:right="112" w:hanging="1418"/>
        <w:jc w:val="both"/>
        <w:rPr>
          <w:rFonts w:ascii="Arial" w:hAnsi="Arial" w:cs="Arial"/>
          <w:sz w:val="22"/>
          <w:szCs w:val="22"/>
          <w:lang w:val="tr-TR"/>
        </w:rPr>
      </w:pPr>
      <w:r w:rsidRPr="006F5A83">
        <w:rPr>
          <w:rFonts w:ascii="Arial" w:hAnsi="Arial" w:cs="Arial"/>
          <w:b/>
          <w:sz w:val="22"/>
          <w:szCs w:val="22"/>
          <w:lang w:val="tr-TR"/>
        </w:rPr>
        <w:t>MIA</w:t>
      </w:r>
      <w:r w:rsidRPr="006F5A83">
        <w:rPr>
          <w:rFonts w:ascii="Arial" w:hAnsi="Arial" w:cs="Arial"/>
          <w:b/>
          <w:sz w:val="22"/>
          <w:szCs w:val="22"/>
          <w:lang w:val="tr-TR"/>
        </w:rPr>
        <w:tab/>
      </w:r>
      <w:r w:rsidRPr="006F5A83">
        <w:rPr>
          <w:rFonts w:ascii="Arial" w:hAnsi="Arial" w:cs="Arial"/>
          <w:b/>
          <w:sz w:val="22"/>
          <w:szCs w:val="22"/>
          <w:lang w:val="tr-TR"/>
        </w:rPr>
        <w:tab/>
        <w:t>: Ministry of Internal Affairs</w:t>
      </w:r>
    </w:p>
    <w:p w:rsidR="00714259" w:rsidRPr="006F5A83" w:rsidRDefault="00714259" w:rsidP="00D64422">
      <w:pPr>
        <w:tabs>
          <w:tab w:val="left" w:pos="270"/>
        </w:tabs>
        <w:spacing w:before="141"/>
        <w:ind w:left="1418" w:right="112" w:hanging="1418"/>
        <w:jc w:val="both"/>
        <w:rPr>
          <w:rFonts w:ascii="Arial" w:hAnsi="Arial" w:cs="Arial"/>
          <w:sz w:val="22"/>
          <w:szCs w:val="22"/>
          <w:lang w:val="tr-TR"/>
        </w:rPr>
      </w:pPr>
      <w:r w:rsidRPr="006F5A83">
        <w:rPr>
          <w:rFonts w:ascii="Arial" w:hAnsi="Arial" w:cs="Arial"/>
          <w:b/>
          <w:sz w:val="22"/>
          <w:szCs w:val="22"/>
          <w:lang w:val="tr-TR"/>
        </w:rPr>
        <w:t>MOBESI</w:t>
      </w:r>
      <w:r w:rsidRPr="006F5A83">
        <w:rPr>
          <w:rFonts w:ascii="Arial" w:hAnsi="Arial" w:cs="Arial"/>
          <w:b/>
          <w:sz w:val="22"/>
          <w:szCs w:val="22"/>
          <w:lang w:val="tr-TR"/>
        </w:rPr>
        <w:tab/>
        <w:t>: Mobile Electronic System Integration (Urban Security Surveillance System)</w:t>
      </w:r>
    </w:p>
    <w:p w:rsidR="00714259" w:rsidRPr="006F5A83" w:rsidRDefault="00714259" w:rsidP="00D64422">
      <w:pPr>
        <w:tabs>
          <w:tab w:val="left" w:pos="270"/>
        </w:tabs>
        <w:spacing w:before="141"/>
        <w:ind w:left="1418" w:right="112" w:hanging="1418"/>
        <w:jc w:val="both"/>
        <w:rPr>
          <w:rFonts w:ascii="Arial" w:hAnsi="Arial" w:cs="Arial"/>
          <w:sz w:val="22"/>
          <w:szCs w:val="22"/>
          <w:lang w:val="tr-TR"/>
        </w:rPr>
      </w:pPr>
      <w:r w:rsidRPr="006F5A83">
        <w:rPr>
          <w:rFonts w:ascii="Arial" w:hAnsi="Arial" w:cs="Arial"/>
          <w:b/>
          <w:sz w:val="22"/>
          <w:szCs w:val="22"/>
          <w:lang w:val="tr-TR"/>
        </w:rPr>
        <w:t>MoF</w:t>
      </w:r>
      <w:r w:rsidRPr="006F5A83">
        <w:rPr>
          <w:rFonts w:ascii="Arial" w:hAnsi="Arial" w:cs="Arial"/>
          <w:b/>
          <w:sz w:val="22"/>
          <w:szCs w:val="22"/>
          <w:lang w:val="tr-TR"/>
        </w:rPr>
        <w:tab/>
      </w:r>
      <w:r w:rsidRPr="006F5A83">
        <w:rPr>
          <w:rFonts w:ascii="Arial" w:hAnsi="Arial" w:cs="Arial"/>
          <w:b/>
          <w:sz w:val="22"/>
          <w:szCs w:val="22"/>
          <w:lang w:val="tr-TR"/>
        </w:rPr>
        <w:tab/>
        <w:t>: Ministry of Finance</w:t>
      </w:r>
    </w:p>
    <w:p w:rsidR="00714259" w:rsidRPr="006F5A83" w:rsidRDefault="00714259" w:rsidP="00D64422">
      <w:pPr>
        <w:tabs>
          <w:tab w:val="left" w:pos="270"/>
        </w:tabs>
        <w:spacing w:before="141"/>
        <w:ind w:left="1418" w:right="112" w:hanging="1418"/>
        <w:jc w:val="both"/>
        <w:rPr>
          <w:rFonts w:ascii="Arial" w:hAnsi="Arial" w:cs="Arial"/>
          <w:sz w:val="22"/>
          <w:szCs w:val="22"/>
          <w:lang w:val="tr-TR"/>
        </w:rPr>
      </w:pPr>
      <w:r w:rsidRPr="006F5A83">
        <w:rPr>
          <w:rFonts w:ascii="Arial" w:hAnsi="Arial" w:cs="Arial"/>
          <w:b/>
          <w:sz w:val="22"/>
          <w:szCs w:val="22"/>
          <w:lang w:val="tr-TR"/>
        </w:rPr>
        <w:t>MoH</w:t>
      </w:r>
      <w:r w:rsidRPr="006F5A83">
        <w:rPr>
          <w:rFonts w:ascii="Arial" w:hAnsi="Arial" w:cs="Arial"/>
          <w:b/>
          <w:sz w:val="22"/>
          <w:szCs w:val="22"/>
          <w:lang w:val="tr-TR"/>
        </w:rPr>
        <w:tab/>
      </w:r>
      <w:r w:rsidRPr="006F5A83">
        <w:rPr>
          <w:rFonts w:ascii="Arial" w:hAnsi="Arial" w:cs="Arial"/>
          <w:b/>
          <w:sz w:val="22"/>
          <w:szCs w:val="22"/>
          <w:lang w:val="tr-TR"/>
        </w:rPr>
        <w:tab/>
        <w:t>: Ministry of Health</w:t>
      </w:r>
    </w:p>
    <w:p w:rsidR="00714259" w:rsidRPr="006F5A83" w:rsidRDefault="00714259" w:rsidP="00D64422">
      <w:pPr>
        <w:tabs>
          <w:tab w:val="left" w:pos="270"/>
        </w:tabs>
        <w:spacing w:before="141"/>
        <w:ind w:left="1418" w:right="112" w:hanging="1418"/>
        <w:jc w:val="both"/>
        <w:rPr>
          <w:rFonts w:ascii="Arial" w:hAnsi="Arial" w:cs="Arial"/>
          <w:sz w:val="22"/>
          <w:szCs w:val="22"/>
          <w:lang w:val="tr-TR"/>
        </w:rPr>
      </w:pPr>
      <w:r w:rsidRPr="006F5A83">
        <w:rPr>
          <w:rFonts w:ascii="Arial" w:hAnsi="Arial" w:cs="Arial"/>
          <w:b/>
          <w:sz w:val="22"/>
          <w:szCs w:val="22"/>
          <w:lang w:val="tr-TR"/>
        </w:rPr>
        <w:t>MoLSS</w:t>
      </w:r>
      <w:r w:rsidRPr="006F5A83">
        <w:rPr>
          <w:rFonts w:ascii="Arial" w:hAnsi="Arial" w:cs="Arial"/>
          <w:b/>
          <w:sz w:val="22"/>
          <w:szCs w:val="22"/>
          <w:lang w:val="tr-TR"/>
        </w:rPr>
        <w:tab/>
      </w:r>
      <w:r w:rsidRPr="006F5A83">
        <w:rPr>
          <w:rFonts w:ascii="Arial" w:hAnsi="Arial" w:cs="Arial"/>
          <w:b/>
          <w:sz w:val="22"/>
          <w:szCs w:val="22"/>
          <w:lang w:val="tr-TR"/>
        </w:rPr>
        <w:tab/>
        <w:t>: Ministry of Labor and Social Security</w:t>
      </w:r>
    </w:p>
    <w:p w:rsidR="009637D5" w:rsidRDefault="009637D5" w:rsidP="00D64422">
      <w:pPr>
        <w:tabs>
          <w:tab w:val="left" w:pos="270"/>
        </w:tabs>
        <w:spacing w:before="141"/>
        <w:ind w:left="1418" w:right="112" w:hanging="1418"/>
        <w:jc w:val="both"/>
        <w:rPr>
          <w:rFonts w:ascii="Arial" w:hAnsi="Arial" w:cs="Arial"/>
          <w:b/>
          <w:sz w:val="22"/>
          <w:szCs w:val="22"/>
          <w:lang w:val="tr-TR"/>
        </w:rPr>
      </w:pPr>
    </w:p>
    <w:p w:rsidR="009637D5" w:rsidRDefault="009637D5" w:rsidP="00D64422">
      <w:pPr>
        <w:tabs>
          <w:tab w:val="left" w:pos="270"/>
        </w:tabs>
        <w:spacing w:before="141"/>
        <w:ind w:left="1418" w:right="112" w:hanging="1418"/>
        <w:jc w:val="both"/>
        <w:rPr>
          <w:rFonts w:ascii="Arial" w:hAnsi="Arial" w:cs="Arial"/>
          <w:b/>
          <w:sz w:val="22"/>
          <w:szCs w:val="22"/>
          <w:lang w:val="tr-TR"/>
        </w:rPr>
      </w:pPr>
    </w:p>
    <w:p w:rsidR="00714259" w:rsidRPr="006F5A83" w:rsidRDefault="00714259" w:rsidP="00D64422">
      <w:pPr>
        <w:tabs>
          <w:tab w:val="left" w:pos="270"/>
        </w:tabs>
        <w:spacing w:before="141"/>
        <w:ind w:left="1418" w:right="112" w:hanging="1418"/>
        <w:jc w:val="both"/>
        <w:rPr>
          <w:rFonts w:ascii="Arial" w:hAnsi="Arial" w:cs="Arial"/>
          <w:sz w:val="22"/>
          <w:szCs w:val="22"/>
          <w:lang w:val="tr-TR"/>
        </w:rPr>
      </w:pPr>
      <w:r w:rsidRPr="006F5A83">
        <w:rPr>
          <w:rFonts w:ascii="Arial" w:hAnsi="Arial" w:cs="Arial"/>
          <w:b/>
          <w:sz w:val="22"/>
          <w:szCs w:val="22"/>
          <w:lang w:val="tr-TR"/>
        </w:rPr>
        <w:lastRenderedPageBreak/>
        <w:t>MoNE</w:t>
      </w:r>
      <w:r w:rsidRPr="006F5A83">
        <w:rPr>
          <w:rFonts w:ascii="Arial" w:hAnsi="Arial" w:cs="Arial"/>
          <w:b/>
          <w:sz w:val="22"/>
          <w:szCs w:val="22"/>
          <w:lang w:val="tr-TR"/>
        </w:rPr>
        <w:tab/>
      </w:r>
      <w:r w:rsidRPr="006F5A83">
        <w:rPr>
          <w:rFonts w:ascii="Arial" w:hAnsi="Arial" w:cs="Arial"/>
          <w:b/>
          <w:sz w:val="22"/>
          <w:szCs w:val="22"/>
          <w:lang w:val="tr-TR"/>
        </w:rPr>
        <w:tab/>
        <w:t>: Ministry of National Education</w:t>
      </w:r>
    </w:p>
    <w:p w:rsidR="00714259" w:rsidRPr="006F5A83" w:rsidRDefault="00714259" w:rsidP="00D64422">
      <w:pPr>
        <w:spacing w:before="141"/>
        <w:ind w:left="1418" w:right="112" w:hanging="1418"/>
        <w:jc w:val="both"/>
        <w:rPr>
          <w:rFonts w:ascii="Arial" w:hAnsi="Arial" w:cs="Arial"/>
          <w:sz w:val="22"/>
          <w:szCs w:val="22"/>
          <w:lang w:val="tr-TR"/>
        </w:rPr>
      </w:pPr>
      <w:r w:rsidRPr="006F5A83">
        <w:rPr>
          <w:rFonts w:ascii="Arial" w:hAnsi="Arial" w:cs="Arial"/>
          <w:b/>
          <w:sz w:val="22"/>
          <w:szCs w:val="22"/>
          <w:lang w:val="tr-TR"/>
        </w:rPr>
        <w:t>MSIT</w:t>
      </w:r>
      <w:r w:rsidRPr="006F5A83">
        <w:rPr>
          <w:rFonts w:ascii="Arial" w:hAnsi="Arial" w:cs="Arial"/>
          <w:b/>
          <w:sz w:val="22"/>
          <w:szCs w:val="22"/>
          <w:lang w:val="tr-TR"/>
        </w:rPr>
        <w:tab/>
      </w:r>
      <w:r w:rsidRPr="006F5A83">
        <w:rPr>
          <w:rFonts w:ascii="Arial" w:hAnsi="Arial" w:cs="Arial"/>
          <w:b/>
          <w:sz w:val="22"/>
          <w:szCs w:val="22"/>
          <w:lang w:val="tr-TR"/>
        </w:rPr>
        <w:tab/>
        <w:t>: Ministry of Science and Technology</w:t>
      </w:r>
    </w:p>
    <w:p w:rsidR="00714259" w:rsidRPr="006F5A83" w:rsidRDefault="00714259" w:rsidP="00D64422">
      <w:pPr>
        <w:tabs>
          <w:tab w:val="left" w:pos="270"/>
        </w:tabs>
        <w:spacing w:before="141"/>
        <w:ind w:left="1418" w:right="112" w:hanging="1418"/>
        <w:jc w:val="both"/>
        <w:rPr>
          <w:rFonts w:ascii="Arial" w:hAnsi="Arial" w:cs="Arial"/>
          <w:sz w:val="22"/>
          <w:szCs w:val="22"/>
          <w:lang w:val="tr-TR"/>
        </w:rPr>
      </w:pPr>
      <w:r w:rsidRPr="006F5A83">
        <w:rPr>
          <w:rFonts w:ascii="Arial" w:hAnsi="Arial" w:cs="Arial"/>
          <w:b/>
          <w:sz w:val="22"/>
          <w:szCs w:val="22"/>
          <w:lang w:val="tr-TR"/>
        </w:rPr>
        <w:t>MTMAC</w:t>
      </w:r>
      <w:r w:rsidRPr="006F5A83">
        <w:rPr>
          <w:rFonts w:ascii="Arial" w:hAnsi="Arial" w:cs="Arial"/>
          <w:b/>
          <w:sz w:val="22"/>
          <w:szCs w:val="22"/>
          <w:lang w:val="tr-TR"/>
        </w:rPr>
        <w:tab/>
      </w:r>
      <w:r w:rsidRPr="006F5A83">
        <w:rPr>
          <w:rFonts w:ascii="Arial" w:hAnsi="Arial" w:cs="Arial"/>
          <w:b/>
          <w:sz w:val="22"/>
          <w:szCs w:val="22"/>
          <w:lang w:val="tr-TR"/>
        </w:rPr>
        <w:tab/>
        <w:t>: Ministry of Transport, Maritime Affairs and Communications</w:t>
      </w:r>
    </w:p>
    <w:p w:rsidR="00714259" w:rsidRPr="006F5A83" w:rsidRDefault="00714259" w:rsidP="00D64422">
      <w:pPr>
        <w:tabs>
          <w:tab w:val="left" w:pos="270"/>
        </w:tabs>
        <w:spacing w:before="141"/>
        <w:ind w:left="1418" w:right="112" w:hanging="1418"/>
        <w:jc w:val="both"/>
        <w:rPr>
          <w:rFonts w:ascii="Arial" w:hAnsi="Arial" w:cs="Arial"/>
          <w:sz w:val="22"/>
          <w:szCs w:val="22"/>
          <w:lang w:val="tr-TR"/>
        </w:rPr>
      </w:pPr>
      <w:r w:rsidRPr="006F5A83">
        <w:rPr>
          <w:rFonts w:ascii="Arial" w:hAnsi="Arial" w:cs="Arial"/>
          <w:b/>
          <w:sz w:val="22"/>
          <w:szCs w:val="22"/>
          <w:lang w:val="tr-TR"/>
        </w:rPr>
        <w:t>MYS</w:t>
      </w:r>
      <w:r w:rsidRPr="006F5A83">
        <w:rPr>
          <w:rFonts w:ascii="Arial" w:hAnsi="Arial" w:cs="Arial"/>
          <w:b/>
          <w:sz w:val="22"/>
          <w:szCs w:val="22"/>
          <w:lang w:val="tr-TR"/>
        </w:rPr>
        <w:tab/>
      </w:r>
      <w:r w:rsidRPr="006F5A83">
        <w:rPr>
          <w:rFonts w:ascii="Arial" w:hAnsi="Arial" w:cs="Arial"/>
          <w:b/>
          <w:sz w:val="22"/>
          <w:szCs w:val="22"/>
          <w:lang w:val="tr-TR"/>
        </w:rPr>
        <w:tab/>
        <w:t>: Ministry of Youth and Sports</w:t>
      </w:r>
    </w:p>
    <w:p w:rsidR="00714259" w:rsidRPr="006F5A83" w:rsidRDefault="00714259" w:rsidP="00D64422">
      <w:pPr>
        <w:tabs>
          <w:tab w:val="left" w:pos="270"/>
        </w:tabs>
        <w:spacing w:before="141"/>
        <w:ind w:left="1418" w:right="112" w:hanging="1418"/>
        <w:jc w:val="both"/>
        <w:rPr>
          <w:rFonts w:ascii="Arial" w:hAnsi="Arial" w:cs="Arial"/>
          <w:sz w:val="22"/>
          <w:szCs w:val="22"/>
          <w:lang w:val="tr-TR"/>
        </w:rPr>
      </w:pPr>
      <w:r w:rsidRPr="006F5A83">
        <w:rPr>
          <w:rFonts w:ascii="Arial" w:hAnsi="Arial" w:cs="Arial"/>
          <w:b/>
          <w:sz w:val="22"/>
          <w:szCs w:val="22"/>
          <w:lang w:val="tr-TR"/>
        </w:rPr>
        <w:t>OPCT</w:t>
      </w:r>
      <w:r w:rsidRPr="006F5A83">
        <w:rPr>
          <w:rFonts w:ascii="Arial" w:hAnsi="Arial" w:cs="Arial"/>
          <w:b/>
          <w:sz w:val="22"/>
          <w:szCs w:val="22"/>
          <w:lang w:val="tr-TR"/>
        </w:rPr>
        <w:tab/>
      </w:r>
      <w:r w:rsidRPr="006F5A83">
        <w:rPr>
          <w:rFonts w:ascii="Arial" w:hAnsi="Arial" w:cs="Arial"/>
          <w:b/>
          <w:sz w:val="22"/>
          <w:szCs w:val="22"/>
          <w:lang w:val="tr-TR"/>
        </w:rPr>
        <w:tab/>
        <w:t>: Olympic Preparation Center of Turkey</w:t>
      </w:r>
    </w:p>
    <w:p w:rsidR="00714259" w:rsidRPr="006F5A83" w:rsidRDefault="00714259" w:rsidP="00D64422">
      <w:pPr>
        <w:tabs>
          <w:tab w:val="left" w:pos="270"/>
        </w:tabs>
        <w:spacing w:before="141"/>
        <w:ind w:left="1418" w:right="112" w:hanging="1418"/>
        <w:jc w:val="both"/>
        <w:rPr>
          <w:rFonts w:ascii="Arial" w:hAnsi="Arial" w:cs="Arial"/>
          <w:b/>
          <w:sz w:val="22"/>
          <w:szCs w:val="22"/>
          <w:lang w:val="tr-TR"/>
        </w:rPr>
      </w:pPr>
      <w:r w:rsidRPr="006F5A83">
        <w:rPr>
          <w:rFonts w:ascii="Arial" w:hAnsi="Arial" w:cs="Arial"/>
          <w:b/>
          <w:sz w:val="22"/>
          <w:szCs w:val="22"/>
          <w:lang w:val="tr-TR"/>
        </w:rPr>
        <w:t>PCBDP</w:t>
      </w:r>
      <w:r w:rsidRPr="006F5A83">
        <w:rPr>
          <w:rFonts w:ascii="Arial" w:hAnsi="Arial" w:cs="Arial"/>
          <w:b/>
          <w:sz w:val="22"/>
          <w:szCs w:val="22"/>
          <w:lang w:val="tr-TR"/>
        </w:rPr>
        <w:tab/>
      </w:r>
      <w:r w:rsidRPr="006F5A83">
        <w:rPr>
          <w:rFonts w:ascii="Arial" w:hAnsi="Arial" w:cs="Arial"/>
          <w:sz w:val="22"/>
          <w:szCs w:val="22"/>
          <w:lang w:val="tr-TR"/>
        </w:rPr>
        <w:t xml:space="preserve">: </w:t>
      </w:r>
      <w:r w:rsidRPr="006F5A83">
        <w:rPr>
          <w:rFonts w:ascii="Arial" w:hAnsi="Arial" w:cs="Arial"/>
          <w:b/>
          <w:sz w:val="22"/>
          <w:szCs w:val="22"/>
          <w:lang w:val="tr-TR"/>
        </w:rPr>
        <w:t>Provincial Coordination Board for Dependence Prevention</w:t>
      </w:r>
    </w:p>
    <w:p w:rsidR="00714259" w:rsidRPr="006F5A83" w:rsidRDefault="00714259" w:rsidP="00D64422">
      <w:pPr>
        <w:tabs>
          <w:tab w:val="left" w:pos="270"/>
        </w:tabs>
        <w:spacing w:before="141"/>
        <w:ind w:left="1418" w:right="112" w:hanging="1418"/>
        <w:jc w:val="both"/>
        <w:rPr>
          <w:rFonts w:ascii="Arial" w:hAnsi="Arial" w:cs="Arial"/>
          <w:sz w:val="22"/>
          <w:szCs w:val="22"/>
          <w:lang w:val="tr-TR"/>
        </w:rPr>
      </w:pPr>
      <w:r w:rsidRPr="006F5A83">
        <w:rPr>
          <w:rFonts w:ascii="Arial" w:hAnsi="Arial" w:cs="Arial"/>
          <w:b/>
          <w:sz w:val="22"/>
          <w:szCs w:val="22"/>
          <w:lang w:val="tr-TR"/>
        </w:rPr>
        <w:t>RTBU</w:t>
      </w:r>
      <w:r w:rsidRPr="006F5A83">
        <w:rPr>
          <w:rFonts w:ascii="Arial" w:hAnsi="Arial" w:cs="Arial"/>
          <w:b/>
          <w:sz w:val="22"/>
          <w:szCs w:val="22"/>
          <w:lang w:val="tr-TR"/>
        </w:rPr>
        <w:tab/>
        <w:t>: Radio and Television Broadcasters Union</w:t>
      </w:r>
    </w:p>
    <w:p w:rsidR="00714259" w:rsidRPr="006F5A83" w:rsidRDefault="00714259" w:rsidP="00D64422">
      <w:pPr>
        <w:tabs>
          <w:tab w:val="left" w:pos="270"/>
        </w:tabs>
        <w:spacing w:before="141"/>
        <w:ind w:left="1418" w:right="112" w:hanging="1418"/>
        <w:jc w:val="both"/>
        <w:rPr>
          <w:rFonts w:ascii="Arial" w:hAnsi="Arial" w:cs="Arial"/>
          <w:b/>
          <w:sz w:val="22"/>
          <w:szCs w:val="22"/>
          <w:lang w:val="tr-TR"/>
        </w:rPr>
      </w:pPr>
      <w:r w:rsidRPr="006F5A83">
        <w:rPr>
          <w:rFonts w:ascii="Arial" w:hAnsi="Arial" w:cs="Arial"/>
          <w:b/>
          <w:sz w:val="22"/>
          <w:szCs w:val="22"/>
          <w:lang w:val="tr-TR"/>
        </w:rPr>
        <w:t>RTSC</w:t>
      </w:r>
      <w:r w:rsidRPr="006F5A83">
        <w:rPr>
          <w:rFonts w:ascii="Arial" w:hAnsi="Arial" w:cs="Arial"/>
          <w:sz w:val="22"/>
          <w:szCs w:val="22"/>
          <w:lang w:val="tr-TR"/>
        </w:rPr>
        <w:tab/>
      </w:r>
      <w:r w:rsidRPr="006F5A83">
        <w:rPr>
          <w:rFonts w:ascii="Arial" w:hAnsi="Arial" w:cs="Arial"/>
          <w:b/>
          <w:sz w:val="22"/>
          <w:szCs w:val="22"/>
          <w:lang w:val="tr-TR"/>
        </w:rPr>
        <w:t>: Radio Television Supreme Council</w:t>
      </w:r>
    </w:p>
    <w:p w:rsidR="00714259" w:rsidRPr="006F5A83" w:rsidRDefault="00714259" w:rsidP="00D64422">
      <w:pPr>
        <w:tabs>
          <w:tab w:val="left" w:pos="270"/>
        </w:tabs>
        <w:spacing w:before="141"/>
        <w:ind w:left="1418" w:right="112" w:hanging="1418"/>
        <w:jc w:val="both"/>
        <w:rPr>
          <w:rFonts w:ascii="Arial" w:hAnsi="Arial" w:cs="Arial"/>
          <w:sz w:val="22"/>
          <w:szCs w:val="22"/>
          <w:lang w:val="tr-TR"/>
        </w:rPr>
      </w:pPr>
      <w:r w:rsidRPr="006F5A83">
        <w:rPr>
          <w:rFonts w:ascii="Arial" w:hAnsi="Arial" w:cs="Arial"/>
          <w:b/>
          <w:sz w:val="22"/>
          <w:szCs w:val="22"/>
          <w:lang w:val="tr-TR"/>
        </w:rPr>
        <w:t>SBIP</w:t>
      </w:r>
      <w:r w:rsidRPr="006F5A83">
        <w:rPr>
          <w:rFonts w:ascii="Arial" w:hAnsi="Arial" w:cs="Arial"/>
          <w:b/>
          <w:sz w:val="22"/>
          <w:szCs w:val="22"/>
          <w:lang w:val="tr-TR"/>
        </w:rPr>
        <w:tab/>
      </w:r>
      <w:r w:rsidRPr="006F5A83">
        <w:rPr>
          <w:rFonts w:ascii="Arial" w:hAnsi="Arial" w:cs="Arial"/>
          <w:b/>
          <w:sz w:val="22"/>
          <w:szCs w:val="22"/>
          <w:lang w:val="tr-TR"/>
        </w:rPr>
        <w:tab/>
        <w:t>: School-Based Brief Intervention Program</w:t>
      </w:r>
    </w:p>
    <w:p w:rsidR="00714259" w:rsidRPr="006F5A83" w:rsidRDefault="00714259" w:rsidP="00D64422">
      <w:pPr>
        <w:tabs>
          <w:tab w:val="left" w:pos="270"/>
        </w:tabs>
        <w:spacing w:before="141"/>
        <w:ind w:left="1418" w:right="112" w:hanging="1418"/>
        <w:jc w:val="both"/>
        <w:rPr>
          <w:rFonts w:ascii="Arial" w:hAnsi="Arial" w:cs="Arial"/>
          <w:sz w:val="22"/>
          <w:szCs w:val="22"/>
          <w:lang w:val="tr-TR"/>
        </w:rPr>
      </w:pPr>
      <w:r w:rsidRPr="006F5A83">
        <w:rPr>
          <w:rFonts w:ascii="Arial" w:hAnsi="Arial" w:cs="Arial"/>
          <w:b/>
          <w:sz w:val="22"/>
          <w:szCs w:val="22"/>
          <w:lang w:val="tr-TR"/>
        </w:rPr>
        <w:t>SMAZAS</w:t>
      </w:r>
      <w:r w:rsidRPr="006F5A83">
        <w:rPr>
          <w:rFonts w:ascii="Arial" w:hAnsi="Arial" w:cs="Arial"/>
          <w:b/>
          <w:sz w:val="22"/>
          <w:szCs w:val="22"/>
          <w:lang w:val="tr-TR"/>
        </w:rPr>
        <w:tab/>
        <w:t>: Smoke-free Air Zone Audit System</w:t>
      </w:r>
    </w:p>
    <w:p w:rsidR="00714259" w:rsidRPr="006F5A83" w:rsidRDefault="00714259" w:rsidP="00D64422">
      <w:pPr>
        <w:tabs>
          <w:tab w:val="left" w:pos="270"/>
        </w:tabs>
        <w:spacing w:before="141"/>
        <w:ind w:left="1418" w:right="112" w:hanging="1418"/>
        <w:jc w:val="both"/>
        <w:rPr>
          <w:rFonts w:ascii="Arial" w:hAnsi="Arial" w:cs="Arial"/>
          <w:sz w:val="22"/>
          <w:szCs w:val="22"/>
          <w:lang w:val="tr-TR"/>
        </w:rPr>
      </w:pPr>
      <w:r w:rsidRPr="006F5A83">
        <w:rPr>
          <w:rFonts w:ascii="Arial" w:hAnsi="Arial" w:cs="Arial"/>
          <w:b/>
          <w:sz w:val="22"/>
          <w:szCs w:val="22"/>
          <w:lang w:val="tr-TR"/>
        </w:rPr>
        <w:t>SSI</w:t>
      </w:r>
      <w:r w:rsidRPr="006F5A83">
        <w:rPr>
          <w:rFonts w:ascii="Arial" w:hAnsi="Arial" w:cs="Arial"/>
          <w:b/>
          <w:sz w:val="22"/>
          <w:szCs w:val="22"/>
          <w:lang w:val="tr-TR"/>
        </w:rPr>
        <w:tab/>
      </w:r>
      <w:r w:rsidRPr="006F5A83">
        <w:rPr>
          <w:rFonts w:ascii="Arial" w:hAnsi="Arial" w:cs="Arial"/>
          <w:b/>
          <w:sz w:val="22"/>
          <w:szCs w:val="22"/>
          <w:lang w:val="tr-TR"/>
        </w:rPr>
        <w:tab/>
        <w:t>: Social Security Institution</w:t>
      </w:r>
    </w:p>
    <w:p w:rsidR="00714259" w:rsidRPr="006F5A83" w:rsidRDefault="00714259" w:rsidP="00D64422">
      <w:pPr>
        <w:tabs>
          <w:tab w:val="left" w:pos="270"/>
        </w:tabs>
        <w:spacing w:before="141"/>
        <w:ind w:left="1418" w:right="112" w:hanging="1418"/>
        <w:jc w:val="both"/>
        <w:rPr>
          <w:rFonts w:ascii="Arial" w:hAnsi="Arial" w:cs="Arial"/>
          <w:sz w:val="22"/>
          <w:szCs w:val="22"/>
          <w:lang w:val="tr-TR"/>
        </w:rPr>
      </w:pPr>
      <w:r w:rsidRPr="006F5A83">
        <w:rPr>
          <w:rFonts w:ascii="Arial" w:hAnsi="Arial" w:cs="Arial"/>
          <w:b/>
          <w:sz w:val="22"/>
          <w:szCs w:val="22"/>
          <w:lang w:val="tr-TR"/>
        </w:rPr>
        <w:t>TCSAP</w:t>
      </w:r>
      <w:r w:rsidRPr="006F5A83">
        <w:rPr>
          <w:rFonts w:ascii="Arial" w:hAnsi="Arial" w:cs="Arial"/>
          <w:b/>
          <w:sz w:val="22"/>
          <w:szCs w:val="22"/>
          <w:lang w:val="tr-TR"/>
        </w:rPr>
        <w:tab/>
        <w:t>: Tobacco Control Strategic Document and Action Plan</w:t>
      </w:r>
    </w:p>
    <w:p w:rsidR="00714259" w:rsidRPr="006F5A83" w:rsidRDefault="00714259" w:rsidP="00D64422">
      <w:pPr>
        <w:tabs>
          <w:tab w:val="left" w:pos="270"/>
        </w:tabs>
        <w:spacing w:before="141"/>
        <w:ind w:left="1418" w:right="112" w:hanging="1418"/>
        <w:jc w:val="both"/>
        <w:rPr>
          <w:rFonts w:ascii="Arial" w:hAnsi="Arial" w:cs="Arial"/>
          <w:sz w:val="22"/>
          <w:szCs w:val="22"/>
          <w:lang w:val="tr-TR"/>
        </w:rPr>
      </w:pPr>
      <w:r w:rsidRPr="006F5A83">
        <w:rPr>
          <w:rFonts w:ascii="Arial" w:hAnsi="Arial" w:cs="Arial"/>
          <w:b/>
          <w:sz w:val="22"/>
          <w:szCs w:val="22"/>
          <w:lang w:val="tr-TR"/>
        </w:rPr>
        <w:t>TEA</w:t>
      </w:r>
      <w:r w:rsidRPr="006F5A83">
        <w:rPr>
          <w:rFonts w:ascii="Arial" w:hAnsi="Arial" w:cs="Arial"/>
          <w:b/>
          <w:sz w:val="22"/>
          <w:szCs w:val="22"/>
          <w:lang w:val="tr-TR"/>
        </w:rPr>
        <w:tab/>
        <w:t>: Turkish Employment Agency</w:t>
      </w:r>
    </w:p>
    <w:p w:rsidR="00714259" w:rsidRPr="006F5A83" w:rsidRDefault="00714259" w:rsidP="00D64422">
      <w:pPr>
        <w:tabs>
          <w:tab w:val="left" w:pos="270"/>
        </w:tabs>
        <w:spacing w:before="141"/>
        <w:ind w:left="1418" w:right="112" w:hanging="1418"/>
        <w:jc w:val="both"/>
        <w:rPr>
          <w:rFonts w:ascii="Arial" w:hAnsi="Arial" w:cs="Arial"/>
          <w:sz w:val="22"/>
          <w:szCs w:val="22"/>
          <w:lang w:val="tr-TR"/>
        </w:rPr>
      </w:pPr>
      <w:r w:rsidRPr="006F5A83">
        <w:rPr>
          <w:rFonts w:ascii="Arial" w:hAnsi="Arial" w:cs="Arial"/>
          <w:b/>
          <w:sz w:val="22"/>
          <w:szCs w:val="22"/>
          <w:lang w:val="tr-TR"/>
        </w:rPr>
        <w:t>TECS</w:t>
      </w:r>
      <w:r w:rsidRPr="006F5A83">
        <w:rPr>
          <w:rFonts w:ascii="Arial" w:hAnsi="Arial" w:cs="Arial"/>
          <w:b/>
          <w:sz w:val="22"/>
          <w:szCs w:val="22"/>
          <w:lang w:val="tr-TR"/>
        </w:rPr>
        <w:tab/>
        <w:t>: Traffic Electronic Control System</w:t>
      </w:r>
    </w:p>
    <w:p w:rsidR="00714259" w:rsidRPr="006F5A83" w:rsidRDefault="00714259" w:rsidP="00D64422">
      <w:pPr>
        <w:tabs>
          <w:tab w:val="left" w:pos="270"/>
        </w:tabs>
        <w:spacing w:before="141"/>
        <w:ind w:left="1418" w:right="112" w:hanging="1418"/>
        <w:jc w:val="both"/>
        <w:rPr>
          <w:rFonts w:ascii="Arial" w:hAnsi="Arial" w:cs="Arial"/>
          <w:b/>
          <w:sz w:val="22"/>
          <w:szCs w:val="22"/>
          <w:lang w:val="tr-TR"/>
        </w:rPr>
      </w:pPr>
      <w:r w:rsidRPr="006F5A83">
        <w:rPr>
          <w:rFonts w:ascii="Arial" w:hAnsi="Arial" w:cs="Arial"/>
          <w:b/>
          <w:sz w:val="22"/>
          <w:szCs w:val="22"/>
          <w:lang w:val="tr-TR"/>
        </w:rPr>
        <w:t>TNA</w:t>
      </w:r>
      <w:r w:rsidRPr="006F5A83">
        <w:rPr>
          <w:rFonts w:ascii="Arial" w:hAnsi="Arial" w:cs="Arial"/>
          <w:b/>
          <w:sz w:val="22"/>
          <w:szCs w:val="22"/>
          <w:lang w:val="tr-TR"/>
        </w:rPr>
        <w:tab/>
      </w:r>
      <w:r w:rsidRPr="006F5A83">
        <w:rPr>
          <w:rFonts w:ascii="Arial" w:hAnsi="Arial" w:cs="Arial"/>
          <w:b/>
          <w:sz w:val="22"/>
          <w:szCs w:val="22"/>
          <w:lang w:val="tr-TR"/>
        </w:rPr>
        <w:tab/>
        <w:t>: Turkish National Police</w:t>
      </w:r>
    </w:p>
    <w:p w:rsidR="00714259" w:rsidRPr="006F5A83" w:rsidRDefault="00714259" w:rsidP="00D64422">
      <w:pPr>
        <w:tabs>
          <w:tab w:val="left" w:pos="270"/>
        </w:tabs>
        <w:spacing w:before="141"/>
        <w:ind w:left="1418" w:right="112" w:hanging="1418"/>
        <w:jc w:val="both"/>
        <w:rPr>
          <w:rFonts w:ascii="Arial" w:hAnsi="Arial" w:cs="Arial"/>
          <w:sz w:val="22"/>
          <w:szCs w:val="22"/>
          <w:lang w:val="tr-TR"/>
        </w:rPr>
      </w:pPr>
      <w:r w:rsidRPr="006F5A83">
        <w:rPr>
          <w:rFonts w:ascii="Arial" w:hAnsi="Arial" w:cs="Arial"/>
          <w:b/>
          <w:sz w:val="22"/>
          <w:szCs w:val="22"/>
          <w:lang w:val="tr-TR"/>
        </w:rPr>
        <w:t>TRT</w:t>
      </w:r>
      <w:r w:rsidRPr="006F5A83">
        <w:rPr>
          <w:rFonts w:ascii="Arial" w:hAnsi="Arial" w:cs="Arial"/>
          <w:b/>
          <w:sz w:val="22"/>
          <w:szCs w:val="22"/>
          <w:lang w:val="tr-TR"/>
        </w:rPr>
        <w:tab/>
        <w:t>: Turkish Radio and Television Corporation</w:t>
      </w:r>
    </w:p>
    <w:p w:rsidR="00714259" w:rsidRPr="006F5A83" w:rsidRDefault="00714259" w:rsidP="00D64422">
      <w:pPr>
        <w:tabs>
          <w:tab w:val="left" w:pos="270"/>
        </w:tabs>
        <w:spacing w:before="141"/>
        <w:ind w:left="1418" w:right="112" w:hanging="1418"/>
        <w:jc w:val="both"/>
        <w:rPr>
          <w:rFonts w:ascii="Arial" w:hAnsi="Arial" w:cs="Arial"/>
          <w:sz w:val="22"/>
          <w:szCs w:val="22"/>
          <w:lang w:val="tr-TR"/>
        </w:rPr>
      </w:pPr>
      <w:r w:rsidRPr="006F5A83">
        <w:rPr>
          <w:rFonts w:ascii="Arial" w:hAnsi="Arial" w:cs="Arial"/>
          <w:b/>
          <w:sz w:val="22"/>
          <w:szCs w:val="22"/>
          <w:lang w:val="tr-TR"/>
        </w:rPr>
        <w:t xml:space="preserve">TUBATİS </w:t>
      </w:r>
      <w:r w:rsidR="00EF4286">
        <w:rPr>
          <w:rFonts w:ascii="Arial" w:hAnsi="Arial" w:cs="Arial"/>
          <w:b/>
          <w:sz w:val="22"/>
          <w:szCs w:val="22"/>
          <w:lang w:val="tr-TR"/>
        </w:rPr>
        <w:tab/>
      </w:r>
      <w:r w:rsidRPr="006F5A83">
        <w:rPr>
          <w:rFonts w:ascii="Arial" w:hAnsi="Arial" w:cs="Arial"/>
          <w:b/>
          <w:sz w:val="22"/>
          <w:szCs w:val="22"/>
          <w:lang w:val="tr-TR"/>
        </w:rPr>
        <w:t>:</w:t>
      </w:r>
      <w:r w:rsidR="00EF4286">
        <w:rPr>
          <w:rFonts w:ascii="Arial" w:hAnsi="Arial" w:cs="Arial"/>
          <w:b/>
          <w:sz w:val="22"/>
          <w:szCs w:val="22"/>
          <w:lang w:val="tr-TR"/>
        </w:rPr>
        <w:t xml:space="preserve"> </w:t>
      </w:r>
      <w:r w:rsidRPr="006F5A83">
        <w:rPr>
          <w:rFonts w:ascii="Arial" w:hAnsi="Arial" w:cs="Arial"/>
          <w:b/>
          <w:sz w:val="22"/>
          <w:szCs w:val="22"/>
          <w:lang w:val="tr-TR"/>
        </w:rPr>
        <w:t>Tobacco Dependence and Treatment Follow-Up System</w:t>
      </w:r>
    </w:p>
    <w:p w:rsidR="00714259" w:rsidRPr="006F5A83" w:rsidRDefault="00714259" w:rsidP="00D64422">
      <w:pPr>
        <w:tabs>
          <w:tab w:val="left" w:pos="270"/>
        </w:tabs>
        <w:spacing w:before="141"/>
        <w:ind w:left="1418" w:right="112" w:hanging="1418"/>
        <w:jc w:val="both"/>
        <w:rPr>
          <w:rFonts w:ascii="Arial" w:hAnsi="Arial" w:cs="Arial"/>
          <w:sz w:val="22"/>
          <w:szCs w:val="22"/>
          <w:lang w:val="tr-TR"/>
        </w:rPr>
      </w:pPr>
      <w:r w:rsidRPr="006F5A83">
        <w:rPr>
          <w:rFonts w:ascii="Arial" w:hAnsi="Arial" w:cs="Arial"/>
          <w:b/>
          <w:sz w:val="22"/>
          <w:szCs w:val="22"/>
          <w:lang w:val="tr-TR"/>
        </w:rPr>
        <w:t>TurkStat</w:t>
      </w:r>
      <w:r w:rsidRPr="006F5A83">
        <w:rPr>
          <w:rFonts w:ascii="Arial" w:hAnsi="Arial" w:cs="Arial"/>
          <w:b/>
          <w:sz w:val="22"/>
          <w:szCs w:val="22"/>
          <w:lang w:val="tr-TR"/>
        </w:rPr>
        <w:tab/>
      </w:r>
      <w:r w:rsidRPr="006F5A83">
        <w:rPr>
          <w:rFonts w:ascii="Arial" w:hAnsi="Arial" w:cs="Arial"/>
          <w:b/>
          <w:sz w:val="22"/>
          <w:szCs w:val="22"/>
          <w:lang w:val="tr-TR"/>
        </w:rPr>
        <w:tab/>
        <w:t>: Turkish Statistical Institute</w:t>
      </w:r>
    </w:p>
    <w:p w:rsidR="00714259" w:rsidRPr="006F5A83" w:rsidRDefault="00714259" w:rsidP="00D64422">
      <w:pPr>
        <w:tabs>
          <w:tab w:val="left" w:pos="270"/>
        </w:tabs>
        <w:spacing w:before="141"/>
        <w:ind w:left="1418" w:right="112" w:hanging="1418"/>
        <w:jc w:val="both"/>
        <w:rPr>
          <w:rFonts w:ascii="Arial" w:hAnsi="Arial" w:cs="Arial"/>
          <w:sz w:val="22"/>
          <w:szCs w:val="22"/>
          <w:lang w:val="tr-TR"/>
        </w:rPr>
      </w:pPr>
      <w:r w:rsidRPr="006F5A83">
        <w:rPr>
          <w:rFonts w:ascii="Arial" w:hAnsi="Arial" w:cs="Arial"/>
          <w:b/>
          <w:sz w:val="22"/>
          <w:szCs w:val="22"/>
          <w:lang w:val="tr-TR"/>
        </w:rPr>
        <w:t>TÜBİTAK</w:t>
      </w:r>
      <w:r w:rsidRPr="006F5A83">
        <w:rPr>
          <w:rFonts w:ascii="Arial" w:hAnsi="Arial" w:cs="Arial"/>
          <w:b/>
          <w:sz w:val="22"/>
          <w:szCs w:val="22"/>
          <w:lang w:val="tr-TR"/>
        </w:rPr>
        <w:tab/>
        <w:t>: Scientific and Technological Research Council of Turkey</w:t>
      </w:r>
    </w:p>
    <w:p w:rsidR="00714259" w:rsidRPr="006F5A83" w:rsidRDefault="00714259" w:rsidP="00D64422">
      <w:pPr>
        <w:tabs>
          <w:tab w:val="left" w:pos="270"/>
        </w:tabs>
        <w:spacing w:before="141"/>
        <w:ind w:left="1418" w:right="112" w:hanging="1418"/>
        <w:jc w:val="both"/>
        <w:rPr>
          <w:rFonts w:ascii="Arial" w:hAnsi="Arial" w:cs="Arial"/>
          <w:sz w:val="22"/>
          <w:szCs w:val="22"/>
          <w:lang w:val="tr-TR"/>
        </w:rPr>
      </w:pPr>
      <w:r w:rsidRPr="006F5A83">
        <w:rPr>
          <w:rFonts w:ascii="Arial" w:hAnsi="Arial" w:cs="Arial"/>
          <w:b/>
          <w:sz w:val="22"/>
          <w:szCs w:val="22"/>
          <w:lang w:val="tr-TR"/>
        </w:rPr>
        <w:t>TWGDP</w:t>
      </w:r>
      <w:r w:rsidRPr="006F5A83">
        <w:rPr>
          <w:rFonts w:ascii="Arial" w:hAnsi="Arial" w:cs="Arial"/>
          <w:b/>
          <w:sz w:val="22"/>
          <w:szCs w:val="22"/>
          <w:lang w:val="tr-TR"/>
        </w:rPr>
        <w:tab/>
        <w:t>: Technical Working Groups on Dependence Prevention</w:t>
      </w:r>
    </w:p>
    <w:p w:rsidR="00714259" w:rsidRPr="006F5A83" w:rsidRDefault="00714259" w:rsidP="00D64422">
      <w:pPr>
        <w:tabs>
          <w:tab w:val="left" w:pos="270"/>
        </w:tabs>
        <w:spacing w:before="141"/>
        <w:ind w:left="1418" w:right="112" w:hanging="1418"/>
        <w:jc w:val="both"/>
        <w:rPr>
          <w:rFonts w:ascii="Arial" w:hAnsi="Arial" w:cs="Arial"/>
          <w:sz w:val="22"/>
          <w:szCs w:val="22"/>
          <w:lang w:val="tr-TR"/>
        </w:rPr>
      </w:pPr>
      <w:r w:rsidRPr="006F5A83">
        <w:rPr>
          <w:rFonts w:ascii="Arial" w:hAnsi="Arial" w:cs="Arial"/>
          <w:b/>
          <w:sz w:val="22"/>
          <w:szCs w:val="22"/>
          <w:lang w:val="tr-TR"/>
        </w:rPr>
        <w:t>VAT</w:t>
      </w:r>
      <w:r w:rsidRPr="006F5A83">
        <w:rPr>
          <w:rFonts w:ascii="Arial" w:hAnsi="Arial" w:cs="Arial"/>
          <w:b/>
          <w:sz w:val="22"/>
          <w:szCs w:val="22"/>
          <w:lang w:val="tr-TR"/>
        </w:rPr>
        <w:tab/>
      </w:r>
      <w:r w:rsidRPr="006F5A83">
        <w:rPr>
          <w:rFonts w:ascii="Arial" w:hAnsi="Arial" w:cs="Arial"/>
          <w:b/>
          <w:sz w:val="22"/>
          <w:szCs w:val="22"/>
          <w:lang w:val="tr-TR"/>
        </w:rPr>
        <w:tab/>
        <w:t>: Value Added Tax</w:t>
      </w:r>
    </w:p>
    <w:p w:rsidR="00714259" w:rsidRPr="006F5A83" w:rsidRDefault="00714259" w:rsidP="00D64422">
      <w:pPr>
        <w:tabs>
          <w:tab w:val="left" w:pos="270"/>
        </w:tabs>
        <w:spacing w:before="141"/>
        <w:ind w:left="1418" w:right="112" w:hanging="1418"/>
        <w:jc w:val="both"/>
        <w:rPr>
          <w:rFonts w:ascii="Arial" w:hAnsi="Arial" w:cs="Arial"/>
          <w:sz w:val="22"/>
          <w:szCs w:val="22"/>
          <w:lang w:val="tr-TR"/>
        </w:rPr>
      </w:pPr>
      <w:r w:rsidRPr="006F5A83">
        <w:rPr>
          <w:rFonts w:ascii="Arial" w:hAnsi="Arial" w:cs="Arial"/>
          <w:b/>
          <w:sz w:val="22"/>
          <w:szCs w:val="22"/>
          <w:lang w:val="tr-TR"/>
        </w:rPr>
        <w:t>WHO</w:t>
      </w:r>
      <w:r w:rsidRPr="006F5A83">
        <w:rPr>
          <w:rFonts w:ascii="Arial" w:hAnsi="Arial" w:cs="Arial"/>
          <w:b/>
          <w:sz w:val="22"/>
          <w:szCs w:val="22"/>
          <w:lang w:val="tr-TR"/>
        </w:rPr>
        <w:tab/>
      </w:r>
      <w:r w:rsidRPr="006F5A83">
        <w:rPr>
          <w:rFonts w:ascii="Arial" w:hAnsi="Arial" w:cs="Arial"/>
          <w:b/>
          <w:sz w:val="22"/>
          <w:szCs w:val="22"/>
          <w:lang w:val="tr-TR"/>
        </w:rPr>
        <w:tab/>
        <w:t>: World Health Organization</w:t>
      </w:r>
    </w:p>
    <w:p w:rsidR="00C80E24" w:rsidRPr="006F5A83" w:rsidRDefault="00C80E24">
      <w:pPr>
        <w:rPr>
          <w:rFonts w:ascii="Arial" w:hAnsi="Arial" w:cs="Arial"/>
          <w:sz w:val="22"/>
          <w:szCs w:val="22"/>
          <w:lang w:val="tr-TR"/>
        </w:rPr>
        <w:sectPr w:rsidR="00C80E24" w:rsidRPr="006F5A83" w:rsidSect="006F5A83">
          <w:headerReference w:type="first" r:id="rId17"/>
          <w:footerReference w:type="first" r:id="rId18"/>
          <w:pgSz w:w="11900" w:h="16840" w:code="9"/>
          <w:pgMar w:top="1134" w:right="1134" w:bottom="1134" w:left="1134" w:header="0" w:footer="1038" w:gutter="0"/>
          <w:pgNumType w:fmt="upperRoman" w:start="0"/>
          <w:cols w:space="708"/>
          <w:titlePg/>
          <w:docGrid w:linePitch="299"/>
        </w:sectPr>
      </w:pPr>
      <w:r w:rsidRPr="006F5A83">
        <w:rPr>
          <w:rFonts w:ascii="Arial" w:hAnsi="Arial" w:cs="Arial"/>
          <w:sz w:val="22"/>
          <w:szCs w:val="22"/>
          <w:lang w:val="tr-TR"/>
        </w:rPr>
        <w:br w:type="page"/>
      </w:r>
    </w:p>
    <w:p w:rsidR="0043105B" w:rsidRPr="006F5A83" w:rsidRDefault="0043105B">
      <w:pPr>
        <w:rPr>
          <w:rFonts w:ascii="Arial" w:hAnsi="Arial" w:cs="Arial"/>
          <w:sz w:val="22"/>
          <w:szCs w:val="22"/>
          <w:lang w:val="tr-TR"/>
        </w:rPr>
      </w:pPr>
    </w:p>
    <w:p w:rsidR="00C80E24" w:rsidRPr="006F5A83" w:rsidRDefault="00734073">
      <w:pPr>
        <w:rPr>
          <w:rFonts w:ascii="Arial" w:hAnsi="Arial" w:cs="Arial"/>
          <w:sz w:val="22"/>
          <w:szCs w:val="22"/>
          <w:lang w:val="tr-TR"/>
        </w:rPr>
      </w:pPr>
      <w:r>
        <w:rPr>
          <w:rFonts w:ascii="Arial" w:hAnsi="Arial" w:cs="Arial"/>
          <w:noProof/>
          <w:sz w:val="22"/>
          <w:szCs w:val="22"/>
          <w:lang w:val="tr-TR" w:eastAsia="tr-TR"/>
        </w:rPr>
        <w:pict>
          <v:rect id="Dikdörtgen 396" o:spid="_x0000_s1028" style="position:absolute;margin-left:-64.9pt;margin-top:264.9pt;width:599.4pt;height:158.2pt;flip:x;z-index:251709440;visibility:visible;mso-wrap-distance-top:7.2pt;mso-wrap-distance-bottom:7.2pt;mso-position-horizontal-relative:margin;mso-position-vertical-relative:margin;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" o:allowincell="f" fillcolor="#92cddc [1944]" stroked="f" strokeweight="1.5pt">
            <v:shadow on="t" type="perspective" color="black" opacity="26213f" origin="-.5,-.5" offset=".74836mm,.74836mm" matrix="65864f,,,65864f"/>
            <v:textbox style="mso-next-textbox:#Dikdörtgen 396" inset="21.6pt,21.6pt,21.6pt,21.6pt">
              <w:txbxContent>
                <w:p w:rsidR="006F5A83" w:rsidRPr="00D64422" w:rsidRDefault="006F5A83" w:rsidP="00D64422">
                  <w:pPr>
                    <w:pStyle w:val="Balk1"/>
                  </w:pPr>
                  <w:bookmarkStart w:id="2" w:name="_Toc521315457"/>
                  <w:r w:rsidRPr="00D64422">
                    <w:t>I-Tobacco Control Strategic Document</w:t>
                  </w:r>
                  <w:bookmarkEnd w:id="2"/>
                </w:p>
              </w:txbxContent>
            </v:textbox>
            <w10:wrap type="square" anchorx="margin" anchory="margin"/>
          </v:rect>
        </w:pict>
      </w:r>
      <w:r>
        <w:rPr>
          <w:rFonts w:ascii="Arial" w:hAnsi="Arial" w:cs="Arial"/>
          <w:noProof/>
          <w:sz w:val="22"/>
          <w:szCs w:val="22"/>
          <w:lang w:val="tr-TR" w:eastAsia="tr-TR"/>
        </w:rPr>
        <w:pict>
          <v:rect id="Rectangle 9" o:spid="_x0000_s1029" style="position:absolute;margin-left:-76.1pt;margin-top:156.75pt;width:666.05pt;height:82.3pt;rotation:481038fd;flip:x;z-index:251641855;visibility:visible;mso-wrap-distance-top:7.2pt;mso-wrap-distance-bottom:7.2pt;mso-position-horizontal-relative:margin;mso-position-vertical-relative:margin;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" o:allowincell="f" fillcolor="#fabf8f [1945]" stroked="f" strokeweight="1.5pt">
            <v:shadow on="t" type="perspective" color="black" opacity="26213f" origin="-.5,-.5" offset=".74836mm,.74836mm" matrix="65864f,,,65864f"/>
            <v:textbox style="mso-next-textbox:#Rectangle 9" inset="21.6pt,21.6pt,21.6pt,21.6pt">
              <w:txbxContent>
                <w:p w:rsidR="006F5A83" w:rsidRPr="0043105B" w:rsidRDefault="006F5A83" w:rsidP="0043105B">
                  <w:pPr>
                    <w:jc w:val="center"/>
                    <w:rPr>
                      <w:rFonts w:ascii="Arial" w:hAnsi="Arial" w:cs="Arial"/>
                      <w:b/>
                      <w:sz w:val="60"/>
                      <w:szCs w:val="60"/>
                      <w:lang w:val="tr-TR"/>
                    </w:rPr>
                  </w:pPr>
                  <w:r w:rsidRPr="0043105B">
                    <w:rPr>
                      <w:rFonts w:ascii="Arial" w:hAnsi="Arial" w:cs="Arial"/>
                      <w:b/>
                      <w:sz w:val="60"/>
                      <w:szCs w:val="60"/>
                      <w:lang w:val="tr-TR"/>
                    </w:rPr>
                    <w:t>2018 - 2023</w:t>
                  </w:r>
                </w:p>
              </w:txbxContent>
            </v:textbox>
            <w10:wrap type="square" anchorx="margin" anchory="margin"/>
          </v:rect>
        </w:pict>
      </w:r>
      <w:r w:rsidR="00C80E24" w:rsidRPr="006F5A83">
        <w:rPr>
          <w:rFonts w:ascii="Arial" w:hAnsi="Arial" w:cs="Arial"/>
          <w:sz w:val="22"/>
          <w:szCs w:val="22"/>
          <w:lang w:val="tr-TR"/>
        </w:rPr>
        <w:br w:type="page"/>
      </w:r>
    </w:p>
    <w:p w:rsidR="007709AA" w:rsidRPr="006F5A83" w:rsidRDefault="007709AA">
      <w:pPr>
        <w:rPr>
          <w:rFonts w:ascii="Arial" w:hAnsi="Arial" w:cs="Arial"/>
          <w:sz w:val="22"/>
          <w:szCs w:val="22"/>
          <w:lang w:val="tr-TR"/>
        </w:rPr>
      </w:pPr>
    </w:p>
    <w:p w:rsidR="007709AA" w:rsidRPr="006F5A83" w:rsidRDefault="007709AA">
      <w:pPr>
        <w:rPr>
          <w:rFonts w:ascii="Arial" w:hAnsi="Arial" w:cs="Arial"/>
          <w:sz w:val="22"/>
          <w:szCs w:val="22"/>
          <w:lang w:val="tr-TR"/>
        </w:rPr>
      </w:pPr>
    </w:p>
    <w:p w:rsidR="007709AA" w:rsidRPr="006F5A83" w:rsidRDefault="007709AA">
      <w:pPr>
        <w:rPr>
          <w:rFonts w:ascii="Arial" w:hAnsi="Arial" w:cs="Arial"/>
          <w:sz w:val="22"/>
          <w:szCs w:val="22"/>
          <w:lang w:val="tr-TR"/>
        </w:rPr>
      </w:pPr>
    </w:p>
    <w:p w:rsidR="007709AA" w:rsidRPr="006F5A83" w:rsidRDefault="007709AA">
      <w:pPr>
        <w:rPr>
          <w:rFonts w:ascii="Arial" w:hAnsi="Arial" w:cs="Arial"/>
          <w:sz w:val="22"/>
          <w:szCs w:val="22"/>
          <w:lang w:val="tr-TR"/>
        </w:rPr>
      </w:pPr>
      <w:r w:rsidRPr="006F5A83">
        <w:rPr>
          <w:rFonts w:ascii="Arial" w:hAnsi="Arial" w:cs="Arial"/>
          <w:sz w:val="22"/>
          <w:szCs w:val="22"/>
          <w:lang w:val="tr-TR"/>
        </w:rPr>
        <w:br w:type="page"/>
      </w:r>
    </w:p>
    <w:p w:rsidR="00C80E24" w:rsidRPr="006F5A83" w:rsidRDefault="00C80E24" w:rsidP="00D64422">
      <w:pPr>
        <w:pStyle w:val="Balk1"/>
        <w:jc w:val="left"/>
        <w:rPr>
          <w:bCs/>
          <w:sz w:val="30"/>
          <w:szCs w:val="30"/>
        </w:rPr>
      </w:pPr>
      <w:bookmarkStart w:id="3" w:name="_Toc521315458"/>
      <w:r w:rsidRPr="006F5A83">
        <w:rPr>
          <w:sz w:val="30"/>
          <w:szCs w:val="30"/>
        </w:rPr>
        <w:lastRenderedPageBreak/>
        <w:t>INTRODUCTION</w:t>
      </w:r>
      <w:bookmarkEnd w:id="3"/>
    </w:p>
    <w:p w:rsidR="00D64422" w:rsidRPr="006F5A83" w:rsidRDefault="00D64422" w:rsidP="00D64422">
      <w:pPr>
        <w:pStyle w:val="GvdeMetni"/>
        <w:tabs>
          <w:tab w:val="left" w:pos="270"/>
        </w:tabs>
        <w:spacing w:before="141"/>
        <w:ind w:right="112"/>
        <w:jc w:val="both"/>
        <w:rPr>
          <w:rFonts w:ascii="Arial" w:hAnsi="Arial" w:cs="Arial"/>
          <w:color w:val="000000" w:themeColor="text1"/>
          <w:sz w:val="22"/>
          <w:szCs w:val="22"/>
          <w:lang w:val="tr-TR"/>
        </w:rPr>
      </w:pPr>
    </w:p>
    <w:p w:rsidR="00D64422" w:rsidRPr="006F5A83" w:rsidRDefault="00D64422" w:rsidP="00D64422">
      <w:pPr>
        <w:pStyle w:val="GvdeMetni"/>
        <w:tabs>
          <w:tab w:val="left" w:pos="270"/>
        </w:tabs>
        <w:spacing w:before="141"/>
        <w:ind w:right="112"/>
        <w:jc w:val="both"/>
        <w:rPr>
          <w:rFonts w:ascii="Arial" w:hAnsi="Arial" w:cs="Arial"/>
          <w:color w:val="000000" w:themeColor="text1"/>
          <w:sz w:val="22"/>
          <w:szCs w:val="22"/>
          <w:lang w:val="tr-TR"/>
        </w:rPr>
      </w:pPr>
      <w:r w:rsidRPr="006F5A83">
        <w:rPr>
          <w:rFonts w:ascii="Arial" w:hAnsi="Arial" w:cs="Arial"/>
          <w:color w:val="000000" w:themeColor="text1"/>
          <w:sz w:val="22"/>
          <w:szCs w:val="22"/>
          <w:lang w:val="tr-TR"/>
        </w:rPr>
        <w:t>Tobacco products are among the most addictive substances in Turkey and worldwide. They are also the leading cause of preventable diseases and deaths. For the World Health Organization, tobacco use is one of the major public health threats facing the world. Tobacco use causes numerous health problems including death from the antenatal period through all stages of human life. Tobacco products affect not only users but also people exposed to secondhand tobacco smoke. Every year, nearly 100.000 people die due to an illness associated with tobacco use. The figure is over 7 million globally. Of these, six million people die as a consequence of direct tobacco use while 1 million deaths are associated with exposure to secondhand smoke. Globally, nearly 80% of tobacco users live in low- and middle-income countries.</w:t>
      </w:r>
    </w:p>
    <w:p w:rsidR="00D64422" w:rsidRPr="006F5A83" w:rsidRDefault="00D64422" w:rsidP="00D64422">
      <w:pPr>
        <w:pStyle w:val="GvdeMetni"/>
        <w:tabs>
          <w:tab w:val="left" w:pos="270"/>
        </w:tabs>
        <w:spacing w:before="141"/>
        <w:ind w:right="112"/>
        <w:jc w:val="both"/>
        <w:rPr>
          <w:rFonts w:ascii="Arial" w:hAnsi="Arial" w:cs="Arial"/>
          <w:color w:val="000000" w:themeColor="text1"/>
          <w:sz w:val="22"/>
          <w:szCs w:val="22"/>
          <w:lang w:val="tr-TR"/>
        </w:rPr>
      </w:pPr>
      <w:r w:rsidRPr="006F5A83">
        <w:rPr>
          <w:rFonts w:ascii="Arial" w:hAnsi="Arial" w:cs="Arial"/>
          <w:color w:val="000000" w:themeColor="text1"/>
          <w:sz w:val="22"/>
          <w:szCs w:val="22"/>
          <w:lang w:val="tr-TR"/>
        </w:rPr>
        <w:t>Harms of tobacco use are often not limited to users but expand to the family and community. These include health, economic and social harms and even fires and other environmental problems.</w:t>
      </w:r>
    </w:p>
    <w:p w:rsidR="00D64422" w:rsidRPr="006F5A83" w:rsidRDefault="00D64422" w:rsidP="00D64422">
      <w:pPr>
        <w:pStyle w:val="GvdeMetni"/>
        <w:tabs>
          <w:tab w:val="left" w:pos="270"/>
        </w:tabs>
        <w:spacing w:before="141"/>
        <w:ind w:right="112"/>
        <w:jc w:val="both"/>
        <w:rPr>
          <w:rFonts w:ascii="Arial" w:hAnsi="Arial" w:cs="Arial"/>
          <w:color w:val="000000" w:themeColor="text1"/>
          <w:sz w:val="22"/>
          <w:szCs w:val="22"/>
          <w:lang w:val="tr-TR"/>
        </w:rPr>
      </w:pPr>
      <w:r w:rsidRPr="006F5A83">
        <w:rPr>
          <w:rFonts w:ascii="Arial" w:hAnsi="Arial" w:cs="Arial"/>
          <w:color w:val="000000" w:themeColor="text1"/>
          <w:sz w:val="22"/>
          <w:szCs w:val="22"/>
          <w:lang w:val="tr-TR"/>
        </w:rPr>
        <w:t>Measures are absolutely needed to protect human health and prevent individuals and the society from the hazards of tobacco. The Framework Convention on Tobacco Control (FCTC) which is the first international agreement to serve as an instrument to respond to the increase in tobacco use to levels which may threaten human health globally and counter marketing strategies of the tobacco industry was adopted at the 56th World Health Assembly of the World Health Organization (WHO) on 21 May 2003.</w:t>
      </w:r>
    </w:p>
    <w:p w:rsidR="00D64422" w:rsidRPr="006F5A83" w:rsidRDefault="00D64422" w:rsidP="00D64422">
      <w:pPr>
        <w:pStyle w:val="GvdeMetni"/>
        <w:tabs>
          <w:tab w:val="left" w:pos="270"/>
        </w:tabs>
        <w:spacing w:before="141"/>
        <w:ind w:right="112"/>
        <w:jc w:val="both"/>
        <w:rPr>
          <w:rFonts w:ascii="Arial" w:hAnsi="Arial" w:cs="Arial"/>
          <w:color w:val="000000" w:themeColor="text1"/>
          <w:sz w:val="22"/>
          <w:szCs w:val="22"/>
          <w:lang w:val="tr-TR"/>
        </w:rPr>
      </w:pPr>
      <w:r w:rsidRPr="006F5A83">
        <w:rPr>
          <w:rFonts w:ascii="Arial" w:hAnsi="Arial" w:cs="Arial"/>
          <w:color w:val="000000" w:themeColor="text1"/>
          <w:sz w:val="22"/>
          <w:szCs w:val="22"/>
          <w:lang w:val="tr-TR"/>
        </w:rPr>
        <w:t>The WHO Framework Convention on Tobacco Control (FCTC) was signed by Turkey on 28 April 2004 and later it was adopted by the Grand National Assembly of Turkey. The FCTC came into force after promulgation in the Official Gazette 25656 on 30 November 2004. Turkey was the 43rd country to sign the Convention. Today, 181 countries representing more than 90% of the world population are parties to FCTC.</w:t>
      </w:r>
    </w:p>
    <w:p w:rsidR="00D64422" w:rsidRPr="006F5A83" w:rsidRDefault="00D64422" w:rsidP="00D64422">
      <w:pPr>
        <w:pStyle w:val="GvdeMetni"/>
        <w:tabs>
          <w:tab w:val="left" w:pos="270"/>
        </w:tabs>
        <w:spacing w:before="141"/>
        <w:ind w:right="112"/>
        <w:jc w:val="both"/>
        <w:rPr>
          <w:rFonts w:ascii="Arial" w:hAnsi="Arial" w:cs="Arial"/>
          <w:color w:val="000000" w:themeColor="text1"/>
          <w:sz w:val="22"/>
          <w:szCs w:val="22"/>
          <w:lang w:val="tr-TR"/>
        </w:rPr>
      </w:pPr>
      <w:r w:rsidRPr="006F5A83">
        <w:rPr>
          <w:rFonts w:ascii="Arial" w:hAnsi="Arial" w:cs="Arial"/>
          <w:color w:val="000000" w:themeColor="text1"/>
          <w:sz w:val="22"/>
          <w:szCs w:val="22"/>
          <w:lang w:val="tr-TR"/>
        </w:rPr>
        <w:t xml:space="preserve">Tobacco control efforts in Turkey gained significant momentum after FCTC was signed. The Law on the Prevention of Harms of Tobacco Products numbered 5727 was adopted on 3 January 2008 by the Grand National Assembly of Turkey. The provisions in the law which pertains to public indoor areas took effect on 19 May 2008 while the provisions relevant to restaurants, coffeehouses, cafés, pubs and similar hospitality establishments owned by private legal entities came into effect on 19 July 2009. Smoking was banned in indoor areas except private residences. </w:t>
      </w:r>
    </w:p>
    <w:p w:rsidR="00D64422" w:rsidRPr="006F5A83" w:rsidRDefault="00D64422" w:rsidP="00D64422">
      <w:pPr>
        <w:pStyle w:val="GvdeMetni"/>
        <w:tabs>
          <w:tab w:val="left" w:pos="270"/>
        </w:tabs>
        <w:spacing w:before="141"/>
        <w:ind w:right="112"/>
        <w:jc w:val="both"/>
        <w:rPr>
          <w:rFonts w:ascii="Arial" w:hAnsi="Arial" w:cs="Arial"/>
          <w:color w:val="000000" w:themeColor="text1"/>
          <w:sz w:val="22"/>
          <w:szCs w:val="22"/>
          <w:lang w:val="tr-TR"/>
        </w:rPr>
      </w:pPr>
      <w:r w:rsidRPr="006F5A83">
        <w:rPr>
          <w:rFonts w:ascii="Arial" w:hAnsi="Arial" w:cs="Arial"/>
          <w:color w:val="000000" w:themeColor="text1"/>
          <w:sz w:val="22"/>
          <w:szCs w:val="22"/>
          <w:lang w:val="tr-TR"/>
        </w:rPr>
        <w:t>Fighting dependence requires a multifaceted approach. Legal bans are only a part of it. Therefore, public education and awareness-raising interventions and national mass media campaigns are very important. Success comes only when the law becomes an instrument for societal advocacy. Following from that, Turkey implemented strong media campaigns entitled "Protect your Air" and Smoke-Free Air Zone" which helped social buy-in and raised societal awareness.</w:t>
      </w:r>
    </w:p>
    <w:p w:rsidR="00D64422" w:rsidRPr="006F5A83" w:rsidRDefault="00D64422" w:rsidP="00D64422">
      <w:pPr>
        <w:pStyle w:val="GvdeMetni"/>
        <w:tabs>
          <w:tab w:val="left" w:pos="270"/>
        </w:tabs>
        <w:spacing w:before="141"/>
        <w:ind w:right="112"/>
        <w:jc w:val="both"/>
        <w:rPr>
          <w:rFonts w:ascii="Arial" w:hAnsi="Arial" w:cs="Arial"/>
          <w:color w:val="000000" w:themeColor="text1"/>
          <w:sz w:val="22"/>
          <w:szCs w:val="22"/>
          <w:lang w:val="tr-TR"/>
        </w:rPr>
      </w:pPr>
      <w:r w:rsidRPr="006F5A83">
        <w:rPr>
          <w:rFonts w:ascii="Arial" w:hAnsi="Arial" w:cs="Arial"/>
          <w:color w:val="000000" w:themeColor="text1"/>
          <w:sz w:val="22"/>
          <w:szCs w:val="22"/>
          <w:lang w:val="tr-TR"/>
        </w:rPr>
        <w:t>The commitment to tobacco control in the country is as strong. All tobacco control efforts are implemented in cooperation with the policy makers, public authorities, local administrations, civil society organizations and the media. The political support to tobacco control has been constant and encouraging. The highest political leader and advocate of tobacco control is Mr. President himself. This level of political commitment enjoyed by the country brings success and sustainability.</w:t>
      </w:r>
    </w:p>
    <w:p w:rsidR="00D64422" w:rsidRPr="006F5A83" w:rsidRDefault="00D64422" w:rsidP="00D64422">
      <w:pPr>
        <w:pStyle w:val="GvdeMetni"/>
        <w:tabs>
          <w:tab w:val="left" w:pos="270"/>
        </w:tabs>
        <w:spacing w:before="141"/>
        <w:ind w:right="112"/>
        <w:jc w:val="both"/>
        <w:rPr>
          <w:rFonts w:ascii="Arial" w:hAnsi="Arial" w:cs="Arial"/>
          <w:color w:val="000000" w:themeColor="text1"/>
          <w:sz w:val="22"/>
          <w:szCs w:val="22"/>
          <w:lang w:val="tr-TR"/>
        </w:rPr>
      </w:pPr>
      <w:r w:rsidRPr="006F5A83">
        <w:rPr>
          <w:rFonts w:ascii="Arial" w:hAnsi="Arial" w:cs="Arial"/>
          <w:color w:val="000000" w:themeColor="text1"/>
          <w:sz w:val="22"/>
          <w:szCs w:val="22"/>
          <w:lang w:val="tr-TR"/>
        </w:rPr>
        <w:lastRenderedPageBreak/>
        <w:t>The main principle in dependence prevention is protection and prevention. In this regard, the main objective is to prevent the whole population -and young people and children in particular- from starting to use tobacco products. Tobacco is a step to other substances as well. Preventing tobacco use is a major step to primary prevention of other addictive substances.</w:t>
      </w:r>
    </w:p>
    <w:p w:rsidR="00D64422" w:rsidRPr="006F5A83" w:rsidRDefault="00D64422" w:rsidP="00D64422">
      <w:pPr>
        <w:pStyle w:val="GvdeMetni"/>
        <w:tabs>
          <w:tab w:val="left" w:pos="270"/>
        </w:tabs>
        <w:spacing w:before="141"/>
        <w:ind w:right="112"/>
        <w:jc w:val="both"/>
        <w:rPr>
          <w:rFonts w:ascii="Arial" w:hAnsi="Arial" w:cs="Arial"/>
          <w:color w:val="000000" w:themeColor="text1"/>
          <w:sz w:val="22"/>
          <w:szCs w:val="22"/>
          <w:lang w:val="tr-TR"/>
        </w:rPr>
      </w:pPr>
      <w:r w:rsidRPr="006F5A83">
        <w:rPr>
          <w:rFonts w:ascii="Arial" w:hAnsi="Arial" w:cs="Arial"/>
          <w:color w:val="000000" w:themeColor="text1"/>
          <w:sz w:val="22"/>
          <w:szCs w:val="22"/>
          <w:lang w:val="tr-TR"/>
        </w:rPr>
        <w:t>Therefore, tobacco control activities targeting young people and children should include age-relevant special non-formal education programs including peer education at education institutions, youth camps, student dorms and media campaigns using role models such as artists and athletes, and new-generation media.</w:t>
      </w:r>
    </w:p>
    <w:p w:rsidR="00D64422" w:rsidRPr="006F5A83" w:rsidRDefault="00D64422" w:rsidP="00D64422">
      <w:pPr>
        <w:pStyle w:val="GvdeMetni"/>
        <w:tabs>
          <w:tab w:val="left" w:pos="270"/>
        </w:tabs>
        <w:spacing w:before="141"/>
        <w:ind w:right="112"/>
        <w:jc w:val="both"/>
        <w:rPr>
          <w:rFonts w:ascii="Arial" w:hAnsi="Arial" w:cs="Arial"/>
          <w:color w:val="000000" w:themeColor="text1"/>
          <w:sz w:val="22"/>
          <w:szCs w:val="22"/>
          <w:lang w:val="tr-TR"/>
        </w:rPr>
      </w:pPr>
      <w:r w:rsidRPr="006F5A83">
        <w:rPr>
          <w:rFonts w:ascii="Arial" w:hAnsi="Arial" w:cs="Arial"/>
          <w:color w:val="000000" w:themeColor="text1"/>
          <w:sz w:val="22"/>
          <w:szCs w:val="22"/>
          <w:lang w:val="tr-TR"/>
        </w:rPr>
        <w:t>Besides protection and prevention, it is also important to encourage smokers to quit and offer appropriate support to individuals who wish to do so. In Turkey, cessation services are provided through 171 Quitline and cessation clinics. Moreover, cessation drugs and replacement therapies are offered free of charge by the cessation clinics.</w:t>
      </w:r>
    </w:p>
    <w:p w:rsidR="00C80E24" w:rsidRPr="006F5A83" w:rsidRDefault="00D64422" w:rsidP="00D64422">
      <w:pPr>
        <w:pStyle w:val="GvdeMetni"/>
        <w:tabs>
          <w:tab w:val="left" w:pos="270"/>
        </w:tabs>
        <w:spacing w:before="141"/>
        <w:ind w:right="112"/>
        <w:jc w:val="both"/>
        <w:rPr>
          <w:rFonts w:ascii="Arial" w:hAnsi="Arial" w:cs="Arial"/>
          <w:color w:val="000000" w:themeColor="text1"/>
          <w:sz w:val="22"/>
          <w:szCs w:val="22"/>
          <w:lang w:val="tr-TR"/>
        </w:rPr>
      </w:pPr>
      <w:r w:rsidRPr="006F5A83">
        <w:rPr>
          <w:rFonts w:ascii="Arial" w:hAnsi="Arial" w:cs="Arial"/>
          <w:color w:val="000000" w:themeColor="text1"/>
          <w:sz w:val="22"/>
          <w:szCs w:val="22"/>
          <w:lang w:val="tr-TR"/>
        </w:rPr>
        <w:t>Smoking bans in indoor areas aim to protect everyone including children and young people from exposure to secondhand smoke. To support the ban, 7/24 audits are in place to both protect people from tobacco smoke and encourage smokers to quit. A strong audit mechanism also gives visibility to tobacco control efforts and raises public awareness.</w:t>
      </w:r>
    </w:p>
    <w:p w:rsidR="00D64422" w:rsidRPr="006F5A83" w:rsidRDefault="00D64422" w:rsidP="00D64422">
      <w:pPr>
        <w:pStyle w:val="GvdeMetni"/>
        <w:tabs>
          <w:tab w:val="left" w:pos="270"/>
        </w:tabs>
        <w:spacing w:before="141"/>
        <w:ind w:right="112"/>
        <w:jc w:val="both"/>
        <w:rPr>
          <w:rFonts w:ascii="Arial" w:hAnsi="Arial" w:cs="Arial"/>
          <w:color w:val="000000" w:themeColor="text1"/>
          <w:sz w:val="22"/>
          <w:szCs w:val="22"/>
          <w:lang w:val="tr-TR"/>
        </w:rPr>
      </w:pPr>
      <w:r w:rsidRPr="006F5A83">
        <w:rPr>
          <w:rFonts w:ascii="Arial" w:hAnsi="Arial" w:cs="Arial"/>
          <w:color w:val="000000" w:themeColor="text1"/>
          <w:sz w:val="22"/>
          <w:szCs w:val="22"/>
          <w:lang w:val="tr-TR"/>
        </w:rPr>
        <w:t>With these activities, Turkey has achieved considerable success in tobacco control and become the first and a model country to fulfill all criteria on WHO M-POWER policy package (M: Monitor tobacco use and prevention policies; P: Protect people from tobacco smoke; O: Offer help to quit tobacco use; W: Warn about the dangers of tobacco; E: Enforce bans on tobacco advertising, promotion, sponsorship and brand-sharing; R: Raise taxes on tobacco).</w:t>
      </w:r>
    </w:p>
    <w:p w:rsidR="00D64422" w:rsidRPr="006F5A83" w:rsidRDefault="00D64422" w:rsidP="00D64422">
      <w:pPr>
        <w:pStyle w:val="GvdeMetni"/>
        <w:tabs>
          <w:tab w:val="left" w:pos="270"/>
        </w:tabs>
        <w:spacing w:before="141"/>
        <w:ind w:right="112"/>
        <w:jc w:val="both"/>
        <w:rPr>
          <w:rFonts w:ascii="Arial" w:hAnsi="Arial" w:cs="Arial"/>
          <w:color w:val="000000" w:themeColor="text1"/>
          <w:sz w:val="22"/>
          <w:szCs w:val="22"/>
          <w:lang w:val="tr-TR"/>
        </w:rPr>
      </w:pPr>
      <w:r w:rsidRPr="006F5A83">
        <w:rPr>
          <w:rFonts w:ascii="Arial" w:hAnsi="Arial" w:cs="Arial"/>
          <w:color w:val="000000" w:themeColor="text1"/>
          <w:sz w:val="22"/>
          <w:szCs w:val="22"/>
          <w:lang w:val="tr-TR"/>
        </w:rPr>
        <w:t>The experience in successful tobacco control plus the field surveys we have conducted have pointed at the areas we need to persist on and strengthen further. For example, activities and programs for young people and women who are the main target group for the tobacco industry need to be given an important focus.</w:t>
      </w:r>
    </w:p>
    <w:p w:rsidR="00D64422" w:rsidRPr="006F5A83" w:rsidRDefault="00D64422" w:rsidP="00D64422">
      <w:pPr>
        <w:pStyle w:val="GvdeMetni"/>
        <w:tabs>
          <w:tab w:val="left" w:pos="270"/>
        </w:tabs>
        <w:spacing w:before="141"/>
        <w:ind w:right="112"/>
        <w:jc w:val="both"/>
        <w:rPr>
          <w:rFonts w:ascii="Arial" w:hAnsi="Arial" w:cs="Arial"/>
          <w:color w:val="000000" w:themeColor="text1"/>
          <w:sz w:val="22"/>
          <w:szCs w:val="22"/>
          <w:lang w:val="tr-TR"/>
        </w:rPr>
      </w:pPr>
      <w:r w:rsidRPr="006F5A83">
        <w:rPr>
          <w:rFonts w:ascii="Arial" w:hAnsi="Arial" w:cs="Arial"/>
          <w:color w:val="000000" w:themeColor="text1"/>
          <w:sz w:val="22"/>
          <w:szCs w:val="22"/>
          <w:lang w:val="tr-TR"/>
        </w:rPr>
        <w:t>The young people in Turkey, a model country in tobacco control, are directly targeted by the industry.</w:t>
      </w:r>
    </w:p>
    <w:p w:rsidR="00D64422" w:rsidRPr="006F5A83" w:rsidRDefault="00D64422" w:rsidP="00D64422">
      <w:pPr>
        <w:pStyle w:val="GvdeMetni"/>
        <w:tabs>
          <w:tab w:val="left" w:pos="270"/>
        </w:tabs>
        <w:spacing w:before="141"/>
        <w:ind w:right="112"/>
        <w:jc w:val="both"/>
        <w:rPr>
          <w:rFonts w:ascii="Arial" w:hAnsi="Arial" w:cs="Arial"/>
          <w:color w:val="000000" w:themeColor="text1"/>
          <w:sz w:val="22"/>
          <w:szCs w:val="22"/>
          <w:lang w:val="tr-TR"/>
        </w:rPr>
      </w:pPr>
      <w:r w:rsidRPr="006F5A83">
        <w:rPr>
          <w:rFonts w:ascii="Arial" w:hAnsi="Arial" w:cs="Arial"/>
          <w:color w:val="000000" w:themeColor="text1"/>
          <w:sz w:val="22"/>
          <w:szCs w:val="22"/>
          <w:lang w:val="tr-TR"/>
        </w:rPr>
        <w:t>The potential failure of an important country like Turkey in a world where tobacco control policies are expanding would engender questions marks about the policies recommended by WHO, discourage countries who have recently engaged in tobacco control from applying stringent measures and delay those countries who are yet to start the fight. That is why the tobacco industry pursues aggressive marketing policies and new tactics in Turkey, a country which has global value in tobacco control. All in all, failure of Turkey in tobacco control has become a major goal for the industry.</w:t>
      </w:r>
    </w:p>
    <w:p w:rsidR="00D64422" w:rsidRPr="006F5A83" w:rsidRDefault="00D64422" w:rsidP="00D64422">
      <w:pPr>
        <w:pStyle w:val="GvdeMetni"/>
        <w:tabs>
          <w:tab w:val="left" w:pos="270"/>
        </w:tabs>
        <w:spacing w:before="141"/>
        <w:ind w:right="112"/>
        <w:jc w:val="both"/>
        <w:rPr>
          <w:rFonts w:ascii="Arial" w:hAnsi="Arial" w:cs="Arial"/>
          <w:color w:val="000000" w:themeColor="text1"/>
          <w:sz w:val="22"/>
          <w:szCs w:val="22"/>
          <w:lang w:val="tr-TR"/>
        </w:rPr>
      </w:pPr>
      <w:r w:rsidRPr="006F5A83">
        <w:rPr>
          <w:rFonts w:ascii="Arial" w:hAnsi="Arial" w:cs="Arial"/>
          <w:color w:val="000000" w:themeColor="text1"/>
          <w:sz w:val="22"/>
          <w:szCs w:val="22"/>
          <w:lang w:val="tr-TR"/>
        </w:rPr>
        <w:t>It is necessary to monitor the process closely and take strong measures in order to sustain the achievements. Therefore, we have diversified the field surveys used for monitoring and evaluation, increased their frequency and expanded their scale. In this regard, Turkey supports the Global Adult Tobacco Survey (GATS) which is conducted every 4 years with TurkStat Health Survey which is conducted every 2 years.</w:t>
      </w:r>
    </w:p>
    <w:p w:rsidR="00D64422" w:rsidRPr="006F5A83" w:rsidRDefault="00D64422" w:rsidP="00D64422">
      <w:pPr>
        <w:pStyle w:val="GvdeMetni"/>
        <w:tabs>
          <w:tab w:val="left" w:pos="270"/>
        </w:tabs>
        <w:spacing w:before="141"/>
        <w:ind w:right="112"/>
        <w:jc w:val="both"/>
        <w:rPr>
          <w:rFonts w:ascii="Arial" w:hAnsi="Arial" w:cs="Arial"/>
          <w:color w:val="000000" w:themeColor="text1"/>
          <w:sz w:val="22"/>
          <w:szCs w:val="22"/>
          <w:lang w:val="tr-TR"/>
        </w:rPr>
      </w:pPr>
      <w:r w:rsidRPr="006F5A83">
        <w:rPr>
          <w:rFonts w:ascii="Arial" w:hAnsi="Arial" w:cs="Arial"/>
          <w:color w:val="000000" w:themeColor="text1"/>
          <w:sz w:val="22"/>
          <w:szCs w:val="22"/>
          <w:lang w:val="tr-TR"/>
        </w:rPr>
        <w:t>Turkey was very successful in tobacco control in 2008 - 2012 period. In 2014, however, the increase in the number of smokers was higher than 2008 figures. Thus, we have implemented new policies which focus on young people and strengthened audits. Activities have gained momentum particularly after we launched a youth action plan jointly developed with young people.</w:t>
      </w:r>
    </w:p>
    <w:p w:rsidR="00C80E24" w:rsidRPr="006F5A83" w:rsidRDefault="00D64422" w:rsidP="00D64422">
      <w:pPr>
        <w:pStyle w:val="GvdeMetni"/>
        <w:tabs>
          <w:tab w:val="left" w:pos="270"/>
        </w:tabs>
        <w:spacing w:before="141"/>
        <w:ind w:right="112"/>
        <w:jc w:val="both"/>
        <w:rPr>
          <w:rFonts w:ascii="Arial" w:hAnsi="Arial" w:cs="Arial"/>
          <w:color w:val="000000" w:themeColor="text1"/>
          <w:sz w:val="22"/>
          <w:szCs w:val="22"/>
          <w:lang w:val="tr-TR"/>
        </w:rPr>
      </w:pPr>
      <w:r w:rsidRPr="006F5A83">
        <w:rPr>
          <w:rFonts w:ascii="Arial" w:hAnsi="Arial" w:cs="Arial"/>
          <w:color w:val="000000" w:themeColor="text1"/>
          <w:sz w:val="22"/>
          <w:szCs w:val="22"/>
          <w:lang w:val="tr-TR"/>
        </w:rPr>
        <w:lastRenderedPageBreak/>
        <w:t>As a result, the prevalence of tobacco use was reduced from 32,5% in 2014 to 31,6% in 2016.</w:t>
      </w:r>
    </w:p>
    <w:p w:rsidR="00C80E24" w:rsidRPr="006F5A83" w:rsidRDefault="00D64422" w:rsidP="00C80E24">
      <w:pPr>
        <w:pStyle w:val="GvdeMetni"/>
        <w:tabs>
          <w:tab w:val="left" w:pos="270"/>
        </w:tabs>
        <w:spacing w:before="141"/>
        <w:ind w:right="112"/>
        <w:jc w:val="both"/>
        <w:rPr>
          <w:rFonts w:ascii="Arial" w:hAnsi="Arial" w:cs="Arial"/>
          <w:color w:val="000000" w:themeColor="text1"/>
          <w:sz w:val="22"/>
          <w:szCs w:val="22"/>
          <w:lang w:val="tr-TR"/>
        </w:rPr>
      </w:pPr>
      <w:r w:rsidRPr="006F5A83">
        <w:rPr>
          <w:rFonts w:ascii="Arial" w:hAnsi="Arial" w:cs="Arial"/>
          <w:color w:val="000000" w:themeColor="text1"/>
          <w:sz w:val="22"/>
          <w:szCs w:val="22"/>
          <w:lang w:val="tr-TR"/>
        </w:rPr>
        <w:t>Continued success in tobacco control relies on steadfast implementation of anti-tobacco policies. A national Tobacco Control Coordination Committee was established by a Prime Ministry Circular dated 27 January 2015 and numbered 2015/1 and 29249 in order to strengthen and improve tobacco control policies. Coordinated by the Ministry of Health, the Committee comprises high-level representatives of the Ministry of Justice, Ministry of Family and Social Affairs, Ministry of Labor and Social Security, Ministry of Youth and Sports, Ministry of Food, Agriculture and Livestock, Ministry of Customs and Trade, Ministry of Interior, Ministry of Economy, Ministry of National Education, Ministry of Transportation, Maritime and Communication, Turkish Statistics Institute, Radio and Television Supreme Council and Council of Higher Education as well as representatives of civilian society organizations.</w:t>
      </w:r>
    </w:p>
    <w:p w:rsidR="00C80E24" w:rsidRPr="006F5A83" w:rsidRDefault="00D64422" w:rsidP="00C80E24">
      <w:pPr>
        <w:pStyle w:val="GvdeMetni"/>
        <w:tabs>
          <w:tab w:val="left" w:pos="270"/>
        </w:tabs>
        <w:spacing w:before="141"/>
        <w:ind w:right="112"/>
        <w:jc w:val="both"/>
        <w:rPr>
          <w:rFonts w:ascii="Arial" w:hAnsi="Arial" w:cs="Arial"/>
          <w:color w:val="000000" w:themeColor="text1"/>
          <w:sz w:val="22"/>
          <w:szCs w:val="22"/>
          <w:lang w:val="tr-TR"/>
        </w:rPr>
      </w:pPr>
      <w:r w:rsidRPr="006F5A83">
        <w:rPr>
          <w:rFonts w:ascii="Arial" w:hAnsi="Arial" w:cs="Arial"/>
          <w:color w:val="000000" w:themeColor="text1"/>
          <w:sz w:val="22"/>
          <w:szCs w:val="22"/>
          <w:lang w:val="tr-TR"/>
        </w:rPr>
        <w:t>People dependent on addictive substances tend to shift from one to another. High-level enforcement and coordination is needed to fight them effectively. Therefore, the High Council for Dependence Prevention was created by the Prime Ministry Circular dated 9 December 2017 and numbered 2017/23. The Council which is chaired by a Deputy Prime Minister includes 11 Ministers (i.e. Justice, Family and Social Policies, Youth and Sports; Food, Agriculture and Livestock, Customs and Trade, Interior, National Education, Health, and Transportation, Maritime Affairs and Communications). The Circular also provides that the Chairman of the High Council is authorized to set up committees, sub-committees, technical committees, ad hoc and permanent working groups and provincial and district committees. Within this context, the Council of Dependence Prevention and the following technical working groups for dependence prevention were established by the decision of the Chairman dated 23.12.2017 and numbered 71366025-990: Technical Working Group on the Prevention of Tobacco Dependence, Technical Working Group on the Prevention of Drugs, Technical Working Group on the Prevention of Alcohol Dependence, Technical Working Group on the Prevention of Behavioral Dependence (e.g. technology and gambling) and Technical Working Group on Communication in Dependence Prevention.</w:t>
      </w:r>
    </w:p>
    <w:p w:rsidR="00D64422" w:rsidRPr="006F5A83" w:rsidRDefault="00D64422" w:rsidP="00D64422">
      <w:pPr>
        <w:pStyle w:val="GvdeMetni"/>
        <w:tabs>
          <w:tab w:val="left" w:pos="270"/>
        </w:tabs>
        <w:spacing w:before="141"/>
        <w:ind w:right="112"/>
        <w:jc w:val="both"/>
        <w:rPr>
          <w:rFonts w:ascii="Arial" w:hAnsi="Arial" w:cs="Arial"/>
          <w:color w:val="000000" w:themeColor="text1"/>
          <w:sz w:val="22"/>
          <w:szCs w:val="22"/>
          <w:lang w:val="tr-TR"/>
        </w:rPr>
      </w:pPr>
      <w:r w:rsidRPr="006F5A83">
        <w:rPr>
          <w:rFonts w:ascii="Arial" w:hAnsi="Arial" w:cs="Arial"/>
          <w:color w:val="000000" w:themeColor="text1"/>
          <w:sz w:val="22"/>
          <w:szCs w:val="22"/>
          <w:lang w:val="tr-TR"/>
        </w:rPr>
        <w:t>The Council of Dependence Prevention chaired by the Parliamentary Commission on Health, Family, Labor and Social Affairs consists of deputy undersecretaries of the relevant 12 ministries, 2 general directors, 2 presidents, 3 vice-presidents, Advisor of the Chairman of the High Council for Dependence Prevention and representatives of 20 relevant institutions and organizations. Pursuant to the Circular, the secretarial services of these bodies as well as coordination and follow-up will be carried out by the Directorate General of Public Health led by the respective Deputy Undersecretary at national level and provincial health directorates led by the governors in the provinces.</w:t>
      </w:r>
    </w:p>
    <w:p w:rsidR="00C80E24" w:rsidRPr="006F5A83" w:rsidRDefault="00D64422" w:rsidP="00D64422">
      <w:pPr>
        <w:pStyle w:val="GvdeMetni"/>
        <w:tabs>
          <w:tab w:val="left" w:pos="270"/>
        </w:tabs>
        <w:spacing w:before="141"/>
        <w:ind w:right="112"/>
        <w:jc w:val="both"/>
        <w:rPr>
          <w:rFonts w:ascii="Arial" w:hAnsi="Arial" w:cs="Arial"/>
          <w:color w:val="000000" w:themeColor="text1"/>
          <w:sz w:val="22"/>
          <w:szCs w:val="22"/>
          <w:lang w:val="tr-TR"/>
        </w:rPr>
      </w:pPr>
      <w:r w:rsidRPr="006F5A83">
        <w:rPr>
          <w:rFonts w:ascii="Arial" w:hAnsi="Arial" w:cs="Arial"/>
          <w:color w:val="000000" w:themeColor="text1"/>
          <w:sz w:val="22"/>
          <w:szCs w:val="22"/>
          <w:lang w:val="tr-TR"/>
        </w:rPr>
        <w:t>When the Tobacco Control Strategic Document and Action Plan 2018-2023 was drafted, it was agreed that an impact assessment of the activities under the Tobacco Control Strategic Document and Action Plan 2015-2018 was needed to decide on rolling out or updating the activities. After a review of international good practices, strategies and activities which were found to create significant impact were included in the new plans. During the preparation phase, policy labs were created to engage all stakeholders including public institutions and CSOs. This update allows for year-by-year monitoring of the achievement of national targets.</w:t>
      </w:r>
    </w:p>
    <w:p w:rsidR="00D64422" w:rsidRPr="006F5A83" w:rsidRDefault="00D64422" w:rsidP="00D64422">
      <w:pPr>
        <w:pStyle w:val="GvdeMetni"/>
        <w:tabs>
          <w:tab w:val="left" w:pos="270"/>
        </w:tabs>
        <w:spacing w:before="141"/>
        <w:ind w:right="112"/>
        <w:jc w:val="both"/>
        <w:rPr>
          <w:rFonts w:ascii="Arial" w:hAnsi="Arial" w:cs="Arial"/>
          <w:color w:val="000000" w:themeColor="text1"/>
          <w:sz w:val="22"/>
          <w:szCs w:val="22"/>
          <w:lang w:val="tr-TR"/>
        </w:rPr>
      </w:pPr>
      <w:r w:rsidRPr="006F5A83">
        <w:rPr>
          <w:rFonts w:ascii="Arial" w:hAnsi="Arial" w:cs="Arial"/>
          <w:color w:val="000000" w:themeColor="text1"/>
          <w:sz w:val="22"/>
          <w:szCs w:val="22"/>
          <w:lang w:val="tr-TR"/>
        </w:rPr>
        <w:t>Policies for proper data collection were developed to make sure the country data remain up-to-date. Impact analyses were planned for all tobacco control policies and activities.</w:t>
      </w:r>
    </w:p>
    <w:p w:rsidR="00D64422" w:rsidRPr="006F5A83" w:rsidRDefault="00D64422" w:rsidP="00D64422">
      <w:pPr>
        <w:pStyle w:val="GvdeMetni"/>
        <w:tabs>
          <w:tab w:val="left" w:pos="270"/>
        </w:tabs>
        <w:spacing w:before="141"/>
        <w:ind w:right="112"/>
        <w:jc w:val="both"/>
        <w:rPr>
          <w:rFonts w:ascii="Arial" w:hAnsi="Arial" w:cs="Arial"/>
          <w:color w:val="000000" w:themeColor="text1"/>
          <w:sz w:val="22"/>
          <w:szCs w:val="22"/>
          <w:lang w:val="tr-TR"/>
        </w:rPr>
      </w:pPr>
      <w:r w:rsidRPr="006F5A83">
        <w:rPr>
          <w:rFonts w:ascii="Arial" w:hAnsi="Arial" w:cs="Arial"/>
          <w:color w:val="000000" w:themeColor="text1"/>
          <w:sz w:val="22"/>
          <w:szCs w:val="22"/>
          <w:lang w:val="tr-TR"/>
        </w:rPr>
        <w:t xml:space="preserve">Tobacco control activities are implemented in coordination with all the Ministries which are members of the High Council for Dependence Prevention and other institutions and </w:t>
      </w:r>
      <w:r w:rsidRPr="006F5A83">
        <w:rPr>
          <w:rFonts w:ascii="Arial" w:hAnsi="Arial" w:cs="Arial"/>
          <w:color w:val="000000" w:themeColor="text1"/>
          <w:sz w:val="22"/>
          <w:szCs w:val="22"/>
          <w:lang w:val="tr-TR"/>
        </w:rPr>
        <w:lastRenderedPageBreak/>
        <w:t>organizations. It is planned to design a monitoring, evaluation and reporting algorithm for the tobacco control activities which are implemented based on scientific evidence. The algorithm will be updated regularly. Measuring the effectiveness of the activities is very important. Therefore, the action plans includes the indicators to measure and targets by years in detail.</w:t>
      </w:r>
    </w:p>
    <w:p w:rsidR="00D64422" w:rsidRPr="006F5A83" w:rsidRDefault="00D64422" w:rsidP="00D64422">
      <w:pPr>
        <w:pStyle w:val="GvdeMetni"/>
        <w:tabs>
          <w:tab w:val="left" w:pos="270"/>
        </w:tabs>
        <w:spacing w:before="141"/>
        <w:ind w:right="112"/>
        <w:jc w:val="both"/>
        <w:rPr>
          <w:rFonts w:ascii="Arial" w:hAnsi="Arial" w:cs="Arial"/>
          <w:color w:val="000000" w:themeColor="text1"/>
          <w:sz w:val="22"/>
          <w:szCs w:val="22"/>
          <w:lang w:val="tr-TR"/>
        </w:rPr>
      </w:pPr>
      <w:r w:rsidRPr="006F5A83">
        <w:rPr>
          <w:rFonts w:ascii="Arial" w:hAnsi="Arial" w:cs="Arial"/>
          <w:color w:val="000000" w:themeColor="text1"/>
          <w:sz w:val="22"/>
          <w:szCs w:val="22"/>
          <w:lang w:val="tr-TR"/>
        </w:rPr>
        <w:t>An important factor for success is to cascade the policies in the action plan down to the local level. Therefore, strategies and road maps were developed jointly with CSOs, local administrations and other social and civil initiatives.</w:t>
      </w:r>
    </w:p>
    <w:p w:rsidR="00D64422" w:rsidRPr="006F5A83" w:rsidRDefault="00D64422" w:rsidP="00D64422">
      <w:pPr>
        <w:pStyle w:val="GvdeMetni"/>
        <w:tabs>
          <w:tab w:val="left" w:pos="270"/>
        </w:tabs>
        <w:spacing w:before="141"/>
        <w:ind w:right="112"/>
        <w:jc w:val="both"/>
        <w:rPr>
          <w:rFonts w:ascii="Arial" w:hAnsi="Arial" w:cs="Arial"/>
          <w:color w:val="000000" w:themeColor="text1"/>
          <w:sz w:val="22"/>
          <w:szCs w:val="22"/>
          <w:lang w:val="tr-TR"/>
        </w:rPr>
      </w:pPr>
      <w:r w:rsidRPr="006F5A83">
        <w:rPr>
          <w:rFonts w:ascii="Arial" w:hAnsi="Arial" w:cs="Arial"/>
          <w:color w:val="000000" w:themeColor="text1"/>
          <w:sz w:val="22"/>
          <w:szCs w:val="22"/>
          <w:lang w:val="tr-TR"/>
        </w:rPr>
        <w:t>The Strategic Document and Action Plan thus developed aims to guide the tobacco control activities in the coming 6 years, strengthen the coordination of the efforts throughout the country, monitor impact through defined indicators and targets and achieve success.</w:t>
      </w:r>
    </w:p>
    <w:p w:rsidR="00D64422" w:rsidRPr="006F5A83" w:rsidRDefault="00D64422" w:rsidP="00D64422">
      <w:pPr>
        <w:pStyle w:val="GvdeMetni"/>
        <w:tabs>
          <w:tab w:val="left" w:pos="270"/>
        </w:tabs>
        <w:spacing w:before="141"/>
        <w:ind w:right="112"/>
        <w:jc w:val="both"/>
        <w:rPr>
          <w:rFonts w:ascii="Arial" w:hAnsi="Arial" w:cs="Arial"/>
          <w:color w:val="000000" w:themeColor="text1"/>
          <w:sz w:val="22"/>
          <w:szCs w:val="22"/>
          <w:lang w:val="tr-TR"/>
        </w:rPr>
      </w:pPr>
      <w:r w:rsidRPr="006F5A83">
        <w:rPr>
          <w:rFonts w:ascii="Arial" w:hAnsi="Arial" w:cs="Arial"/>
          <w:color w:val="000000" w:themeColor="text1"/>
          <w:sz w:val="22"/>
          <w:szCs w:val="22"/>
          <w:lang w:val="tr-TR"/>
        </w:rPr>
        <w:t>In addition, dissemination of the activities under the action plan is very important. Therefore, activities will be reported annually and the public will be properly informed in a timely manner.</w:t>
      </w:r>
    </w:p>
    <w:p w:rsidR="00C80E24" w:rsidRPr="006F5A83" w:rsidRDefault="00C80E24" w:rsidP="00C80E24">
      <w:pPr>
        <w:pStyle w:val="GvdeMetni"/>
        <w:tabs>
          <w:tab w:val="left" w:pos="270"/>
        </w:tabs>
        <w:spacing w:before="141"/>
        <w:ind w:right="112"/>
        <w:jc w:val="both"/>
        <w:rPr>
          <w:rFonts w:ascii="Arial" w:hAnsi="Arial" w:cs="Arial"/>
          <w:color w:val="000000" w:themeColor="text1"/>
          <w:sz w:val="22"/>
          <w:szCs w:val="22"/>
          <w:lang w:val="tr-TR"/>
        </w:rPr>
      </w:pPr>
    </w:p>
    <w:p w:rsidR="00C80E24" w:rsidRPr="006F5A83" w:rsidRDefault="00C80E24" w:rsidP="00C80E24">
      <w:pPr>
        <w:pStyle w:val="GvdeMetni"/>
        <w:tabs>
          <w:tab w:val="left" w:pos="270"/>
        </w:tabs>
        <w:spacing w:before="141"/>
        <w:ind w:right="112"/>
        <w:jc w:val="both"/>
        <w:rPr>
          <w:rFonts w:ascii="Arial" w:hAnsi="Arial" w:cs="Arial"/>
          <w:color w:val="000000" w:themeColor="text1"/>
          <w:sz w:val="22"/>
          <w:szCs w:val="22"/>
          <w:lang w:val="tr-TR"/>
        </w:rPr>
      </w:pPr>
    </w:p>
    <w:p w:rsidR="00C80E24" w:rsidRPr="006F5A83" w:rsidRDefault="00C80E24" w:rsidP="00C80E24">
      <w:pPr>
        <w:pStyle w:val="GvdeMetni"/>
        <w:tabs>
          <w:tab w:val="left" w:pos="270"/>
        </w:tabs>
        <w:spacing w:before="141"/>
        <w:ind w:right="112"/>
        <w:jc w:val="both"/>
        <w:rPr>
          <w:rFonts w:ascii="Arial" w:hAnsi="Arial" w:cs="Arial"/>
          <w:color w:val="000000" w:themeColor="text1"/>
          <w:sz w:val="22"/>
          <w:szCs w:val="22"/>
          <w:lang w:val="tr-TR"/>
        </w:rPr>
      </w:pPr>
    </w:p>
    <w:p w:rsidR="00C80E24" w:rsidRPr="006F5A83" w:rsidRDefault="00C80E24" w:rsidP="00C80E24">
      <w:pPr>
        <w:pStyle w:val="GvdeMetni"/>
        <w:tabs>
          <w:tab w:val="left" w:pos="270"/>
        </w:tabs>
        <w:spacing w:before="141"/>
        <w:ind w:right="112"/>
        <w:jc w:val="both"/>
        <w:rPr>
          <w:rFonts w:ascii="Arial" w:hAnsi="Arial" w:cs="Arial"/>
          <w:color w:val="000000" w:themeColor="text1"/>
          <w:sz w:val="22"/>
          <w:szCs w:val="22"/>
          <w:lang w:val="tr-TR"/>
        </w:rPr>
      </w:pPr>
    </w:p>
    <w:p w:rsidR="00C80E24" w:rsidRPr="006F5A83" w:rsidRDefault="00C80E24" w:rsidP="00C80E24">
      <w:pPr>
        <w:pStyle w:val="GvdeMetni"/>
        <w:tabs>
          <w:tab w:val="left" w:pos="270"/>
        </w:tabs>
        <w:spacing w:before="141"/>
        <w:ind w:right="112"/>
        <w:jc w:val="both"/>
        <w:rPr>
          <w:rFonts w:ascii="Arial" w:hAnsi="Arial" w:cs="Arial"/>
          <w:color w:val="000000" w:themeColor="text1"/>
          <w:sz w:val="22"/>
          <w:szCs w:val="22"/>
          <w:lang w:val="tr-TR"/>
        </w:rPr>
      </w:pPr>
    </w:p>
    <w:p w:rsidR="00C80E24" w:rsidRPr="006F5A83" w:rsidRDefault="00C80E24" w:rsidP="00C80E24">
      <w:pPr>
        <w:pStyle w:val="GvdeMetni"/>
        <w:tabs>
          <w:tab w:val="left" w:pos="270"/>
        </w:tabs>
        <w:spacing w:before="141"/>
        <w:ind w:right="112"/>
        <w:jc w:val="both"/>
        <w:rPr>
          <w:rFonts w:ascii="Arial" w:hAnsi="Arial" w:cs="Arial"/>
          <w:color w:val="000000" w:themeColor="text1"/>
          <w:sz w:val="22"/>
          <w:szCs w:val="22"/>
          <w:lang w:val="tr-TR"/>
        </w:rPr>
      </w:pPr>
    </w:p>
    <w:p w:rsidR="00D64422" w:rsidRPr="006F5A83" w:rsidRDefault="00D64422">
      <w:pPr>
        <w:rPr>
          <w:rFonts w:ascii="Arial" w:hAnsi="Arial" w:cs="Arial"/>
          <w:color w:val="000000" w:themeColor="text1"/>
          <w:sz w:val="22"/>
          <w:szCs w:val="22"/>
          <w:lang w:val="tr-TR"/>
        </w:rPr>
      </w:pPr>
      <w:r w:rsidRPr="006F5A83">
        <w:rPr>
          <w:rFonts w:ascii="Arial" w:hAnsi="Arial" w:cs="Arial"/>
          <w:color w:val="000000" w:themeColor="text1"/>
          <w:sz w:val="22"/>
          <w:szCs w:val="22"/>
          <w:lang w:val="tr-TR"/>
        </w:rPr>
        <w:br w:type="page"/>
      </w:r>
    </w:p>
    <w:p w:rsidR="00C80E24" w:rsidRPr="006F5A83" w:rsidRDefault="00C80E24" w:rsidP="00C80E24">
      <w:pPr>
        <w:pStyle w:val="GvdeMetni"/>
        <w:tabs>
          <w:tab w:val="left" w:pos="270"/>
        </w:tabs>
        <w:spacing w:before="141"/>
        <w:ind w:right="112"/>
        <w:jc w:val="both"/>
        <w:rPr>
          <w:rFonts w:ascii="Arial" w:hAnsi="Arial" w:cs="Arial"/>
          <w:color w:val="000000" w:themeColor="text1"/>
          <w:sz w:val="22"/>
          <w:szCs w:val="22"/>
          <w:lang w:val="tr-TR"/>
        </w:rPr>
      </w:pPr>
    </w:p>
    <w:p w:rsidR="00C80E24" w:rsidRPr="006F5A83" w:rsidRDefault="00C80E24" w:rsidP="00D64422">
      <w:pPr>
        <w:pStyle w:val="Balk1"/>
        <w:jc w:val="left"/>
        <w:rPr>
          <w:rFonts w:eastAsia="Times New Roman"/>
          <w:sz w:val="30"/>
          <w:szCs w:val="30"/>
        </w:rPr>
      </w:pPr>
      <w:bookmarkStart w:id="4" w:name="_Toc514770761"/>
      <w:bookmarkStart w:id="5" w:name="_Toc521315459"/>
      <w:r w:rsidRPr="006F5A83">
        <w:rPr>
          <w:rFonts w:eastAsia="Times New Roman"/>
          <w:sz w:val="30"/>
          <w:szCs w:val="30"/>
        </w:rPr>
        <w:t>Methodology</w:t>
      </w:r>
      <w:bookmarkEnd w:id="4"/>
      <w:bookmarkEnd w:id="5"/>
    </w:p>
    <w:p w:rsidR="00C80E24" w:rsidRPr="006F5A83" w:rsidRDefault="00C80E24" w:rsidP="00C80E24">
      <w:pPr>
        <w:pStyle w:val="GvdeMetni"/>
        <w:tabs>
          <w:tab w:val="left" w:pos="270"/>
        </w:tabs>
        <w:spacing w:before="141"/>
        <w:ind w:right="112"/>
        <w:jc w:val="both"/>
        <w:rPr>
          <w:rFonts w:ascii="Arial" w:hAnsi="Arial" w:cs="Arial"/>
          <w:color w:val="000000" w:themeColor="text1"/>
          <w:sz w:val="22"/>
          <w:szCs w:val="22"/>
          <w:lang w:val="tr-TR"/>
        </w:rPr>
      </w:pPr>
      <w:r w:rsidRPr="006F5A83">
        <w:rPr>
          <w:rFonts w:ascii="Arial" w:hAnsi="Arial" w:cs="Arial"/>
          <w:color w:val="000000" w:themeColor="text1"/>
          <w:sz w:val="22"/>
          <w:szCs w:val="22"/>
          <w:lang w:val="tr-TR"/>
        </w:rPr>
        <w:t>The Tobacco Control Strategic Document and Action Plan 2018-2023 was prepared by a broad participant base led by the Ministry of Health which included stakeholder institutions, universities, civil society organizations, academics and field experts. The following were taken into consideration during the effort that took 136 hours:</w:t>
      </w:r>
    </w:p>
    <w:p w:rsidR="00C80E24" w:rsidRPr="006F5A83" w:rsidRDefault="00C80E24" w:rsidP="004F57D0">
      <w:pPr>
        <w:pStyle w:val="GvdeMetni"/>
        <w:numPr>
          <w:ilvl w:val="0"/>
          <w:numId w:val="8"/>
        </w:numPr>
        <w:tabs>
          <w:tab w:val="left" w:pos="270"/>
        </w:tabs>
        <w:spacing w:before="141" w:after="160" w:line="276" w:lineRule="auto"/>
        <w:ind w:right="112"/>
        <w:jc w:val="both"/>
        <w:rPr>
          <w:rFonts w:ascii="Arial" w:hAnsi="Arial" w:cs="Arial"/>
          <w:color w:val="000000" w:themeColor="text1"/>
          <w:sz w:val="22"/>
          <w:szCs w:val="22"/>
          <w:lang w:val="tr-TR"/>
        </w:rPr>
      </w:pPr>
      <w:r w:rsidRPr="006F5A83">
        <w:rPr>
          <w:rFonts w:ascii="Arial" w:hAnsi="Arial" w:cs="Arial"/>
          <w:color w:val="000000" w:themeColor="text1"/>
          <w:sz w:val="22"/>
          <w:szCs w:val="22"/>
          <w:lang w:val="tr-TR"/>
        </w:rPr>
        <w:t>Framework Convention on Tobacco Control, the first international convention on tobacco control signed by Turkey in 2014,</w:t>
      </w:r>
    </w:p>
    <w:p w:rsidR="00C80E24" w:rsidRPr="006F5A83" w:rsidRDefault="00C80E24" w:rsidP="004F57D0">
      <w:pPr>
        <w:pStyle w:val="GvdeMetni"/>
        <w:numPr>
          <w:ilvl w:val="0"/>
          <w:numId w:val="8"/>
        </w:numPr>
        <w:tabs>
          <w:tab w:val="left" w:pos="270"/>
        </w:tabs>
        <w:spacing w:before="141" w:after="160" w:line="276" w:lineRule="auto"/>
        <w:ind w:right="112"/>
        <w:jc w:val="both"/>
        <w:rPr>
          <w:rFonts w:ascii="Arial" w:hAnsi="Arial" w:cs="Arial"/>
          <w:color w:val="000000" w:themeColor="text1"/>
          <w:sz w:val="22"/>
          <w:szCs w:val="22"/>
          <w:lang w:val="tr-TR"/>
        </w:rPr>
      </w:pPr>
      <w:r w:rsidRPr="006F5A83">
        <w:rPr>
          <w:rFonts w:ascii="Arial" w:hAnsi="Arial" w:cs="Arial"/>
          <w:color w:val="000000" w:themeColor="text1"/>
          <w:sz w:val="22"/>
          <w:szCs w:val="22"/>
          <w:lang w:val="tr-TR"/>
        </w:rPr>
        <w:t>M-POWER policy package developed by WHO to support countries in tobacco control efforts,</w:t>
      </w:r>
    </w:p>
    <w:p w:rsidR="00C80E24" w:rsidRPr="006F5A83" w:rsidRDefault="00C80E24" w:rsidP="004F57D0">
      <w:pPr>
        <w:pStyle w:val="GvdeMetni"/>
        <w:numPr>
          <w:ilvl w:val="0"/>
          <w:numId w:val="8"/>
        </w:numPr>
        <w:tabs>
          <w:tab w:val="left" w:pos="270"/>
        </w:tabs>
        <w:spacing w:before="141" w:after="160" w:line="276" w:lineRule="auto"/>
        <w:ind w:right="112"/>
        <w:jc w:val="both"/>
        <w:rPr>
          <w:rFonts w:ascii="Arial" w:hAnsi="Arial" w:cs="Arial"/>
          <w:color w:val="000000" w:themeColor="text1"/>
          <w:sz w:val="22"/>
          <w:szCs w:val="22"/>
          <w:lang w:val="tr-TR"/>
        </w:rPr>
      </w:pPr>
      <w:r w:rsidRPr="006F5A83">
        <w:rPr>
          <w:rFonts w:ascii="Arial" w:hAnsi="Arial" w:cs="Arial"/>
          <w:color w:val="000000" w:themeColor="text1"/>
          <w:sz w:val="22"/>
          <w:szCs w:val="22"/>
          <w:lang w:val="tr-TR"/>
        </w:rPr>
        <w:t>International good practices in tobacco control,</w:t>
      </w:r>
    </w:p>
    <w:p w:rsidR="00C80E24" w:rsidRPr="006F5A83" w:rsidRDefault="00C80E24" w:rsidP="004F57D0">
      <w:pPr>
        <w:pStyle w:val="ListeParagraf"/>
        <w:numPr>
          <w:ilvl w:val="0"/>
          <w:numId w:val="8"/>
        </w:numPr>
        <w:spacing w:after="160" w:line="276" w:lineRule="auto"/>
        <w:jc w:val="both"/>
        <w:rPr>
          <w:rFonts w:ascii="Arial" w:hAnsi="Arial" w:cs="Arial"/>
          <w:color w:val="000000" w:themeColor="text1"/>
          <w:sz w:val="22"/>
          <w:szCs w:val="22"/>
          <w:lang w:val="tr-TR"/>
        </w:rPr>
      </w:pPr>
      <w:r w:rsidRPr="006F5A83">
        <w:rPr>
          <w:rFonts w:ascii="Arial" w:hAnsi="Arial" w:cs="Arial"/>
          <w:color w:val="000000" w:themeColor="text1"/>
          <w:sz w:val="22"/>
          <w:szCs w:val="22"/>
          <w:lang w:val="tr-TR"/>
        </w:rPr>
        <w:t>Experience from the Tobacco Control Strategic Document and Action Plan 2008-2012 and 2015-2018,</w:t>
      </w:r>
    </w:p>
    <w:p w:rsidR="00C80E24" w:rsidRPr="006F5A83" w:rsidRDefault="00C80E24" w:rsidP="004F57D0">
      <w:pPr>
        <w:pStyle w:val="GvdeMetni"/>
        <w:numPr>
          <w:ilvl w:val="0"/>
          <w:numId w:val="8"/>
        </w:numPr>
        <w:tabs>
          <w:tab w:val="left" w:pos="270"/>
        </w:tabs>
        <w:spacing w:before="141" w:after="160" w:line="276" w:lineRule="auto"/>
        <w:ind w:right="112"/>
        <w:jc w:val="both"/>
        <w:rPr>
          <w:rFonts w:ascii="Arial" w:hAnsi="Arial" w:cs="Arial"/>
          <w:color w:val="000000" w:themeColor="text1"/>
          <w:sz w:val="22"/>
          <w:szCs w:val="22"/>
          <w:lang w:val="tr-TR"/>
        </w:rPr>
      </w:pPr>
      <w:r w:rsidRPr="006F5A83">
        <w:rPr>
          <w:rFonts w:ascii="Arial" w:hAnsi="Arial" w:cs="Arial"/>
          <w:color w:val="000000" w:themeColor="text1"/>
          <w:sz w:val="22"/>
          <w:szCs w:val="22"/>
          <w:lang w:val="tr-TR"/>
        </w:rPr>
        <w:t xml:space="preserve">Outputs of the meetings of the National Tobacco Control Coordination Committee, Tobacco Control Strategic Document and Action Plan Working Group, Provincial Tobacco Control Boards and provincial evaluation meetings, </w:t>
      </w:r>
    </w:p>
    <w:p w:rsidR="00C80E24" w:rsidRPr="006F5A83" w:rsidRDefault="00C80E24" w:rsidP="004F57D0">
      <w:pPr>
        <w:pStyle w:val="GvdeMetni"/>
        <w:numPr>
          <w:ilvl w:val="0"/>
          <w:numId w:val="8"/>
        </w:numPr>
        <w:tabs>
          <w:tab w:val="left" w:pos="270"/>
        </w:tabs>
        <w:spacing w:before="141" w:after="160" w:line="276" w:lineRule="auto"/>
        <w:ind w:right="112"/>
        <w:jc w:val="both"/>
        <w:rPr>
          <w:rFonts w:ascii="Arial" w:hAnsi="Arial" w:cs="Arial"/>
          <w:color w:val="000000" w:themeColor="text1"/>
          <w:sz w:val="22"/>
          <w:szCs w:val="22"/>
          <w:lang w:val="tr-TR"/>
        </w:rPr>
      </w:pPr>
      <w:r w:rsidRPr="006F5A83">
        <w:rPr>
          <w:rFonts w:ascii="Arial" w:hAnsi="Arial" w:cs="Arial"/>
          <w:color w:val="000000" w:themeColor="text1"/>
          <w:sz w:val="22"/>
          <w:szCs w:val="22"/>
          <w:lang w:val="tr-TR"/>
        </w:rPr>
        <w:t>Results of policy labs where challenges, recommendations for solution and necessary activities were discussed.</w:t>
      </w:r>
    </w:p>
    <w:p w:rsidR="00C80E24" w:rsidRPr="006F5A83" w:rsidRDefault="00C80E24" w:rsidP="00C80E24">
      <w:pPr>
        <w:pStyle w:val="GvdeMetni"/>
        <w:tabs>
          <w:tab w:val="left" w:pos="270"/>
        </w:tabs>
        <w:spacing w:before="141"/>
        <w:ind w:right="112"/>
        <w:jc w:val="both"/>
        <w:rPr>
          <w:rFonts w:ascii="Arial" w:hAnsi="Arial" w:cs="Arial"/>
          <w:color w:val="000000" w:themeColor="text1"/>
          <w:sz w:val="22"/>
          <w:szCs w:val="22"/>
          <w:lang w:val="tr-TR"/>
        </w:rPr>
      </w:pPr>
      <w:r w:rsidRPr="006F5A83">
        <w:rPr>
          <w:rFonts w:ascii="Arial" w:hAnsi="Arial" w:cs="Arial"/>
          <w:color w:val="000000" w:themeColor="text1"/>
          <w:sz w:val="22"/>
          <w:szCs w:val="22"/>
          <w:lang w:val="tr-TR"/>
        </w:rPr>
        <w:tab/>
      </w:r>
    </w:p>
    <w:p w:rsidR="00C80E24" w:rsidRPr="006F5A83" w:rsidRDefault="00C80E24" w:rsidP="00C80E24">
      <w:pPr>
        <w:pStyle w:val="GvdeMetni"/>
        <w:tabs>
          <w:tab w:val="left" w:pos="270"/>
        </w:tabs>
        <w:spacing w:before="141"/>
        <w:ind w:right="112"/>
        <w:jc w:val="both"/>
        <w:rPr>
          <w:rFonts w:ascii="Arial" w:hAnsi="Arial" w:cs="Arial"/>
          <w:color w:val="000000" w:themeColor="text1"/>
          <w:sz w:val="22"/>
          <w:szCs w:val="22"/>
          <w:lang w:val="tr-TR"/>
        </w:rPr>
      </w:pPr>
      <w:r w:rsidRPr="006F5A83">
        <w:rPr>
          <w:rFonts w:ascii="Arial" w:hAnsi="Arial" w:cs="Arial"/>
          <w:color w:val="000000" w:themeColor="text1"/>
          <w:sz w:val="22"/>
          <w:szCs w:val="22"/>
          <w:lang w:val="tr-TR"/>
        </w:rPr>
        <w:t>The Tobacco Control Strategic Document and Action Plan 2018-2023 was planned at four levels:</w:t>
      </w:r>
      <w:bookmarkStart w:id="6" w:name="_Toc480932306"/>
      <w:bookmarkStart w:id="7" w:name="_Toc503454650"/>
    </w:p>
    <w:p w:rsidR="00C80E24" w:rsidRPr="006F5A83" w:rsidRDefault="00C80E24" w:rsidP="00C80E24">
      <w:pPr>
        <w:pStyle w:val="GvdeMetni"/>
        <w:tabs>
          <w:tab w:val="left" w:pos="270"/>
        </w:tabs>
        <w:spacing w:before="141"/>
        <w:ind w:right="112"/>
        <w:jc w:val="both"/>
        <w:rPr>
          <w:rFonts w:ascii="Arial" w:hAnsi="Arial" w:cs="Arial"/>
          <w:color w:val="000000" w:themeColor="text1"/>
          <w:sz w:val="22"/>
          <w:szCs w:val="22"/>
          <w:lang w:val="tr-TR"/>
        </w:rPr>
      </w:pPr>
    </w:p>
    <w:p w:rsidR="00C80E24" w:rsidRPr="006F5A83" w:rsidRDefault="009637D5" w:rsidP="00C80E24">
      <w:pPr>
        <w:spacing w:before="100" w:line="300" w:lineRule="auto"/>
        <w:jc w:val="both"/>
        <w:rPr>
          <w:rFonts w:ascii="Arial" w:hAnsi="Arial" w:cs="Arial"/>
          <w:sz w:val="22"/>
          <w:szCs w:val="22"/>
          <w:lang w:val="tr-TR" w:eastAsia="tr-TR"/>
        </w:rPr>
      </w:pPr>
      <w:r>
        <w:rPr>
          <w:rFonts w:ascii="Arial" w:hAnsi="Arial" w:cs="Arial"/>
          <w:noProof/>
          <w:sz w:val="22"/>
          <w:szCs w:val="22"/>
          <w:lang w:val="tr-TR" w:eastAsia="tr-TR"/>
        </w:rPr>
        <w:drawing>
          <wp:anchor distT="0" distB="0" distL="114300" distR="114300" simplePos="0" relativeHeight="251692032" behindDoc="0" locked="0" layoutInCell="1" allowOverlap="1">
            <wp:simplePos x="0" y="0"/>
            <wp:positionH relativeFrom="column">
              <wp:posOffset>5715</wp:posOffset>
            </wp:positionH>
            <wp:positionV relativeFrom="paragraph">
              <wp:posOffset>45720</wp:posOffset>
            </wp:positionV>
            <wp:extent cx="3444240" cy="2722245"/>
            <wp:effectExtent l="57150" t="723900" r="22860" b="744855"/>
            <wp:wrapNone/>
            <wp:docPr id="18" name="Diy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anchor>
        </w:drawing>
      </w:r>
    </w:p>
    <w:p w:rsidR="00C80E24" w:rsidRPr="006F5A83" w:rsidRDefault="00C80E24" w:rsidP="00C80E24">
      <w:pPr>
        <w:spacing w:before="100" w:line="300" w:lineRule="auto"/>
        <w:jc w:val="both"/>
        <w:rPr>
          <w:rFonts w:ascii="Arial" w:hAnsi="Arial" w:cs="Arial"/>
          <w:sz w:val="22"/>
          <w:szCs w:val="22"/>
          <w:lang w:val="tr-TR" w:eastAsia="tr-TR"/>
        </w:rPr>
      </w:pPr>
    </w:p>
    <w:p w:rsidR="00C80E24" w:rsidRPr="006F5A83" w:rsidRDefault="00734073" w:rsidP="00C80E24">
      <w:pPr>
        <w:spacing w:before="100" w:line="300" w:lineRule="auto"/>
        <w:jc w:val="both"/>
        <w:rPr>
          <w:rFonts w:ascii="Arial" w:hAnsi="Arial" w:cs="Arial"/>
          <w:sz w:val="22"/>
          <w:szCs w:val="22"/>
          <w:lang w:val="tr-TR"/>
        </w:rPr>
      </w:pPr>
      <w:r>
        <w:rPr>
          <w:rFonts w:ascii="Arial" w:hAnsi="Arial" w:cs="Arial"/>
          <w:noProof/>
          <w:sz w:val="22"/>
          <w:szCs w:val="22"/>
          <w:lang w:val="tr-TR" w:eastAsia="tr-TR"/>
        </w:rPr>
        <w:pict>
          <v:rect id="Dikdörtgen 10" o:spid="_x0000_s1030" style="position:absolute;left:0;text-align:left;margin-left:185.4pt;margin-top:11.55pt;width:276.25pt;height:31.7pt;z-index:2516930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" fillcolor="#00b050" stroked="f" strokeweight="2.75pt">
            <v:shadow on="t" type="perspective" color="black" opacity="19660f" offset="4.49014mm,4.49014mm" matrix="67502f,,,67502f"/>
            <v:textbox style="mso-next-textbox:#Dikdörtgen 10">
              <w:txbxContent>
                <w:p w:rsidR="006F5A83" w:rsidRPr="00437DC6" w:rsidRDefault="006F5A83" w:rsidP="00C80E24">
                  <w:pPr>
                    <w:spacing w:after="0"/>
                    <w:rPr>
                      <w:color w:val="FFFFFF"/>
                      <w:sz w:val="28"/>
                      <w:szCs w:val="28"/>
                    </w:rPr>
                  </w:pPr>
                  <w:r>
                    <w:rPr>
                      <w:rFonts w:ascii="Calibri" w:eastAsia="+mn-ea" w:hAnsi="Calibri" w:cs="+mn-cs"/>
                      <w:b/>
                      <w:bCs/>
                      <w:color w:val="FFFFFF"/>
                      <w:kern w:val="24"/>
                      <w:sz w:val="28"/>
                      <w:szCs w:val="28"/>
                    </w:rPr>
                    <w:t>13 Indicators and Targets</w:t>
                  </w:r>
                </w:p>
              </w:txbxContent>
            </v:textbox>
          </v:rect>
        </w:pict>
      </w:r>
    </w:p>
    <w:p w:rsidR="00C80E24" w:rsidRPr="006F5A83" w:rsidRDefault="00C80E24" w:rsidP="00C80E24">
      <w:pPr>
        <w:spacing w:before="100" w:line="300" w:lineRule="auto"/>
        <w:jc w:val="both"/>
        <w:rPr>
          <w:rFonts w:ascii="Arial" w:hAnsi="Arial" w:cs="Arial"/>
          <w:sz w:val="22"/>
          <w:szCs w:val="22"/>
          <w:lang w:val="tr-TR"/>
        </w:rPr>
      </w:pPr>
    </w:p>
    <w:p w:rsidR="00C80E24" w:rsidRPr="006F5A83" w:rsidRDefault="00C80E24" w:rsidP="00C80E24">
      <w:pPr>
        <w:spacing w:before="100" w:line="300" w:lineRule="auto"/>
        <w:jc w:val="both"/>
        <w:rPr>
          <w:rFonts w:ascii="Arial" w:hAnsi="Arial" w:cs="Arial"/>
          <w:sz w:val="22"/>
          <w:szCs w:val="22"/>
          <w:lang w:val="tr-TR"/>
        </w:rPr>
      </w:pPr>
    </w:p>
    <w:p w:rsidR="00C80E24" w:rsidRPr="006F5A83" w:rsidRDefault="00734073" w:rsidP="00C80E24">
      <w:pPr>
        <w:pStyle w:val="GvdeMetni"/>
        <w:tabs>
          <w:tab w:val="left" w:pos="270"/>
        </w:tabs>
        <w:spacing w:before="141"/>
        <w:ind w:right="112"/>
        <w:jc w:val="both"/>
        <w:rPr>
          <w:rFonts w:ascii="Arial" w:hAnsi="Arial" w:cs="Arial"/>
          <w:color w:val="000000" w:themeColor="text1"/>
          <w:sz w:val="22"/>
          <w:szCs w:val="22"/>
          <w:lang w:val="tr-TR"/>
        </w:rPr>
      </w:pPr>
      <w:r>
        <w:rPr>
          <w:rFonts w:ascii="Arial" w:hAnsi="Arial" w:cs="Arial"/>
          <w:noProof/>
          <w:color w:val="000000" w:themeColor="text1"/>
          <w:sz w:val="22"/>
          <w:szCs w:val="22"/>
          <w:lang w:val="tr-TR" w:eastAsia="tr-TR"/>
        </w:rPr>
        <w:pict>
          <v:rect id="Dikdörtgen 11" o:spid="_x0000_s1031" style="position:absolute;left:0;text-align:left;margin-left:222.5pt;margin-top:1.8pt;width:267.65pt;height:32.05pt;z-index:2516940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" fillcolor="#9bbb59 [3206]" stroked="f" strokeweight="2.75pt">
            <v:shadow on="t" type="perspective" color="black" opacity="19660f" offset="4.49014mm,4.49014mm" matrix="67502f,,,67502f"/>
            <v:textbox style="mso-next-textbox:#Dikdörtgen 11">
              <w:txbxContent>
                <w:p w:rsidR="006F5A83" w:rsidRPr="00437DC6" w:rsidRDefault="006F5A83" w:rsidP="00C80E24">
                  <w:pPr>
                    <w:spacing w:after="0"/>
                    <w:rPr>
                      <w:sz w:val="28"/>
                      <w:szCs w:val="28"/>
                    </w:rPr>
                  </w:pPr>
                  <w:r>
                    <w:rPr>
                      <w:rFonts w:ascii="Calibri" w:eastAsia="+mn-ea" w:hAnsi="Calibri" w:cs="+mn-cs"/>
                      <w:b/>
                      <w:bCs/>
                      <w:color w:val="FFFFFF"/>
                      <w:kern w:val="24"/>
                      <w:sz w:val="28"/>
                      <w:szCs w:val="28"/>
                    </w:rPr>
                    <w:t>58 Indicators and Targets</w:t>
                  </w:r>
                </w:p>
              </w:txbxContent>
            </v:textbox>
          </v:rect>
        </w:pict>
      </w:r>
    </w:p>
    <w:p w:rsidR="00C80E24" w:rsidRPr="006F5A83" w:rsidRDefault="00C80E24" w:rsidP="00C80E24">
      <w:pPr>
        <w:pStyle w:val="GvdeMetni"/>
        <w:tabs>
          <w:tab w:val="left" w:pos="270"/>
        </w:tabs>
        <w:spacing w:before="141"/>
        <w:ind w:right="112"/>
        <w:jc w:val="both"/>
        <w:rPr>
          <w:rFonts w:ascii="Arial" w:hAnsi="Arial" w:cs="Arial"/>
          <w:color w:val="000000" w:themeColor="text1"/>
          <w:sz w:val="22"/>
          <w:szCs w:val="22"/>
          <w:lang w:val="tr-TR"/>
        </w:rPr>
      </w:pPr>
    </w:p>
    <w:p w:rsidR="00C80E24" w:rsidRPr="006F5A83" w:rsidRDefault="00734073" w:rsidP="00C80E24">
      <w:pPr>
        <w:pStyle w:val="GvdeMetni"/>
        <w:tabs>
          <w:tab w:val="left" w:pos="270"/>
        </w:tabs>
        <w:spacing w:before="141"/>
        <w:ind w:right="112"/>
        <w:jc w:val="both"/>
        <w:rPr>
          <w:rFonts w:ascii="Arial" w:hAnsi="Arial" w:cs="Arial"/>
          <w:color w:val="000000" w:themeColor="text1"/>
          <w:sz w:val="22"/>
          <w:szCs w:val="22"/>
          <w:lang w:val="tr-TR"/>
        </w:rPr>
      </w:pPr>
      <w:r>
        <w:rPr>
          <w:rFonts w:ascii="Arial" w:hAnsi="Arial" w:cs="Arial"/>
          <w:noProof/>
          <w:color w:val="000000" w:themeColor="text1"/>
          <w:sz w:val="22"/>
          <w:szCs w:val="22"/>
          <w:lang w:val="tr-TR" w:eastAsia="tr-TR"/>
        </w:rPr>
        <w:pict>
          <v:rect id="Rectangle 12" o:spid="_x0000_s1032" style="position:absolute;left:0;text-align:left;margin-left:256.85pt;margin-top:14.25pt;width:257.3pt;height:32.55pt;z-index:2516971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" fillcolor="#f79646 [3209]" stroked="f" strokeweight="2.75pt">
            <v:shadow on="t" type="perspective" color="black" opacity="19660f" offset="4.49014mm,4.49014mm" matrix="67502f,,,67502f"/>
            <v:textbox style="mso-next-textbox:#Rectangle 12">
              <w:txbxContent>
                <w:p w:rsidR="006F5A83" w:rsidRPr="000673DA" w:rsidRDefault="006F5A83" w:rsidP="00C80E24">
                  <w:pPr>
                    <w:spacing w:after="0"/>
                    <w:jc w:val="center"/>
                    <w:rPr>
                      <w:sz w:val="28"/>
                      <w:szCs w:val="28"/>
                    </w:rPr>
                  </w:pPr>
                  <w:r>
                    <w:rPr>
                      <w:rFonts w:ascii="Calibri" w:eastAsia="+mn-ea" w:hAnsi="Calibri" w:cs="+mn-cs"/>
                      <w:b/>
                      <w:bCs/>
                      <w:color w:val="FFFFFF"/>
                      <w:kern w:val="24"/>
                      <w:sz w:val="28"/>
                      <w:szCs w:val="28"/>
                    </w:rPr>
                    <w:t>205 Indicators and Targets</w:t>
                  </w:r>
                </w:p>
              </w:txbxContent>
            </v:textbox>
          </v:rect>
        </w:pict>
      </w:r>
    </w:p>
    <w:p w:rsidR="00C80E24" w:rsidRPr="006F5A83" w:rsidRDefault="00C80E24" w:rsidP="00C80E24">
      <w:pPr>
        <w:pStyle w:val="GvdeMetni"/>
        <w:tabs>
          <w:tab w:val="left" w:pos="270"/>
        </w:tabs>
        <w:spacing w:before="141"/>
        <w:ind w:right="112"/>
        <w:jc w:val="both"/>
        <w:rPr>
          <w:rFonts w:ascii="Arial" w:hAnsi="Arial" w:cs="Arial"/>
          <w:color w:val="000000" w:themeColor="text1"/>
          <w:sz w:val="22"/>
          <w:szCs w:val="22"/>
          <w:lang w:val="tr-TR"/>
        </w:rPr>
      </w:pPr>
    </w:p>
    <w:p w:rsidR="00C80E24" w:rsidRPr="006F5A83" w:rsidRDefault="00C80E24" w:rsidP="00C80E24">
      <w:pPr>
        <w:pStyle w:val="GvdeMetni"/>
        <w:tabs>
          <w:tab w:val="left" w:pos="270"/>
        </w:tabs>
        <w:spacing w:before="141"/>
        <w:ind w:right="112"/>
        <w:jc w:val="both"/>
        <w:rPr>
          <w:rFonts w:ascii="Arial" w:hAnsi="Arial" w:cs="Arial"/>
          <w:color w:val="000000" w:themeColor="text1"/>
          <w:sz w:val="22"/>
          <w:szCs w:val="22"/>
          <w:lang w:val="tr-TR"/>
        </w:rPr>
      </w:pPr>
    </w:p>
    <w:p w:rsidR="00C80E24" w:rsidRPr="006F5A83" w:rsidRDefault="00C80E24" w:rsidP="00C80E24">
      <w:pPr>
        <w:pStyle w:val="GvdeMetni"/>
        <w:tabs>
          <w:tab w:val="left" w:pos="270"/>
        </w:tabs>
        <w:spacing w:before="141"/>
        <w:ind w:right="112"/>
        <w:jc w:val="both"/>
        <w:rPr>
          <w:rFonts w:ascii="Arial" w:hAnsi="Arial" w:cs="Arial"/>
          <w:color w:val="000000" w:themeColor="text1"/>
          <w:sz w:val="22"/>
          <w:szCs w:val="22"/>
          <w:lang w:val="tr-TR"/>
        </w:rPr>
      </w:pPr>
    </w:p>
    <w:p w:rsidR="00C80E24" w:rsidRPr="006F5A83" w:rsidRDefault="00C80E24" w:rsidP="00C80E24">
      <w:pPr>
        <w:pStyle w:val="GvdeMetni"/>
        <w:tabs>
          <w:tab w:val="left" w:pos="270"/>
        </w:tabs>
        <w:spacing w:before="141"/>
        <w:ind w:right="112"/>
        <w:jc w:val="both"/>
        <w:rPr>
          <w:rFonts w:ascii="Arial" w:hAnsi="Arial" w:cs="Arial"/>
          <w:color w:val="000000" w:themeColor="text1"/>
          <w:sz w:val="22"/>
          <w:szCs w:val="22"/>
          <w:lang w:val="tr-TR"/>
        </w:rPr>
      </w:pPr>
      <w:r w:rsidRPr="006F5A83">
        <w:rPr>
          <w:rFonts w:ascii="Arial" w:hAnsi="Arial" w:cs="Arial"/>
          <w:color w:val="000000" w:themeColor="text1"/>
          <w:sz w:val="22"/>
          <w:szCs w:val="22"/>
          <w:lang w:val="tr-TR"/>
        </w:rPr>
        <w:t>The first level of the Plan includes a "Goal" and the "Goal Indicators and Targets" which will be used for monitoring. The first level of the Plan includes three Aims and three "Aim Indicators and Targets" used to achieve the goal. Levels three and four consist of the "Initiatives" and "Activities" to achieve the targets.</w:t>
      </w:r>
    </w:p>
    <w:p w:rsidR="007709AA" w:rsidRPr="006F5A83" w:rsidRDefault="00C80E24" w:rsidP="00C80E24">
      <w:pPr>
        <w:pStyle w:val="GvdeMetni"/>
        <w:tabs>
          <w:tab w:val="left" w:pos="270"/>
        </w:tabs>
        <w:spacing w:before="141"/>
        <w:ind w:right="112"/>
        <w:jc w:val="both"/>
        <w:rPr>
          <w:rFonts w:ascii="Arial" w:hAnsi="Arial" w:cs="Arial"/>
          <w:color w:val="000000" w:themeColor="text1"/>
          <w:sz w:val="22"/>
          <w:szCs w:val="22"/>
          <w:lang w:val="tr-TR"/>
        </w:rPr>
      </w:pPr>
      <w:r w:rsidRPr="006F5A83">
        <w:rPr>
          <w:rFonts w:ascii="Arial" w:hAnsi="Arial" w:cs="Arial"/>
          <w:color w:val="000000" w:themeColor="text1"/>
          <w:sz w:val="22"/>
          <w:szCs w:val="22"/>
          <w:lang w:val="tr-TR"/>
        </w:rPr>
        <w:lastRenderedPageBreak/>
        <w:t>The baseline values in the indicator cards which will help monitor the progress will be derived out of the reference sources defined for each indicator. Where data is lacking or data measurement needs to be repeated or measurement of the indicator is yet to start, data will be collected either through surveys or by producing it in the existing system. In this respect, targets for given data will be updated as the current status data for a specific activity or target is updated.</w:t>
      </w:r>
    </w:p>
    <w:p w:rsidR="007709AA" w:rsidRPr="006F5A83" w:rsidRDefault="007709AA">
      <w:pPr>
        <w:rPr>
          <w:rFonts w:ascii="Arial" w:hAnsi="Arial" w:cs="Arial"/>
          <w:color w:val="000000" w:themeColor="text1"/>
          <w:sz w:val="22"/>
          <w:szCs w:val="22"/>
          <w:lang w:val="tr-TR"/>
        </w:rPr>
      </w:pPr>
      <w:r w:rsidRPr="006F5A83">
        <w:rPr>
          <w:rFonts w:ascii="Arial" w:hAnsi="Arial" w:cs="Arial"/>
          <w:color w:val="000000" w:themeColor="text1"/>
          <w:sz w:val="22"/>
          <w:szCs w:val="22"/>
          <w:lang w:val="tr-TR"/>
        </w:rPr>
        <w:br w:type="page"/>
      </w:r>
    </w:p>
    <w:bookmarkEnd w:id="6"/>
    <w:bookmarkEnd w:id="7"/>
    <w:p w:rsidR="007709AA" w:rsidRPr="006F5A83" w:rsidRDefault="007709AA" w:rsidP="00C80E24">
      <w:pPr>
        <w:tabs>
          <w:tab w:val="left" w:pos="180"/>
          <w:tab w:val="left" w:pos="2295"/>
        </w:tabs>
        <w:ind w:left="-90" w:firstLine="90"/>
        <w:jc w:val="center"/>
        <w:rPr>
          <w:rFonts w:ascii="Arial" w:hAnsi="Arial" w:cs="Arial"/>
          <w:b/>
          <w:sz w:val="22"/>
          <w:szCs w:val="22"/>
          <w:lang w:val="tr-TR"/>
        </w:rPr>
      </w:pPr>
    </w:p>
    <w:p w:rsidR="00C80E24" w:rsidRPr="006F5A83" w:rsidRDefault="00C80E24" w:rsidP="00F664BC">
      <w:pPr>
        <w:pStyle w:val="Balk1"/>
        <w:rPr>
          <w:sz w:val="30"/>
          <w:szCs w:val="30"/>
        </w:rPr>
      </w:pPr>
      <w:bookmarkStart w:id="8" w:name="_Toc521315460"/>
      <w:r w:rsidRPr="006F5A83">
        <w:rPr>
          <w:sz w:val="30"/>
          <w:szCs w:val="30"/>
        </w:rPr>
        <w:t>Goal</w:t>
      </w:r>
      <w:bookmarkEnd w:id="8"/>
    </w:p>
    <w:p w:rsidR="00C80E24" w:rsidRPr="006F5A83" w:rsidRDefault="00C80E24" w:rsidP="00C80E24">
      <w:pPr>
        <w:tabs>
          <w:tab w:val="left" w:pos="180"/>
          <w:tab w:val="left" w:pos="2295"/>
        </w:tabs>
        <w:ind w:left="-90" w:firstLine="90"/>
        <w:jc w:val="center"/>
        <w:rPr>
          <w:rFonts w:ascii="Arial" w:hAnsi="Arial" w:cs="Arial"/>
          <w:b/>
          <w:sz w:val="22"/>
          <w:szCs w:val="22"/>
          <w:lang w:val="tr-TR"/>
        </w:rPr>
      </w:pPr>
    </w:p>
    <w:p w:rsidR="00C80E24" w:rsidRPr="006F5A83" w:rsidRDefault="00C80E24" w:rsidP="00C80E24">
      <w:pPr>
        <w:rPr>
          <w:rFonts w:ascii="Arial" w:hAnsi="Arial" w:cs="Arial"/>
          <w:sz w:val="22"/>
          <w:szCs w:val="22"/>
          <w:lang w:val="tr-TR"/>
        </w:rPr>
      </w:pPr>
    </w:p>
    <w:p w:rsidR="00C80E24" w:rsidRPr="006F5A83" w:rsidRDefault="00C80E24" w:rsidP="00C80E24">
      <w:pPr>
        <w:spacing w:before="100" w:line="300" w:lineRule="auto"/>
        <w:jc w:val="center"/>
        <w:rPr>
          <w:rFonts w:ascii="Arial" w:hAnsi="Arial" w:cs="Arial"/>
          <w:sz w:val="22"/>
          <w:szCs w:val="22"/>
          <w:lang w:val="tr-TR"/>
        </w:rPr>
      </w:pPr>
      <w:r w:rsidRPr="006F5A83">
        <w:rPr>
          <w:rFonts w:ascii="Arial" w:hAnsi="Arial" w:cs="Arial"/>
          <w:sz w:val="22"/>
          <w:szCs w:val="22"/>
          <w:lang w:val="tr-TR"/>
        </w:rPr>
        <w:t>Goal of the Tobacco Control Strategic Document and Action Plan 2018-2023:</w:t>
      </w:r>
    </w:p>
    <w:p w:rsidR="00C80E24" w:rsidRPr="006F5A83" w:rsidRDefault="00C80E24" w:rsidP="00C80E24">
      <w:pPr>
        <w:spacing w:before="100" w:line="300" w:lineRule="auto"/>
        <w:jc w:val="center"/>
        <w:rPr>
          <w:rFonts w:ascii="Arial" w:hAnsi="Arial" w:cs="Arial"/>
          <w:sz w:val="22"/>
          <w:szCs w:val="22"/>
          <w:lang w:val="tr-TR"/>
        </w:rPr>
      </w:pPr>
    </w:p>
    <w:p w:rsidR="00C80E24" w:rsidRPr="006F5A83" w:rsidRDefault="00C80E24" w:rsidP="00C80E24">
      <w:pPr>
        <w:spacing w:before="100" w:line="300" w:lineRule="auto"/>
        <w:jc w:val="center"/>
        <w:rPr>
          <w:rFonts w:ascii="Arial" w:hAnsi="Arial" w:cs="Arial"/>
          <w:sz w:val="22"/>
          <w:szCs w:val="22"/>
          <w:lang w:val="tr-TR"/>
        </w:rPr>
      </w:pPr>
    </w:p>
    <w:p w:rsidR="00C80E24" w:rsidRPr="006F5A83" w:rsidRDefault="00734073" w:rsidP="00C80E24">
      <w:pPr>
        <w:rPr>
          <w:rFonts w:ascii="Arial" w:hAnsi="Arial" w:cs="Arial"/>
          <w:sz w:val="22"/>
          <w:szCs w:val="22"/>
          <w:lang w:val="tr-TR"/>
        </w:rPr>
      </w:pPr>
      <w:r>
        <w:rPr>
          <w:rFonts w:ascii="Arial" w:hAnsi="Arial" w:cs="Arial"/>
          <w:noProof/>
          <w:sz w:val="22"/>
          <w:szCs w:val="22"/>
          <w:lang w:val="tr-TR" w:eastAsia="tr-TR"/>
        </w:rPr>
      </w:r>
      <w:r>
        <w:rPr>
          <w:rFonts w:ascii="Arial" w:hAnsi="Arial" w:cs="Arial"/>
          <w:noProof/>
          <w:sz w:val="22"/>
          <w:szCs w:val="22"/>
          <w:lang w:val="tr-TR" w:eastAsia="tr-TR"/>
        </w:rPr>
        <w:pict>
          <v:roundrect id="Yuvarlatılmış Dikdörtgen 13" o:spid="_x0000_s1063" style="width:465.2pt;height:74.25pt;visibility:visible;mso-position-horizontal-relative:char;mso-position-vertical-relative:lin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" fillcolor="#74cbc8" strokecolor="#385d8a" strokeweight="2pt">
            <v:fill opacity="26214f"/>
            <v:textbox style="mso-next-textbox:#Yuvarlatılmış Dikdörtgen 13">
              <w:txbxContent>
                <w:p w:rsidR="006F5A83" w:rsidRPr="00017318" w:rsidRDefault="006F5A83" w:rsidP="00C80E24">
                  <w:pPr>
                    <w:jc w:val="center"/>
                    <w:rPr>
                      <w:rFonts w:ascii="Arial" w:hAnsi="Arial" w:cs="Arial"/>
                      <w:color w:val="000000"/>
                      <w:sz w:val="36"/>
                      <w:szCs w:val="36"/>
                    </w:rPr>
                  </w:pPr>
                  <w:r w:rsidRPr="00425CAA">
                    <w:rPr>
                      <w:rFonts w:ascii="Arial" w:hAnsi="Arial" w:cs="Arial"/>
                      <w:color w:val="000000"/>
                      <w:sz w:val="36"/>
                      <w:szCs w:val="36"/>
                    </w:rPr>
                    <w:t>To protect all individuals from the health, economic, environmental and social hazards of tobacco products.</w:t>
                  </w:r>
                </w:p>
                <w:p w:rsidR="006F5A83" w:rsidRPr="009F18D4" w:rsidRDefault="006F5A83" w:rsidP="00C80E24">
                  <w:pPr>
                    <w:jc w:val="center"/>
                    <w:rPr>
                      <w:rFonts w:cs="Calibri"/>
                      <w:color w:val="000000"/>
                      <w:sz w:val="36"/>
                      <w:szCs w:val="36"/>
                    </w:rPr>
                  </w:pPr>
                </w:p>
                <w:p w:rsidR="006F5A83" w:rsidRPr="00474E5D" w:rsidRDefault="006F5A83" w:rsidP="00C80E24">
                  <w:pPr>
                    <w:jc w:val="center"/>
                    <w:rPr>
                      <w:color w:val="000000"/>
                      <w:sz w:val="24"/>
                    </w:rPr>
                  </w:pPr>
                </w:p>
              </w:txbxContent>
            </v:textbox>
            <w10:wrap type="none"/>
            <w10:anchorlock/>
          </v:roundrect>
        </w:pict>
      </w:r>
    </w:p>
    <w:p w:rsidR="00C80E24" w:rsidRPr="006F5A83" w:rsidRDefault="00C80E24" w:rsidP="00C80E24">
      <w:pPr>
        <w:jc w:val="both"/>
        <w:rPr>
          <w:rFonts w:ascii="Arial" w:hAnsi="Arial" w:cs="Arial"/>
          <w:sz w:val="22"/>
          <w:szCs w:val="22"/>
          <w:lang w:val="tr-TR"/>
        </w:rPr>
      </w:pPr>
    </w:p>
    <w:p w:rsidR="00C80E24" w:rsidRPr="006F5A83" w:rsidRDefault="00C80E24" w:rsidP="00C80E24">
      <w:pPr>
        <w:jc w:val="both"/>
        <w:rPr>
          <w:rFonts w:ascii="Arial" w:hAnsi="Arial" w:cs="Arial"/>
          <w:sz w:val="22"/>
          <w:szCs w:val="22"/>
          <w:lang w:val="tr-TR"/>
        </w:rPr>
      </w:pPr>
    </w:p>
    <w:p w:rsidR="00C80E24" w:rsidRPr="006F5A83" w:rsidRDefault="00C80E24" w:rsidP="00C80E24">
      <w:pPr>
        <w:spacing w:before="100" w:line="300" w:lineRule="auto"/>
        <w:jc w:val="both"/>
        <w:rPr>
          <w:rFonts w:ascii="Arial" w:hAnsi="Arial" w:cs="Arial"/>
          <w:sz w:val="22"/>
          <w:szCs w:val="22"/>
          <w:lang w:val="tr-TR"/>
        </w:rPr>
      </w:pPr>
      <w:r w:rsidRPr="006F5A83">
        <w:rPr>
          <w:rFonts w:ascii="Arial" w:hAnsi="Arial" w:cs="Arial"/>
          <w:sz w:val="22"/>
          <w:szCs w:val="22"/>
          <w:lang w:val="tr-TR"/>
        </w:rPr>
        <w:t xml:space="preserve">"Goal indicators" and targets for the 2018-2023 period were identified to monitor progress towards the achievement of the goal. </w:t>
      </w:r>
    </w:p>
    <w:p w:rsidR="007709AA" w:rsidRPr="006F5A83" w:rsidRDefault="007709AA">
      <w:pPr>
        <w:rPr>
          <w:rFonts w:ascii="Arial" w:hAnsi="Arial" w:cs="Arial"/>
          <w:sz w:val="22"/>
          <w:szCs w:val="22"/>
          <w:lang w:val="tr-TR"/>
        </w:rPr>
      </w:pPr>
      <w:r w:rsidRPr="006F5A83">
        <w:rPr>
          <w:rFonts w:ascii="Arial" w:hAnsi="Arial" w:cs="Arial"/>
          <w:sz w:val="22"/>
          <w:szCs w:val="22"/>
          <w:lang w:val="tr-TR"/>
        </w:rPr>
        <w:br w:type="page"/>
      </w:r>
    </w:p>
    <w:p w:rsidR="00C80E24" w:rsidRPr="006F5A83" w:rsidRDefault="00C80E24" w:rsidP="00F664BC">
      <w:pPr>
        <w:pStyle w:val="Balk1"/>
        <w:jc w:val="both"/>
        <w:rPr>
          <w:sz w:val="30"/>
          <w:szCs w:val="30"/>
          <w:u w:val="single"/>
        </w:rPr>
      </w:pPr>
      <w:bookmarkStart w:id="9" w:name="_Toc521315461"/>
      <w:r w:rsidRPr="006F5A83">
        <w:rPr>
          <w:sz w:val="30"/>
          <w:szCs w:val="30"/>
          <w:u w:val="single"/>
        </w:rPr>
        <w:lastRenderedPageBreak/>
        <w:t>Goal Indicators and Targets</w:t>
      </w:r>
      <w:bookmarkEnd w:id="9"/>
    </w:p>
    <w:tbl>
      <w:tblPr>
        <w:tblW w:w="9525" w:type="dxa"/>
        <w:tblInd w:w="5" w:type="dxa"/>
        <w:tblBorders>
          <w:top w:val="single" w:sz="4" w:space="0" w:color="32849B"/>
          <w:left w:val="single" w:sz="4" w:space="0" w:color="32849B"/>
          <w:bottom w:val="single" w:sz="4" w:space="0" w:color="32849B"/>
          <w:right w:val="single" w:sz="4" w:space="0" w:color="32849B"/>
          <w:insideH w:val="single" w:sz="4" w:space="0" w:color="32849B"/>
          <w:insideV w:val="single" w:sz="4" w:space="0" w:color="32849B"/>
        </w:tblBorders>
        <w:tblLayout w:type="fixed"/>
        <w:tblCellMar>
          <w:left w:w="0" w:type="dxa"/>
          <w:right w:w="0" w:type="dxa"/>
        </w:tblCellMar>
        <w:tblLook w:val="01E0"/>
      </w:tblPr>
      <w:tblGrid>
        <w:gridCol w:w="993"/>
        <w:gridCol w:w="2724"/>
        <w:gridCol w:w="992"/>
        <w:gridCol w:w="928"/>
        <w:gridCol w:w="707"/>
        <w:gridCol w:w="834"/>
        <w:gridCol w:w="707"/>
        <w:gridCol w:w="831"/>
        <w:gridCol w:w="809"/>
      </w:tblGrid>
      <w:tr w:rsidR="00F664BC" w:rsidRPr="006F5A83" w:rsidTr="00DF6283">
        <w:trPr>
          <w:trHeight w:val="398"/>
        </w:trPr>
        <w:tc>
          <w:tcPr>
            <w:tcW w:w="993" w:type="dxa"/>
            <w:vMerge w:val="restart"/>
            <w:shd w:val="clear" w:color="auto" w:fill="B7DDE8"/>
            <w:vAlign w:val="center"/>
          </w:tcPr>
          <w:p w:rsidR="00F664BC" w:rsidRPr="006F5A83" w:rsidRDefault="00F664BC" w:rsidP="00DF6283">
            <w:pPr>
              <w:pStyle w:val="TableParagraph"/>
              <w:spacing w:before="196"/>
              <w:ind w:left="108"/>
              <w:jc w:val="center"/>
              <w:rPr>
                <w:b/>
                <w:sz w:val="22"/>
                <w:szCs w:val="22"/>
                <w:lang w:val="tr-TR"/>
              </w:rPr>
            </w:pPr>
            <w:r w:rsidRPr="006F5A83">
              <w:rPr>
                <w:b/>
                <w:color w:val="231F20"/>
                <w:sz w:val="22"/>
                <w:szCs w:val="22"/>
                <w:lang w:val="tr-TR"/>
              </w:rPr>
              <w:t>Number</w:t>
            </w:r>
          </w:p>
        </w:tc>
        <w:tc>
          <w:tcPr>
            <w:tcW w:w="2724" w:type="dxa"/>
            <w:vMerge w:val="restart"/>
            <w:shd w:val="clear" w:color="auto" w:fill="B7DDE8"/>
            <w:vAlign w:val="center"/>
          </w:tcPr>
          <w:p w:rsidR="00F664BC" w:rsidRPr="006F5A83" w:rsidRDefault="00F664BC" w:rsidP="00DF6283">
            <w:pPr>
              <w:pStyle w:val="TableParagraph"/>
              <w:spacing w:before="196"/>
              <w:ind w:left="354"/>
              <w:jc w:val="center"/>
              <w:rPr>
                <w:b/>
                <w:sz w:val="22"/>
                <w:szCs w:val="22"/>
                <w:lang w:val="tr-TR"/>
              </w:rPr>
            </w:pPr>
            <w:r w:rsidRPr="006F5A83">
              <w:rPr>
                <w:b/>
                <w:color w:val="231F20"/>
                <w:sz w:val="22"/>
                <w:szCs w:val="22"/>
                <w:lang w:val="tr-TR"/>
              </w:rPr>
              <w:t>Goal Indicators</w:t>
            </w:r>
          </w:p>
        </w:tc>
        <w:tc>
          <w:tcPr>
            <w:tcW w:w="992" w:type="dxa"/>
            <w:vMerge w:val="restart"/>
            <w:shd w:val="clear" w:color="auto" w:fill="B7DDE8"/>
            <w:vAlign w:val="center"/>
          </w:tcPr>
          <w:p w:rsidR="00F664BC" w:rsidRPr="006F5A83" w:rsidRDefault="00F664BC" w:rsidP="00DF6283">
            <w:pPr>
              <w:pStyle w:val="TableParagraph"/>
              <w:spacing w:before="57"/>
              <w:ind w:left="138" w:right="90" w:hanging="24"/>
              <w:jc w:val="center"/>
              <w:rPr>
                <w:b/>
                <w:sz w:val="22"/>
                <w:szCs w:val="22"/>
                <w:lang w:val="tr-TR"/>
              </w:rPr>
            </w:pPr>
            <w:r w:rsidRPr="006F5A83">
              <w:rPr>
                <w:b/>
                <w:color w:val="231F20"/>
                <w:sz w:val="22"/>
                <w:szCs w:val="22"/>
                <w:lang w:val="tr-TR"/>
              </w:rPr>
              <w:t>Baseline</w:t>
            </w:r>
          </w:p>
        </w:tc>
        <w:tc>
          <w:tcPr>
            <w:tcW w:w="4816" w:type="dxa"/>
            <w:gridSpan w:val="6"/>
            <w:shd w:val="clear" w:color="auto" w:fill="B7DDE8"/>
          </w:tcPr>
          <w:p w:rsidR="00F664BC" w:rsidRPr="006F5A83" w:rsidRDefault="00F664BC" w:rsidP="00731744">
            <w:pPr>
              <w:pStyle w:val="TableParagraph"/>
              <w:spacing w:line="246" w:lineRule="exact"/>
              <w:ind w:left="1941" w:right="1943"/>
              <w:jc w:val="center"/>
              <w:rPr>
                <w:b/>
                <w:sz w:val="22"/>
                <w:szCs w:val="22"/>
                <w:lang w:val="tr-TR"/>
              </w:rPr>
            </w:pPr>
            <w:r w:rsidRPr="006F5A83">
              <w:rPr>
                <w:b/>
                <w:color w:val="231F20"/>
                <w:sz w:val="22"/>
                <w:szCs w:val="22"/>
                <w:lang w:val="tr-TR"/>
              </w:rPr>
              <w:t>Targets</w:t>
            </w:r>
          </w:p>
        </w:tc>
      </w:tr>
      <w:tr w:rsidR="00F664BC" w:rsidRPr="006F5A83" w:rsidTr="006F5A83">
        <w:trPr>
          <w:trHeight w:val="398"/>
        </w:trPr>
        <w:tc>
          <w:tcPr>
            <w:tcW w:w="993" w:type="dxa"/>
            <w:vMerge/>
            <w:tcBorders>
              <w:top w:val="nil"/>
            </w:tcBorders>
            <w:shd w:val="clear" w:color="auto" w:fill="B7DDE8"/>
          </w:tcPr>
          <w:p w:rsidR="00F664BC" w:rsidRPr="006F5A83" w:rsidRDefault="00F664BC" w:rsidP="00731744">
            <w:pPr>
              <w:rPr>
                <w:sz w:val="22"/>
                <w:szCs w:val="22"/>
                <w:lang w:val="tr-TR"/>
              </w:rPr>
            </w:pPr>
          </w:p>
        </w:tc>
        <w:tc>
          <w:tcPr>
            <w:tcW w:w="2724" w:type="dxa"/>
            <w:vMerge/>
            <w:tcBorders>
              <w:top w:val="nil"/>
            </w:tcBorders>
            <w:shd w:val="clear" w:color="auto" w:fill="B7DDE8"/>
          </w:tcPr>
          <w:p w:rsidR="00F664BC" w:rsidRPr="006F5A83" w:rsidRDefault="00F664BC" w:rsidP="00731744">
            <w:pPr>
              <w:rPr>
                <w:sz w:val="22"/>
                <w:szCs w:val="22"/>
                <w:lang w:val="tr-TR"/>
              </w:rPr>
            </w:pPr>
          </w:p>
        </w:tc>
        <w:tc>
          <w:tcPr>
            <w:tcW w:w="992" w:type="dxa"/>
            <w:vMerge/>
            <w:tcBorders>
              <w:top w:val="nil"/>
            </w:tcBorders>
            <w:shd w:val="clear" w:color="auto" w:fill="B7DDE8"/>
          </w:tcPr>
          <w:p w:rsidR="00F664BC" w:rsidRPr="006F5A83" w:rsidRDefault="00F664BC" w:rsidP="00731744">
            <w:pPr>
              <w:rPr>
                <w:sz w:val="22"/>
                <w:szCs w:val="22"/>
                <w:lang w:val="tr-TR"/>
              </w:rPr>
            </w:pPr>
          </w:p>
        </w:tc>
        <w:tc>
          <w:tcPr>
            <w:tcW w:w="928" w:type="dxa"/>
            <w:tcBorders>
              <w:bottom w:val="single" w:sz="4" w:space="0" w:color="4BACC5"/>
            </w:tcBorders>
            <w:shd w:val="clear" w:color="auto" w:fill="B7DDE8"/>
          </w:tcPr>
          <w:p w:rsidR="00F664BC" w:rsidRPr="006F5A83" w:rsidRDefault="00F664BC" w:rsidP="00731744">
            <w:pPr>
              <w:pStyle w:val="TableParagraph"/>
              <w:spacing w:line="246" w:lineRule="exact"/>
              <w:ind w:left="214"/>
              <w:rPr>
                <w:b/>
                <w:sz w:val="22"/>
                <w:szCs w:val="22"/>
                <w:lang w:val="tr-TR"/>
              </w:rPr>
            </w:pPr>
            <w:r w:rsidRPr="006F5A83">
              <w:rPr>
                <w:b/>
                <w:color w:val="231F20"/>
                <w:sz w:val="22"/>
                <w:szCs w:val="22"/>
                <w:lang w:val="tr-TR"/>
              </w:rPr>
              <w:t>2018</w:t>
            </w:r>
          </w:p>
        </w:tc>
        <w:tc>
          <w:tcPr>
            <w:tcW w:w="707" w:type="dxa"/>
            <w:tcBorders>
              <w:bottom w:val="single" w:sz="4" w:space="0" w:color="4BACC5"/>
            </w:tcBorders>
            <w:shd w:val="clear" w:color="auto" w:fill="B7DDE8"/>
          </w:tcPr>
          <w:p w:rsidR="00F664BC" w:rsidRPr="006F5A83" w:rsidRDefault="00F664BC" w:rsidP="00731744">
            <w:pPr>
              <w:pStyle w:val="TableParagraph"/>
              <w:spacing w:line="246" w:lineRule="exact"/>
              <w:ind w:left="79" w:right="77"/>
              <w:jc w:val="center"/>
              <w:rPr>
                <w:b/>
                <w:sz w:val="22"/>
                <w:szCs w:val="22"/>
                <w:lang w:val="tr-TR"/>
              </w:rPr>
            </w:pPr>
            <w:r w:rsidRPr="006F5A83">
              <w:rPr>
                <w:b/>
                <w:color w:val="231F20"/>
                <w:sz w:val="22"/>
                <w:szCs w:val="22"/>
                <w:lang w:val="tr-TR"/>
              </w:rPr>
              <w:t>2019</w:t>
            </w:r>
          </w:p>
        </w:tc>
        <w:tc>
          <w:tcPr>
            <w:tcW w:w="834" w:type="dxa"/>
            <w:tcBorders>
              <w:bottom w:val="single" w:sz="4" w:space="0" w:color="4BACC5"/>
            </w:tcBorders>
            <w:shd w:val="clear" w:color="auto" w:fill="B7DDE8"/>
          </w:tcPr>
          <w:p w:rsidR="00F664BC" w:rsidRPr="006F5A83" w:rsidRDefault="00F664BC" w:rsidP="00731744">
            <w:pPr>
              <w:pStyle w:val="TableParagraph"/>
              <w:spacing w:line="246" w:lineRule="exact"/>
              <w:ind w:left="165"/>
              <w:rPr>
                <w:b/>
                <w:sz w:val="22"/>
                <w:szCs w:val="22"/>
                <w:lang w:val="tr-TR"/>
              </w:rPr>
            </w:pPr>
            <w:r w:rsidRPr="006F5A83">
              <w:rPr>
                <w:b/>
                <w:color w:val="231F20"/>
                <w:sz w:val="22"/>
                <w:szCs w:val="22"/>
                <w:lang w:val="tr-TR"/>
              </w:rPr>
              <w:t>2020</w:t>
            </w:r>
          </w:p>
        </w:tc>
        <w:tc>
          <w:tcPr>
            <w:tcW w:w="707" w:type="dxa"/>
            <w:tcBorders>
              <w:bottom w:val="single" w:sz="4" w:space="0" w:color="4BACC5"/>
            </w:tcBorders>
            <w:shd w:val="clear" w:color="auto" w:fill="B7DDE8"/>
          </w:tcPr>
          <w:p w:rsidR="00F664BC" w:rsidRPr="006F5A83" w:rsidRDefault="00F664BC" w:rsidP="00731744">
            <w:pPr>
              <w:pStyle w:val="TableParagraph"/>
              <w:spacing w:line="246" w:lineRule="exact"/>
              <w:ind w:left="72" w:right="77"/>
              <w:jc w:val="center"/>
              <w:rPr>
                <w:b/>
                <w:sz w:val="22"/>
                <w:szCs w:val="22"/>
                <w:lang w:val="tr-TR"/>
              </w:rPr>
            </w:pPr>
            <w:r w:rsidRPr="006F5A83">
              <w:rPr>
                <w:b/>
                <w:color w:val="231F20"/>
                <w:sz w:val="22"/>
                <w:szCs w:val="22"/>
                <w:lang w:val="tr-TR"/>
              </w:rPr>
              <w:t>2021</w:t>
            </w:r>
          </w:p>
        </w:tc>
        <w:tc>
          <w:tcPr>
            <w:tcW w:w="831" w:type="dxa"/>
            <w:shd w:val="clear" w:color="auto" w:fill="B7DDE8"/>
          </w:tcPr>
          <w:p w:rsidR="00F664BC" w:rsidRPr="006F5A83" w:rsidRDefault="00F664BC" w:rsidP="00731744">
            <w:pPr>
              <w:pStyle w:val="TableParagraph"/>
              <w:spacing w:line="246" w:lineRule="exact"/>
              <w:ind w:left="163"/>
              <w:rPr>
                <w:b/>
                <w:sz w:val="22"/>
                <w:szCs w:val="22"/>
                <w:lang w:val="tr-TR"/>
              </w:rPr>
            </w:pPr>
            <w:r w:rsidRPr="006F5A83">
              <w:rPr>
                <w:b/>
                <w:color w:val="231F20"/>
                <w:sz w:val="22"/>
                <w:szCs w:val="22"/>
                <w:lang w:val="tr-TR"/>
              </w:rPr>
              <w:t>2022</w:t>
            </w:r>
          </w:p>
        </w:tc>
        <w:tc>
          <w:tcPr>
            <w:tcW w:w="809" w:type="dxa"/>
            <w:shd w:val="clear" w:color="auto" w:fill="B7DDE8"/>
          </w:tcPr>
          <w:p w:rsidR="00F664BC" w:rsidRPr="006F5A83" w:rsidRDefault="00F664BC" w:rsidP="00731744">
            <w:pPr>
              <w:pStyle w:val="TableParagraph"/>
              <w:spacing w:line="246" w:lineRule="exact"/>
              <w:ind w:left="132" w:right="136"/>
              <w:jc w:val="center"/>
              <w:rPr>
                <w:b/>
                <w:sz w:val="22"/>
                <w:szCs w:val="22"/>
                <w:lang w:val="tr-TR"/>
              </w:rPr>
            </w:pPr>
            <w:r w:rsidRPr="006F5A83">
              <w:rPr>
                <w:b/>
                <w:color w:val="231F20"/>
                <w:sz w:val="22"/>
                <w:szCs w:val="22"/>
                <w:lang w:val="tr-TR"/>
              </w:rPr>
              <w:t>2023</w:t>
            </w:r>
          </w:p>
        </w:tc>
      </w:tr>
      <w:tr w:rsidR="00F664BC" w:rsidRPr="006F5A83" w:rsidTr="006F5A83">
        <w:trPr>
          <w:trHeight w:val="1194"/>
        </w:trPr>
        <w:tc>
          <w:tcPr>
            <w:tcW w:w="993" w:type="dxa"/>
            <w:shd w:val="clear" w:color="auto" w:fill="DAEEF3"/>
          </w:tcPr>
          <w:p w:rsidR="00F664BC" w:rsidRPr="006F5A83" w:rsidRDefault="00F664BC" w:rsidP="00731744">
            <w:pPr>
              <w:pStyle w:val="TableParagraph"/>
              <w:spacing w:before="11"/>
              <w:rPr>
                <w:sz w:val="22"/>
                <w:szCs w:val="22"/>
                <w:lang w:val="tr-TR"/>
              </w:rPr>
            </w:pPr>
          </w:p>
          <w:p w:rsidR="00F664BC" w:rsidRPr="006F5A83" w:rsidRDefault="00F664BC" w:rsidP="00731744">
            <w:pPr>
              <w:pStyle w:val="TableParagraph"/>
              <w:ind w:left="108"/>
              <w:rPr>
                <w:b/>
                <w:sz w:val="22"/>
                <w:szCs w:val="22"/>
                <w:lang w:val="tr-TR"/>
              </w:rPr>
            </w:pPr>
            <w:r w:rsidRPr="006F5A83">
              <w:rPr>
                <w:b/>
                <w:color w:val="231F20"/>
                <w:sz w:val="22"/>
                <w:szCs w:val="22"/>
                <w:lang w:val="tr-TR"/>
              </w:rPr>
              <w:t>1.</w:t>
            </w:r>
          </w:p>
        </w:tc>
        <w:tc>
          <w:tcPr>
            <w:tcW w:w="2724" w:type="dxa"/>
            <w:shd w:val="clear" w:color="auto" w:fill="DAEEF3"/>
          </w:tcPr>
          <w:p w:rsidR="00F664BC" w:rsidRPr="006F5A83" w:rsidRDefault="00F664BC" w:rsidP="00731744">
            <w:pPr>
              <w:pStyle w:val="TableParagraph"/>
              <w:ind w:left="105" w:right="208"/>
              <w:rPr>
                <w:sz w:val="22"/>
                <w:szCs w:val="22"/>
                <w:lang w:val="tr-TR"/>
              </w:rPr>
            </w:pPr>
            <w:r w:rsidRPr="006F5A83">
              <w:rPr>
                <w:color w:val="231F20"/>
                <w:sz w:val="22"/>
                <w:szCs w:val="22"/>
                <w:lang w:val="tr-TR"/>
              </w:rPr>
              <w:t>Tobacco use status among students aged 13-15 years of age (%)</w:t>
            </w:r>
          </w:p>
        </w:tc>
        <w:tc>
          <w:tcPr>
            <w:tcW w:w="992" w:type="dxa"/>
            <w:tcBorders>
              <w:right w:val="single" w:sz="4" w:space="0" w:color="4BACC5"/>
            </w:tcBorders>
          </w:tcPr>
          <w:p w:rsidR="00F664BC" w:rsidRPr="006F5A83" w:rsidRDefault="00F664BC" w:rsidP="00731744">
            <w:pPr>
              <w:pStyle w:val="TableParagraph"/>
              <w:spacing w:before="2"/>
              <w:rPr>
                <w:sz w:val="22"/>
                <w:szCs w:val="22"/>
                <w:lang w:val="tr-TR"/>
              </w:rPr>
            </w:pPr>
          </w:p>
          <w:p w:rsidR="00F664BC" w:rsidRPr="006F5A83" w:rsidRDefault="00F664BC" w:rsidP="00731744">
            <w:pPr>
              <w:pStyle w:val="TableParagraph"/>
              <w:ind w:left="210"/>
              <w:rPr>
                <w:sz w:val="22"/>
                <w:szCs w:val="22"/>
                <w:lang w:val="tr-TR"/>
              </w:rPr>
            </w:pPr>
            <w:r w:rsidRPr="006F5A83">
              <w:rPr>
                <w:color w:val="231F20"/>
                <w:sz w:val="22"/>
                <w:szCs w:val="22"/>
                <w:lang w:val="tr-TR"/>
              </w:rPr>
              <w:t xml:space="preserve">17,9 </w:t>
            </w:r>
            <w:r w:rsidRPr="006F5A83">
              <w:rPr>
                <w:color w:val="231F20"/>
                <w:position w:val="8"/>
                <w:sz w:val="22"/>
                <w:szCs w:val="22"/>
                <w:lang w:val="tr-TR"/>
              </w:rPr>
              <w:t>1</w:t>
            </w:r>
          </w:p>
        </w:tc>
        <w:tc>
          <w:tcPr>
            <w:tcW w:w="928" w:type="dxa"/>
            <w:tcBorders>
              <w:top w:val="single" w:sz="4" w:space="0" w:color="4BACC5"/>
              <w:left w:val="single" w:sz="4" w:space="0" w:color="4BACC5"/>
              <w:bottom w:val="single" w:sz="4" w:space="0" w:color="4BACC5"/>
              <w:right w:val="single" w:sz="4" w:space="0" w:color="4BACC5"/>
            </w:tcBorders>
          </w:tcPr>
          <w:p w:rsidR="00F664BC" w:rsidRPr="006F5A83" w:rsidRDefault="00F664BC" w:rsidP="00731744">
            <w:pPr>
              <w:pStyle w:val="TableParagraph"/>
              <w:rPr>
                <w:rFonts w:ascii="Times New Roman"/>
                <w:sz w:val="22"/>
                <w:szCs w:val="22"/>
                <w:lang w:val="tr-TR"/>
              </w:rPr>
            </w:pPr>
          </w:p>
        </w:tc>
        <w:tc>
          <w:tcPr>
            <w:tcW w:w="707" w:type="dxa"/>
            <w:tcBorders>
              <w:top w:val="single" w:sz="4" w:space="0" w:color="4BACC5"/>
              <w:left w:val="single" w:sz="4" w:space="0" w:color="4BACC5"/>
              <w:bottom w:val="single" w:sz="4" w:space="0" w:color="4BACC5"/>
              <w:right w:val="single" w:sz="4" w:space="0" w:color="4BACC5"/>
            </w:tcBorders>
          </w:tcPr>
          <w:p w:rsidR="00F664BC" w:rsidRPr="006F5A83" w:rsidRDefault="00F664BC" w:rsidP="00731744">
            <w:pPr>
              <w:pStyle w:val="TableParagraph"/>
              <w:spacing w:before="7"/>
              <w:rPr>
                <w:sz w:val="22"/>
                <w:szCs w:val="22"/>
                <w:lang w:val="tr-TR"/>
              </w:rPr>
            </w:pPr>
          </w:p>
          <w:p w:rsidR="00F664BC" w:rsidRPr="006F5A83" w:rsidRDefault="00F664BC" w:rsidP="00731744">
            <w:pPr>
              <w:pStyle w:val="TableParagraph"/>
              <w:ind w:left="79" w:right="77"/>
              <w:jc w:val="center"/>
              <w:rPr>
                <w:sz w:val="22"/>
                <w:szCs w:val="22"/>
                <w:lang w:val="tr-TR"/>
              </w:rPr>
            </w:pPr>
            <w:r w:rsidRPr="006F5A83">
              <w:rPr>
                <w:color w:val="231F20"/>
                <w:sz w:val="22"/>
                <w:szCs w:val="22"/>
                <w:lang w:val="tr-TR"/>
              </w:rPr>
              <w:t>15</w:t>
            </w:r>
          </w:p>
        </w:tc>
        <w:tc>
          <w:tcPr>
            <w:tcW w:w="834" w:type="dxa"/>
            <w:tcBorders>
              <w:top w:val="single" w:sz="4" w:space="0" w:color="4BACC5"/>
              <w:left w:val="single" w:sz="4" w:space="0" w:color="4BACC5"/>
              <w:bottom w:val="single" w:sz="4" w:space="0" w:color="4BACC5"/>
              <w:right w:val="single" w:sz="4" w:space="0" w:color="4BACC5"/>
            </w:tcBorders>
          </w:tcPr>
          <w:p w:rsidR="00F664BC" w:rsidRPr="006F5A83" w:rsidRDefault="00F664BC" w:rsidP="00731744">
            <w:pPr>
              <w:pStyle w:val="TableParagraph"/>
              <w:rPr>
                <w:rFonts w:ascii="Times New Roman"/>
                <w:sz w:val="22"/>
                <w:szCs w:val="22"/>
                <w:lang w:val="tr-TR"/>
              </w:rPr>
            </w:pPr>
          </w:p>
        </w:tc>
        <w:tc>
          <w:tcPr>
            <w:tcW w:w="707" w:type="dxa"/>
            <w:tcBorders>
              <w:top w:val="single" w:sz="4" w:space="0" w:color="4BACC5"/>
              <w:left w:val="single" w:sz="4" w:space="0" w:color="4BACC5"/>
              <w:bottom w:val="single" w:sz="4" w:space="0" w:color="4BACC5"/>
            </w:tcBorders>
          </w:tcPr>
          <w:p w:rsidR="00F664BC" w:rsidRPr="006F5A83" w:rsidRDefault="00F664BC" w:rsidP="00731744">
            <w:pPr>
              <w:pStyle w:val="TableParagraph"/>
              <w:spacing w:before="7"/>
              <w:rPr>
                <w:sz w:val="22"/>
                <w:szCs w:val="22"/>
                <w:lang w:val="tr-TR"/>
              </w:rPr>
            </w:pPr>
          </w:p>
          <w:p w:rsidR="00F664BC" w:rsidRPr="006F5A83" w:rsidRDefault="00F664BC" w:rsidP="00731744">
            <w:pPr>
              <w:pStyle w:val="TableParagraph"/>
              <w:ind w:left="73" w:right="77"/>
              <w:jc w:val="center"/>
              <w:rPr>
                <w:sz w:val="22"/>
                <w:szCs w:val="22"/>
                <w:lang w:val="tr-TR"/>
              </w:rPr>
            </w:pPr>
            <w:r w:rsidRPr="006F5A83">
              <w:rPr>
                <w:color w:val="231F20"/>
                <w:sz w:val="22"/>
                <w:szCs w:val="22"/>
                <w:lang w:val="tr-TR"/>
              </w:rPr>
              <w:t>13</w:t>
            </w:r>
          </w:p>
        </w:tc>
        <w:tc>
          <w:tcPr>
            <w:tcW w:w="831" w:type="dxa"/>
            <w:tcBorders>
              <w:bottom w:val="single" w:sz="4" w:space="0" w:color="4BACC5"/>
            </w:tcBorders>
          </w:tcPr>
          <w:p w:rsidR="00F664BC" w:rsidRPr="006F5A83" w:rsidRDefault="00F664BC" w:rsidP="00731744">
            <w:pPr>
              <w:pStyle w:val="TableParagraph"/>
              <w:rPr>
                <w:rFonts w:ascii="Times New Roman"/>
                <w:sz w:val="22"/>
                <w:szCs w:val="22"/>
                <w:lang w:val="tr-TR"/>
              </w:rPr>
            </w:pPr>
          </w:p>
        </w:tc>
        <w:tc>
          <w:tcPr>
            <w:tcW w:w="809" w:type="dxa"/>
            <w:tcBorders>
              <w:bottom w:val="single" w:sz="4" w:space="0" w:color="4BACC5"/>
            </w:tcBorders>
          </w:tcPr>
          <w:p w:rsidR="00F664BC" w:rsidRPr="006F5A83" w:rsidRDefault="00F664BC" w:rsidP="00731744">
            <w:pPr>
              <w:pStyle w:val="TableParagraph"/>
              <w:spacing w:before="7"/>
              <w:rPr>
                <w:sz w:val="22"/>
                <w:szCs w:val="22"/>
                <w:lang w:val="tr-TR"/>
              </w:rPr>
            </w:pPr>
          </w:p>
          <w:p w:rsidR="00F664BC" w:rsidRPr="006F5A83" w:rsidRDefault="00F664BC" w:rsidP="00731744">
            <w:pPr>
              <w:pStyle w:val="TableParagraph"/>
              <w:ind w:left="132" w:right="136"/>
              <w:jc w:val="center"/>
              <w:rPr>
                <w:sz w:val="22"/>
                <w:szCs w:val="22"/>
                <w:lang w:val="tr-TR"/>
              </w:rPr>
            </w:pPr>
            <w:r w:rsidRPr="006F5A83">
              <w:rPr>
                <w:color w:val="231F20"/>
                <w:sz w:val="22"/>
                <w:szCs w:val="22"/>
                <w:lang w:val="tr-TR"/>
              </w:rPr>
              <w:t>10</w:t>
            </w:r>
          </w:p>
        </w:tc>
      </w:tr>
      <w:tr w:rsidR="00F664BC" w:rsidRPr="006F5A83" w:rsidTr="006F5A83">
        <w:trPr>
          <w:trHeight w:val="1473"/>
        </w:trPr>
        <w:tc>
          <w:tcPr>
            <w:tcW w:w="993" w:type="dxa"/>
            <w:shd w:val="clear" w:color="auto" w:fill="DAEEF3"/>
          </w:tcPr>
          <w:p w:rsidR="00F664BC" w:rsidRPr="006F5A83" w:rsidRDefault="00F664BC" w:rsidP="00731744">
            <w:pPr>
              <w:pStyle w:val="TableParagraph"/>
              <w:spacing w:before="1"/>
              <w:rPr>
                <w:sz w:val="22"/>
                <w:szCs w:val="22"/>
                <w:lang w:val="tr-TR"/>
              </w:rPr>
            </w:pPr>
          </w:p>
          <w:p w:rsidR="00F664BC" w:rsidRPr="006F5A83" w:rsidRDefault="00F664BC" w:rsidP="00731744">
            <w:pPr>
              <w:pStyle w:val="TableParagraph"/>
              <w:ind w:left="108"/>
              <w:rPr>
                <w:b/>
                <w:sz w:val="22"/>
                <w:szCs w:val="22"/>
                <w:lang w:val="tr-TR"/>
              </w:rPr>
            </w:pPr>
            <w:r w:rsidRPr="006F5A83">
              <w:rPr>
                <w:b/>
                <w:color w:val="231F20"/>
                <w:sz w:val="22"/>
                <w:szCs w:val="22"/>
                <w:lang w:val="tr-TR"/>
              </w:rPr>
              <w:t>2.</w:t>
            </w:r>
          </w:p>
        </w:tc>
        <w:tc>
          <w:tcPr>
            <w:tcW w:w="2724" w:type="dxa"/>
            <w:shd w:val="clear" w:color="auto" w:fill="DAEEF3"/>
          </w:tcPr>
          <w:p w:rsidR="00F664BC" w:rsidRPr="006F5A83" w:rsidRDefault="00F664BC" w:rsidP="00731744">
            <w:pPr>
              <w:pStyle w:val="TableParagraph"/>
              <w:ind w:left="105" w:right="208"/>
              <w:rPr>
                <w:sz w:val="22"/>
                <w:szCs w:val="22"/>
                <w:lang w:val="tr-TR"/>
              </w:rPr>
            </w:pPr>
            <w:r w:rsidRPr="006F5A83">
              <w:rPr>
                <w:color w:val="231F20"/>
                <w:sz w:val="22"/>
                <w:szCs w:val="22"/>
                <w:lang w:val="tr-TR"/>
              </w:rPr>
              <w:t>Percentage of students aged 13-15 years of age who have never tried a tobacco product (%)</w:t>
            </w:r>
          </w:p>
        </w:tc>
        <w:tc>
          <w:tcPr>
            <w:tcW w:w="992" w:type="dxa"/>
            <w:tcBorders>
              <w:right w:val="single" w:sz="4" w:space="0" w:color="4BACC5"/>
            </w:tcBorders>
          </w:tcPr>
          <w:p w:rsidR="00F664BC" w:rsidRPr="006F5A83" w:rsidRDefault="00F664BC" w:rsidP="00731744">
            <w:pPr>
              <w:pStyle w:val="TableParagraph"/>
              <w:spacing w:before="4"/>
              <w:rPr>
                <w:sz w:val="22"/>
                <w:szCs w:val="22"/>
                <w:lang w:val="tr-TR"/>
              </w:rPr>
            </w:pPr>
          </w:p>
          <w:p w:rsidR="00F664BC" w:rsidRPr="006F5A83" w:rsidRDefault="00F664BC" w:rsidP="00731744">
            <w:pPr>
              <w:pStyle w:val="TableParagraph"/>
              <w:ind w:left="210"/>
              <w:rPr>
                <w:sz w:val="22"/>
                <w:szCs w:val="22"/>
                <w:lang w:val="tr-TR"/>
              </w:rPr>
            </w:pPr>
            <w:r w:rsidRPr="006F5A83">
              <w:rPr>
                <w:color w:val="231F20"/>
                <w:sz w:val="22"/>
                <w:szCs w:val="22"/>
                <w:lang w:val="tr-TR"/>
              </w:rPr>
              <w:t xml:space="preserve">59,8 </w:t>
            </w:r>
            <w:r w:rsidRPr="006F5A83">
              <w:rPr>
                <w:color w:val="231F20"/>
                <w:position w:val="8"/>
                <w:sz w:val="22"/>
                <w:szCs w:val="22"/>
                <w:lang w:val="tr-TR"/>
              </w:rPr>
              <w:t>1</w:t>
            </w:r>
          </w:p>
        </w:tc>
        <w:tc>
          <w:tcPr>
            <w:tcW w:w="928" w:type="dxa"/>
            <w:tcBorders>
              <w:top w:val="single" w:sz="4" w:space="0" w:color="4BACC5"/>
              <w:left w:val="single" w:sz="4" w:space="0" w:color="4BACC5"/>
              <w:bottom w:val="single" w:sz="4" w:space="0" w:color="4BACC5"/>
              <w:right w:val="single" w:sz="4" w:space="0" w:color="4BACC5"/>
            </w:tcBorders>
          </w:tcPr>
          <w:p w:rsidR="00F664BC" w:rsidRPr="006F5A83" w:rsidRDefault="00F664BC" w:rsidP="00731744">
            <w:pPr>
              <w:pStyle w:val="TableParagraph"/>
              <w:rPr>
                <w:rFonts w:ascii="Times New Roman"/>
                <w:sz w:val="22"/>
                <w:szCs w:val="22"/>
                <w:lang w:val="tr-TR"/>
              </w:rPr>
            </w:pPr>
          </w:p>
        </w:tc>
        <w:tc>
          <w:tcPr>
            <w:tcW w:w="707" w:type="dxa"/>
            <w:tcBorders>
              <w:top w:val="single" w:sz="4" w:space="0" w:color="4BACC5"/>
              <w:left w:val="single" w:sz="4" w:space="0" w:color="4BACC5"/>
              <w:bottom w:val="single" w:sz="4" w:space="0" w:color="4BACC5"/>
              <w:right w:val="single" w:sz="4" w:space="0" w:color="4BACC5"/>
            </w:tcBorders>
          </w:tcPr>
          <w:p w:rsidR="00F664BC" w:rsidRPr="006F5A83" w:rsidRDefault="00F664BC" w:rsidP="00731744">
            <w:pPr>
              <w:pStyle w:val="TableParagraph"/>
              <w:spacing w:before="9"/>
              <w:rPr>
                <w:sz w:val="22"/>
                <w:szCs w:val="22"/>
                <w:lang w:val="tr-TR"/>
              </w:rPr>
            </w:pPr>
          </w:p>
          <w:p w:rsidR="00F664BC" w:rsidRPr="006F5A83" w:rsidRDefault="00F664BC" w:rsidP="00731744">
            <w:pPr>
              <w:pStyle w:val="TableParagraph"/>
              <w:ind w:left="79" w:right="77"/>
              <w:jc w:val="center"/>
              <w:rPr>
                <w:sz w:val="22"/>
                <w:szCs w:val="22"/>
                <w:lang w:val="tr-TR"/>
              </w:rPr>
            </w:pPr>
            <w:r w:rsidRPr="006F5A83">
              <w:rPr>
                <w:color w:val="231F20"/>
                <w:sz w:val="22"/>
                <w:szCs w:val="22"/>
                <w:lang w:val="tr-TR"/>
              </w:rPr>
              <w:t>63</w:t>
            </w:r>
          </w:p>
        </w:tc>
        <w:tc>
          <w:tcPr>
            <w:tcW w:w="834" w:type="dxa"/>
            <w:tcBorders>
              <w:top w:val="single" w:sz="4" w:space="0" w:color="4BACC5"/>
              <w:left w:val="single" w:sz="4" w:space="0" w:color="4BACC5"/>
              <w:bottom w:val="single" w:sz="4" w:space="0" w:color="4BACC5"/>
              <w:right w:val="single" w:sz="4" w:space="0" w:color="4BACC5"/>
            </w:tcBorders>
          </w:tcPr>
          <w:p w:rsidR="00F664BC" w:rsidRPr="006F5A83" w:rsidRDefault="00F664BC" w:rsidP="00731744">
            <w:pPr>
              <w:pStyle w:val="TableParagraph"/>
              <w:rPr>
                <w:rFonts w:ascii="Times New Roman"/>
                <w:sz w:val="22"/>
                <w:szCs w:val="22"/>
                <w:lang w:val="tr-TR"/>
              </w:rPr>
            </w:pPr>
          </w:p>
        </w:tc>
        <w:tc>
          <w:tcPr>
            <w:tcW w:w="707" w:type="dxa"/>
            <w:tcBorders>
              <w:top w:val="single" w:sz="4" w:space="0" w:color="4BACC5"/>
              <w:left w:val="single" w:sz="4" w:space="0" w:color="4BACC5"/>
              <w:bottom w:val="single" w:sz="4" w:space="0" w:color="4BACC5"/>
              <w:right w:val="single" w:sz="4" w:space="0" w:color="4BACC5"/>
            </w:tcBorders>
          </w:tcPr>
          <w:p w:rsidR="00F664BC" w:rsidRPr="006F5A83" w:rsidRDefault="00F664BC" w:rsidP="00731744">
            <w:pPr>
              <w:pStyle w:val="TableParagraph"/>
              <w:spacing w:before="9"/>
              <w:rPr>
                <w:sz w:val="22"/>
                <w:szCs w:val="22"/>
                <w:lang w:val="tr-TR"/>
              </w:rPr>
            </w:pPr>
          </w:p>
          <w:p w:rsidR="00F664BC" w:rsidRPr="006F5A83" w:rsidRDefault="00F664BC" w:rsidP="00731744">
            <w:pPr>
              <w:pStyle w:val="TableParagraph"/>
              <w:ind w:left="73" w:right="77"/>
              <w:jc w:val="center"/>
              <w:rPr>
                <w:sz w:val="22"/>
                <w:szCs w:val="22"/>
                <w:lang w:val="tr-TR"/>
              </w:rPr>
            </w:pPr>
            <w:r w:rsidRPr="006F5A83">
              <w:rPr>
                <w:color w:val="231F20"/>
                <w:sz w:val="22"/>
                <w:szCs w:val="22"/>
                <w:lang w:val="tr-TR"/>
              </w:rPr>
              <w:t>67</w:t>
            </w:r>
          </w:p>
        </w:tc>
        <w:tc>
          <w:tcPr>
            <w:tcW w:w="831" w:type="dxa"/>
            <w:tcBorders>
              <w:top w:val="single" w:sz="4" w:space="0" w:color="4BACC5"/>
              <w:left w:val="single" w:sz="4" w:space="0" w:color="4BACC5"/>
              <w:bottom w:val="single" w:sz="4" w:space="0" w:color="4BACC5"/>
              <w:right w:val="single" w:sz="4" w:space="0" w:color="4BACC5"/>
            </w:tcBorders>
          </w:tcPr>
          <w:p w:rsidR="00F664BC" w:rsidRPr="006F5A83" w:rsidRDefault="00F664BC" w:rsidP="00731744">
            <w:pPr>
              <w:pStyle w:val="TableParagraph"/>
              <w:rPr>
                <w:rFonts w:ascii="Times New Roman"/>
                <w:sz w:val="22"/>
                <w:szCs w:val="22"/>
                <w:lang w:val="tr-TR"/>
              </w:rPr>
            </w:pPr>
          </w:p>
        </w:tc>
        <w:tc>
          <w:tcPr>
            <w:tcW w:w="809" w:type="dxa"/>
            <w:tcBorders>
              <w:top w:val="single" w:sz="4" w:space="0" w:color="4BACC5"/>
              <w:left w:val="single" w:sz="4" w:space="0" w:color="4BACC5"/>
              <w:bottom w:val="single" w:sz="4" w:space="0" w:color="4BACC5"/>
            </w:tcBorders>
          </w:tcPr>
          <w:p w:rsidR="00F664BC" w:rsidRPr="006F5A83" w:rsidRDefault="00F664BC" w:rsidP="00731744">
            <w:pPr>
              <w:pStyle w:val="TableParagraph"/>
              <w:spacing w:before="9"/>
              <w:rPr>
                <w:sz w:val="22"/>
                <w:szCs w:val="22"/>
                <w:lang w:val="tr-TR"/>
              </w:rPr>
            </w:pPr>
          </w:p>
          <w:p w:rsidR="00F664BC" w:rsidRPr="006F5A83" w:rsidRDefault="00F664BC" w:rsidP="00731744">
            <w:pPr>
              <w:pStyle w:val="TableParagraph"/>
              <w:ind w:left="132" w:right="136"/>
              <w:jc w:val="center"/>
              <w:rPr>
                <w:sz w:val="22"/>
                <w:szCs w:val="22"/>
                <w:lang w:val="tr-TR"/>
              </w:rPr>
            </w:pPr>
            <w:r w:rsidRPr="006F5A83">
              <w:rPr>
                <w:color w:val="231F20"/>
                <w:sz w:val="22"/>
                <w:szCs w:val="22"/>
                <w:lang w:val="tr-TR"/>
              </w:rPr>
              <w:t>73</w:t>
            </w:r>
          </w:p>
        </w:tc>
      </w:tr>
      <w:tr w:rsidR="00F664BC" w:rsidRPr="006F5A83" w:rsidTr="006F5A83">
        <w:trPr>
          <w:trHeight w:val="1473"/>
        </w:trPr>
        <w:tc>
          <w:tcPr>
            <w:tcW w:w="993" w:type="dxa"/>
            <w:shd w:val="clear" w:color="auto" w:fill="DAEEF3"/>
          </w:tcPr>
          <w:p w:rsidR="00F664BC" w:rsidRPr="006F5A83" w:rsidRDefault="00F664BC" w:rsidP="00731744">
            <w:pPr>
              <w:pStyle w:val="TableParagraph"/>
              <w:spacing w:before="1"/>
              <w:rPr>
                <w:sz w:val="22"/>
                <w:szCs w:val="22"/>
                <w:lang w:val="tr-TR"/>
              </w:rPr>
            </w:pPr>
          </w:p>
          <w:p w:rsidR="00F664BC" w:rsidRPr="006F5A83" w:rsidRDefault="00F664BC" w:rsidP="00731744">
            <w:pPr>
              <w:pStyle w:val="TableParagraph"/>
              <w:ind w:left="108"/>
              <w:rPr>
                <w:b/>
                <w:sz w:val="22"/>
                <w:szCs w:val="22"/>
                <w:lang w:val="tr-TR"/>
              </w:rPr>
            </w:pPr>
            <w:r w:rsidRPr="006F5A83">
              <w:rPr>
                <w:b/>
                <w:color w:val="231F20"/>
                <w:sz w:val="22"/>
                <w:szCs w:val="22"/>
                <w:lang w:val="tr-TR"/>
              </w:rPr>
              <w:t>3.</w:t>
            </w:r>
          </w:p>
        </w:tc>
        <w:tc>
          <w:tcPr>
            <w:tcW w:w="2724" w:type="dxa"/>
            <w:shd w:val="clear" w:color="auto" w:fill="DAEEF3"/>
          </w:tcPr>
          <w:p w:rsidR="00F664BC" w:rsidRPr="006F5A83" w:rsidRDefault="00F664BC" w:rsidP="00731744">
            <w:pPr>
              <w:pStyle w:val="TableParagraph"/>
              <w:ind w:left="105" w:right="126"/>
              <w:rPr>
                <w:sz w:val="22"/>
                <w:szCs w:val="22"/>
                <w:lang w:val="tr-TR"/>
              </w:rPr>
            </w:pPr>
            <w:r w:rsidRPr="006F5A83">
              <w:rPr>
                <w:color w:val="231F20"/>
                <w:sz w:val="22"/>
                <w:szCs w:val="22"/>
                <w:lang w:val="tr-TR"/>
              </w:rPr>
              <w:t>Percentage of students aged 13-15 years of age who have smoked 11 cigarettes or more in the past one month (%)</w:t>
            </w:r>
          </w:p>
        </w:tc>
        <w:tc>
          <w:tcPr>
            <w:tcW w:w="992" w:type="dxa"/>
            <w:tcBorders>
              <w:right w:val="single" w:sz="4" w:space="0" w:color="4BACC5"/>
            </w:tcBorders>
          </w:tcPr>
          <w:p w:rsidR="00F664BC" w:rsidRPr="006F5A83" w:rsidRDefault="00F664BC" w:rsidP="00731744">
            <w:pPr>
              <w:pStyle w:val="TableParagraph"/>
              <w:spacing w:before="3"/>
              <w:rPr>
                <w:sz w:val="22"/>
                <w:szCs w:val="22"/>
                <w:lang w:val="tr-TR"/>
              </w:rPr>
            </w:pPr>
          </w:p>
          <w:p w:rsidR="00F664BC" w:rsidRPr="006F5A83" w:rsidRDefault="00F664BC" w:rsidP="00731744">
            <w:pPr>
              <w:pStyle w:val="TableParagraph"/>
              <w:spacing w:before="1"/>
              <w:ind w:left="270"/>
              <w:rPr>
                <w:sz w:val="22"/>
                <w:szCs w:val="22"/>
                <w:lang w:val="tr-TR"/>
              </w:rPr>
            </w:pPr>
            <w:r w:rsidRPr="006F5A83">
              <w:rPr>
                <w:color w:val="231F20"/>
                <w:sz w:val="22"/>
                <w:szCs w:val="22"/>
                <w:lang w:val="tr-TR"/>
              </w:rPr>
              <w:t xml:space="preserve">9,9 </w:t>
            </w:r>
            <w:r w:rsidRPr="006F5A83">
              <w:rPr>
                <w:color w:val="231F20"/>
                <w:position w:val="8"/>
                <w:sz w:val="22"/>
                <w:szCs w:val="22"/>
                <w:lang w:val="tr-TR"/>
              </w:rPr>
              <w:t>1</w:t>
            </w:r>
          </w:p>
        </w:tc>
        <w:tc>
          <w:tcPr>
            <w:tcW w:w="928" w:type="dxa"/>
            <w:tcBorders>
              <w:top w:val="single" w:sz="4" w:space="0" w:color="4BACC5"/>
              <w:left w:val="single" w:sz="4" w:space="0" w:color="4BACC5"/>
              <w:bottom w:val="single" w:sz="4" w:space="0" w:color="4BACC5"/>
              <w:right w:val="single" w:sz="4" w:space="0" w:color="4BACC5"/>
            </w:tcBorders>
          </w:tcPr>
          <w:p w:rsidR="00F664BC" w:rsidRPr="006F5A83" w:rsidRDefault="00F664BC" w:rsidP="00731744">
            <w:pPr>
              <w:pStyle w:val="TableParagraph"/>
              <w:rPr>
                <w:rFonts w:ascii="Times New Roman"/>
                <w:sz w:val="22"/>
                <w:szCs w:val="22"/>
                <w:lang w:val="tr-TR"/>
              </w:rPr>
            </w:pPr>
          </w:p>
        </w:tc>
        <w:tc>
          <w:tcPr>
            <w:tcW w:w="707" w:type="dxa"/>
            <w:tcBorders>
              <w:top w:val="single" w:sz="4" w:space="0" w:color="4BACC5"/>
              <w:left w:val="single" w:sz="4" w:space="0" w:color="4BACC5"/>
              <w:bottom w:val="single" w:sz="4" w:space="0" w:color="4BACC5"/>
              <w:right w:val="single" w:sz="4" w:space="0" w:color="4BACC5"/>
            </w:tcBorders>
          </w:tcPr>
          <w:p w:rsidR="00F664BC" w:rsidRPr="006F5A83" w:rsidRDefault="00F664BC" w:rsidP="00731744">
            <w:pPr>
              <w:pStyle w:val="TableParagraph"/>
              <w:spacing w:before="8"/>
              <w:rPr>
                <w:sz w:val="22"/>
                <w:szCs w:val="22"/>
                <w:lang w:val="tr-TR"/>
              </w:rPr>
            </w:pPr>
          </w:p>
          <w:p w:rsidR="00F664BC" w:rsidRPr="006F5A83" w:rsidRDefault="00F664BC" w:rsidP="00731744">
            <w:pPr>
              <w:pStyle w:val="TableParagraph"/>
              <w:jc w:val="center"/>
              <w:rPr>
                <w:sz w:val="22"/>
                <w:szCs w:val="22"/>
                <w:lang w:val="tr-TR"/>
              </w:rPr>
            </w:pPr>
            <w:r w:rsidRPr="006F5A83">
              <w:rPr>
                <w:color w:val="231F20"/>
                <w:sz w:val="22"/>
                <w:szCs w:val="22"/>
                <w:lang w:val="tr-TR"/>
              </w:rPr>
              <w:t>8</w:t>
            </w:r>
          </w:p>
        </w:tc>
        <w:tc>
          <w:tcPr>
            <w:tcW w:w="834" w:type="dxa"/>
            <w:tcBorders>
              <w:top w:val="single" w:sz="4" w:space="0" w:color="4BACC5"/>
              <w:left w:val="single" w:sz="4" w:space="0" w:color="4BACC5"/>
              <w:bottom w:val="single" w:sz="4" w:space="0" w:color="4BACC5"/>
              <w:right w:val="single" w:sz="4" w:space="0" w:color="4BACC5"/>
            </w:tcBorders>
          </w:tcPr>
          <w:p w:rsidR="00F664BC" w:rsidRPr="006F5A83" w:rsidRDefault="00F664BC" w:rsidP="00731744">
            <w:pPr>
              <w:pStyle w:val="TableParagraph"/>
              <w:rPr>
                <w:rFonts w:ascii="Times New Roman"/>
                <w:sz w:val="22"/>
                <w:szCs w:val="22"/>
                <w:lang w:val="tr-TR"/>
              </w:rPr>
            </w:pPr>
          </w:p>
        </w:tc>
        <w:tc>
          <w:tcPr>
            <w:tcW w:w="707" w:type="dxa"/>
            <w:tcBorders>
              <w:top w:val="single" w:sz="4" w:space="0" w:color="4BACC5"/>
              <w:left w:val="single" w:sz="4" w:space="0" w:color="4BACC5"/>
              <w:bottom w:val="single" w:sz="4" w:space="0" w:color="4BACC5"/>
              <w:right w:val="single" w:sz="4" w:space="0" w:color="4BACC5"/>
            </w:tcBorders>
          </w:tcPr>
          <w:p w:rsidR="00F664BC" w:rsidRPr="006F5A83" w:rsidRDefault="00F664BC" w:rsidP="00731744">
            <w:pPr>
              <w:pStyle w:val="TableParagraph"/>
              <w:spacing w:before="8"/>
              <w:rPr>
                <w:sz w:val="22"/>
                <w:szCs w:val="22"/>
                <w:lang w:val="tr-TR"/>
              </w:rPr>
            </w:pPr>
          </w:p>
          <w:p w:rsidR="00F664BC" w:rsidRPr="006F5A83" w:rsidRDefault="00F664BC" w:rsidP="00731744">
            <w:pPr>
              <w:pStyle w:val="TableParagraph"/>
              <w:ind w:right="6"/>
              <w:jc w:val="center"/>
              <w:rPr>
                <w:sz w:val="22"/>
                <w:szCs w:val="22"/>
                <w:lang w:val="tr-TR"/>
              </w:rPr>
            </w:pPr>
            <w:r w:rsidRPr="006F5A83">
              <w:rPr>
                <w:color w:val="231F20"/>
                <w:sz w:val="22"/>
                <w:szCs w:val="22"/>
                <w:lang w:val="tr-TR"/>
              </w:rPr>
              <w:t>6</w:t>
            </w:r>
          </w:p>
        </w:tc>
        <w:tc>
          <w:tcPr>
            <w:tcW w:w="831" w:type="dxa"/>
            <w:tcBorders>
              <w:top w:val="single" w:sz="4" w:space="0" w:color="4BACC5"/>
              <w:left w:val="single" w:sz="4" w:space="0" w:color="4BACC5"/>
              <w:bottom w:val="single" w:sz="4" w:space="0" w:color="4BACC5"/>
              <w:right w:val="single" w:sz="4" w:space="0" w:color="4BACC5"/>
            </w:tcBorders>
          </w:tcPr>
          <w:p w:rsidR="00F664BC" w:rsidRPr="006F5A83" w:rsidRDefault="00F664BC" w:rsidP="00731744">
            <w:pPr>
              <w:pStyle w:val="TableParagraph"/>
              <w:rPr>
                <w:rFonts w:ascii="Times New Roman"/>
                <w:sz w:val="22"/>
                <w:szCs w:val="22"/>
                <w:lang w:val="tr-TR"/>
              </w:rPr>
            </w:pPr>
          </w:p>
        </w:tc>
        <w:tc>
          <w:tcPr>
            <w:tcW w:w="809" w:type="dxa"/>
            <w:tcBorders>
              <w:top w:val="single" w:sz="4" w:space="0" w:color="4BACC5"/>
              <w:left w:val="single" w:sz="4" w:space="0" w:color="4BACC5"/>
              <w:bottom w:val="single" w:sz="4" w:space="0" w:color="4BACC5"/>
            </w:tcBorders>
          </w:tcPr>
          <w:p w:rsidR="00F664BC" w:rsidRPr="006F5A83" w:rsidRDefault="00F664BC" w:rsidP="00731744">
            <w:pPr>
              <w:pStyle w:val="TableParagraph"/>
              <w:spacing w:before="8"/>
              <w:rPr>
                <w:sz w:val="22"/>
                <w:szCs w:val="22"/>
                <w:lang w:val="tr-TR"/>
              </w:rPr>
            </w:pPr>
          </w:p>
          <w:p w:rsidR="00F664BC" w:rsidRPr="006F5A83" w:rsidRDefault="00F664BC" w:rsidP="00731744">
            <w:pPr>
              <w:pStyle w:val="TableParagraph"/>
              <w:ind w:right="6"/>
              <w:jc w:val="center"/>
              <w:rPr>
                <w:sz w:val="22"/>
                <w:szCs w:val="22"/>
                <w:lang w:val="tr-TR"/>
              </w:rPr>
            </w:pPr>
            <w:r w:rsidRPr="006F5A83">
              <w:rPr>
                <w:color w:val="231F20"/>
                <w:sz w:val="22"/>
                <w:szCs w:val="22"/>
                <w:lang w:val="tr-TR"/>
              </w:rPr>
              <w:t>4</w:t>
            </w:r>
          </w:p>
        </w:tc>
      </w:tr>
      <w:tr w:rsidR="00F664BC" w:rsidRPr="006F5A83" w:rsidTr="006F5A83">
        <w:trPr>
          <w:trHeight w:val="1473"/>
        </w:trPr>
        <w:tc>
          <w:tcPr>
            <w:tcW w:w="993" w:type="dxa"/>
            <w:shd w:val="clear" w:color="auto" w:fill="DAEEF3"/>
          </w:tcPr>
          <w:p w:rsidR="00F664BC" w:rsidRPr="006F5A83" w:rsidRDefault="00F664BC" w:rsidP="00731744">
            <w:pPr>
              <w:pStyle w:val="TableParagraph"/>
              <w:spacing w:before="1"/>
              <w:rPr>
                <w:sz w:val="22"/>
                <w:szCs w:val="22"/>
                <w:lang w:val="tr-TR"/>
              </w:rPr>
            </w:pPr>
          </w:p>
          <w:p w:rsidR="00F664BC" w:rsidRPr="006F5A83" w:rsidRDefault="00F664BC" w:rsidP="00731744">
            <w:pPr>
              <w:pStyle w:val="TableParagraph"/>
              <w:ind w:left="108"/>
              <w:rPr>
                <w:b/>
                <w:sz w:val="22"/>
                <w:szCs w:val="22"/>
                <w:lang w:val="tr-TR"/>
              </w:rPr>
            </w:pPr>
            <w:r w:rsidRPr="006F5A83">
              <w:rPr>
                <w:b/>
                <w:color w:val="231F20"/>
                <w:sz w:val="22"/>
                <w:szCs w:val="22"/>
                <w:lang w:val="tr-TR"/>
              </w:rPr>
              <w:t>4.</w:t>
            </w:r>
          </w:p>
        </w:tc>
        <w:tc>
          <w:tcPr>
            <w:tcW w:w="2724" w:type="dxa"/>
            <w:shd w:val="clear" w:color="auto" w:fill="DAEEF3"/>
          </w:tcPr>
          <w:p w:rsidR="00F664BC" w:rsidRPr="006F5A83" w:rsidRDefault="00F664BC" w:rsidP="00731744">
            <w:pPr>
              <w:pStyle w:val="TableParagraph"/>
              <w:ind w:left="105" w:right="599"/>
              <w:rPr>
                <w:sz w:val="22"/>
                <w:szCs w:val="22"/>
                <w:lang w:val="tr-TR"/>
              </w:rPr>
            </w:pPr>
            <w:r w:rsidRPr="006F5A83">
              <w:rPr>
                <w:color w:val="231F20"/>
                <w:sz w:val="22"/>
                <w:szCs w:val="22"/>
                <w:lang w:val="tr-TR"/>
              </w:rPr>
              <w:t>Students aged 13-15 years of age who use any tobacco product and want to quit (%)</w:t>
            </w:r>
          </w:p>
        </w:tc>
        <w:tc>
          <w:tcPr>
            <w:tcW w:w="992" w:type="dxa"/>
            <w:tcBorders>
              <w:right w:val="single" w:sz="4" w:space="0" w:color="4BACC5"/>
            </w:tcBorders>
          </w:tcPr>
          <w:p w:rsidR="00F664BC" w:rsidRPr="006F5A83" w:rsidRDefault="00F664BC" w:rsidP="00731744">
            <w:pPr>
              <w:pStyle w:val="TableParagraph"/>
              <w:spacing w:before="3"/>
              <w:rPr>
                <w:sz w:val="22"/>
                <w:szCs w:val="22"/>
                <w:lang w:val="tr-TR"/>
              </w:rPr>
            </w:pPr>
          </w:p>
          <w:p w:rsidR="00F664BC" w:rsidRPr="006F5A83" w:rsidRDefault="00F664BC" w:rsidP="00731744">
            <w:pPr>
              <w:pStyle w:val="TableParagraph"/>
              <w:ind w:left="210"/>
              <w:rPr>
                <w:sz w:val="22"/>
                <w:szCs w:val="22"/>
                <w:lang w:val="tr-TR"/>
              </w:rPr>
            </w:pPr>
            <w:r w:rsidRPr="006F5A83">
              <w:rPr>
                <w:color w:val="231F20"/>
                <w:sz w:val="22"/>
                <w:szCs w:val="22"/>
                <w:lang w:val="tr-TR"/>
              </w:rPr>
              <w:t xml:space="preserve">53,2 </w:t>
            </w:r>
            <w:r w:rsidRPr="006F5A83">
              <w:rPr>
                <w:color w:val="231F20"/>
                <w:position w:val="8"/>
                <w:sz w:val="22"/>
                <w:szCs w:val="22"/>
                <w:lang w:val="tr-TR"/>
              </w:rPr>
              <w:t>1</w:t>
            </w:r>
          </w:p>
        </w:tc>
        <w:tc>
          <w:tcPr>
            <w:tcW w:w="928" w:type="dxa"/>
            <w:tcBorders>
              <w:top w:val="single" w:sz="4" w:space="0" w:color="4BACC5"/>
              <w:left w:val="single" w:sz="4" w:space="0" w:color="4BACC5"/>
              <w:bottom w:val="single" w:sz="4" w:space="0" w:color="4BACC5"/>
              <w:right w:val="single" w:sz="4" w:space="0" w:color="4BACC5"/>
            </w:tcBorders>
          </w:tcPr>
          <w:p w:rsidR="00F664BC" w:rsidRPr="006F5A83" w:rsidRDefault="00F664BC" w:rsidP="00731744">
            <w:pPr>
              <w:pStyle w:val="TableParagraph"/>
              <w:rPr>
                <w:rFonts w:ascii="Times New Roman"/>
                <w:sz w:val="22"/>
                <w:szCs w:val="22"/>
                <w:lang w:val="tr-TR"/>
              </w:rPr>
            </w:pPr>
          </w:p>
        </w:tc>
        <w:tc>
          <w:tcPr>
            <w:tcW w:w="707" w:type="dxa"/>
            <w:tcBorders>
              <w:top w:val="single" w:sz="4" w:space="0" w:color="4BACC5"/>
              <w:left w:val="single" w:sz="4" w:space="0" w:color="4BACC5"/>
              <w:bottom w:val="single" w:sz="4" w:space="0" w:color="4BACC5"/>
              <w:right w:val="single" w:sz="4" w:space="0" w:color="4BACC5"/>
            </w:tcBorders>
          </w:tcPr>
          <w:p w:rsidR="00F664BC" w:rsidRPr="006F5A83" w:rsidRDefault="00F664BC" w:rsidP="00731744">
            <w:pPr>
              <w:pStyle w:val="TableParagraph"/>
              <w:spacing w:before="8"/>
              <w:rPr>
                <w:sz w:val="22"/>
                <w:szCs w:val="22"/>
                <w:lang w:val="tr-TR"/>
              </w:rPr>
            </w:pPr>
          </w:p>
          <w:p w:rsidR="00F664BC" w:rsidRPr="006F5A83" w:rsidRDefault="00F664BC" w:rsidP="00731744">
            <w:pPr>
              <w:pStyle w:val="TableParagraph"/>
              <w:ind w:left="79" w:right="77"/>
              <w:jc w:val="center"/>
              <w:rPr>
                <w:sz w:val="22"/>
                <w:szCs w:val="22"/>
                <w:lang w:val="tr-TR"/>
              </w:rPr>
            </w:pPr>
            <w:r w:rsidRPr="006F5A83">
              <w:rPr>
                <w:color w:val="231F20"/>
                <w:sz w:val="22"/>
                <w:szCs w:val="22"/>
                <w:lang w:val="tr-TR"/>
              </w:rPr>
              <w:t>60</w:t>
            </w:r>
          </w:p>
        </w:tc>
        <w:tc>
          <w:tcPr>
            <w:tcW w:w="834" w:type="dxa"/>
            <w:tcBorders>
              <w:top w:val="single" w:sz="4" w:space="0" w:color="4BACC5"/>
              <w:left w:val="single" w:sz="4" w:space="0" w:color="4BACC5"/>
              <w:bottom w:val="single" w:sz="4" w:space="0" w:color="4BACC5"/>
              <w:right w:val="single" w:sz="4" w:space="0" w:color="4BACC5"/>
            </w:tcBorders>
          </w:tcPr>
          <w:p w:rsidR="00F664BC" w:rsidRPr="006F5A83" w:rsidRDefault="00F664BC" w:rsidP="00731744">
            <w:pPr>
              <w:pStyle w:val="TableParagraph"/>
              <w:rPr>
                <w:rFonts w:ascii="Times New Roman"/>
                <w:sz w:val="22"/>
                <w:szCs w:val="22"/>
                <w:lang w:val="tr-TR"/>
              </w:rPr>
            </w:pPr>
          </w:p>
        </w:tc>
        <w:tc>
          <w:tcPr>
            <w:tcW w:w="707" w:type="dxa"/>
            <w:tcBorders>
              <w:top w:val="single" w:sz="4" w:space="0" w:color="4BACC5"/>
              <w:left w:val="single" w:sz="4" w:space="0" w:color="4BACC5"/>
              <w:bottom w:val="single" w:sz="4" w:space="0" w:color="4BACC5"/>
              <w:right w:val="single" w:sz="4" w:space="0" w:color="4BACC5"/>
            </w:tcBorders>
          </w:tcPr>
          <w:p w:rsidR="00F664BC" w:rsidRPr="006F5A83" w:rsidRDefault="00F664BC" w:rsidP="00731744">
            <w:pPr>
              <w:pStyle w:val="TableParagraph"/>
              <w:spacing w:before="8"/>
              <w:rPr>
                <w:sz w:val="22"/>
                <w:szCs w:val="22"/>
                <w:lang w:val="tr-TR"/>
              </w:rPr>
            </w:pPr>
          </w:p>
          <w:p w:rsidR="00F664BC" w:rsidRPr="006F5A83" w:rsidRDefault="00F664BC" w:rsidP="00731744">
            <w:pPr>
              <w:pStyle w:val="TableParagraph"/>
              <w:ind w:left="73" w:right="77"/>
              <w:jc w:val="center"/>
              <w:rPr>
                <w:sz w:val="22"/>
                <w:szCs w:val="22"/>
                <w:lang w:val="tr-TR"/>
              </w:rPr>
            </w:pPr>
            <w:r w:rsidRPr="006F5A83">
              <w:rPr>
                <w:color w:val="231F20"/>
                <w:sz w:val="22"/>
                <w:szCs w:val="22"/>
                <w:lang w:val="tr-TR"/>
              </w:rPr>
              <w:t>70</w:t>
            </w:r>
          </w:p>
        </w:tc>
        <w:tc>
          <w:tcPr>
            <w:tcW w:w="831" w:type="dxa"/>
            <w:tcBorders>
              <w:top w:val="single" w:sz="4" w:space="0" w:color="4BACC5"/>
              <w:left w:val="single" w:sz="4" w:space="0" w:color="4BACC5"/>
              <w:bottom w:val="single" w:sz="4" w:space="0" w:color="4BACC5"/>
              <w:right w:val="single" w:sz="4" w:space="0" w:color="4BACC5"/>
            </w:tcBorders>
          </w:tcPr>
          <w:p w:rsidR="00F664BC" w:rsidRPr="006F5A83" w:rsidRDefault="00F664BC" w:rsidP="00731744">
            <w:pPr>
              <w:pStyle w:val="TableParagraph"/>
              <w:rPr>
                <w:rFonts w:ascii="Times New Roman"/>
                <w:sz w:val="22"/>
                <w:szCs w:val="22"/>
                <w:lang w:val="tr-TR"/>
              </w:rPr>
            </w:pPr>
          </w:p>
        </w:tc>
        <w:tc>
          <w:tcPr>
            <w:tcW w:w="809" w:type="dxa"/>
            <w:tcBorders>
              <w:top w:val="single" w:sz="4" w:space="0" w:color="4BACC5"/>
              <w:left w:val="single" w:sz="4" w:space="0" w:color="4BACC5"/>
              <w:bottom w:val="single" w:sz="4" w:space="0" w:color="4BACC5"/>
            </w:tcBorders>
          </w:tcPr>
          <w:p w:rsidR="00F664BC" w:rsidRPr="006F5A83" w:rsidRDefault="00F664BC" w:rsidP="00731744">
            <w:pPr>
              <w:pStyle w:val="TableParagraph"/>
              <w:spacing w:before="8"/>
              <w:rPr>
                <w:sz w:val="22"/>
                <w:szCs w:val="22"/>
                <w:lang w:val="tr-TR"/>
              </w:rPr>
            </w:pPr>
          </w:p>
          <w:p w:rsidR="00F664BC" w:rsidRPr="006F5A83" w:rsidRDefault="00F664BC" w:rsidP="00731744">
            <w:pPr>
              <w:pStyle w:val="TableParagraph"/>
              <w:ind w:left="132" w:right="136"/>
              <w:jc w:val="center"/>
              <w:rPr>
                <w:sz w:val="22"/>
                <w:szCs w:val="22"/>
                <w:lang w:val="tr-TR"/>
              </w:rPr>
            </w:pPr>
            <w:r w:rsidRPr="006F5A83">
              <w:rPr>
                <w:color w:val="231F20"/>
                <w:sz w:val="22"/>
                <w:szCs w:val="22"/>
                <w:lang w:val="tr-TR"/>
              </w:rPr>
              <w:t>80</w:t>
            </w:r>
          </w:p>
        </w:tc>
      </w:tr>
      <w:tr w:rsidR="00F664BC" w:rsidRPr="006F5A83" w:rsidTr="006F5A83">
        <w:trPr>
          <w:trHeight w:val="1473"/>
        </w:trPr>
        <w:tc>
          <w:tcPr>
            <w:tcW w:w="993" w:type="dxa"/>
            <w:shd w:val="clear" w:color="auto" w:fill="B7DDE8"/>
          </w:tcPr>
          <w:p w:rsidR="00F664BC" w:rsidRPr="006F5A83" w:rsidRDefault="00F664BC" w:rsidP="00731744">
            <w:pPr>
              <w:pStyle w:val="TableParagraph"/>
              <w:spacing w:before="1"/>
              <w:rPr>
                <w:sz w:val="22"/>
                <w:szCs w:val="22"/>
                <w:lang w:val="tr-TR"/>
              </w:rPr>
            </w:pPr>
          </w:p>
          <w:p w:rsidR="00F664BC" w:rsidRPr="006F5A83" w:rsidRDefault="00F664BC" w:rsidP="00731744">
            <w:pPr>
              <w:pStyle w:val="TableParagraph"/>
              <w:ind w:left="108"/>
              <w:rPr>
                <w:b/>
                <w:sz w:val="22"/>
                <w:szCs w:val="22"/>
                <w:lang w:val="tr-TR"/>
              </w:rPr>
            </w:pPr>
            <w:r w:rsidRPr="006F5A83">
              <w:rPr>
                <w:b/>
                <w:color w:val="231F20"/>
                <w:sz w:val="22"/>
                <w:szCs w:val="22"/>
                <w:lang w:val="tr-TR"/>
              </w:rPr>
              <w:t>5.</w:t>
            </w:r>
          </w:p>
        </w:tc>
        <w:tc>
          <w:tcPr>
            <w:tcW w:w="2724" w:type="dxa"/>
            <w:shd w:val="clear" w:color="auto" w:fill="B7DDE8"/>
          </w:tcPr>
          <w:p w:rsidR="00F664BC" w:rsidRDefault="00F664BC" w:rsidP="00731744">
            <w:pPr>
              <w:pStyle w:val="TableParagraph"/>
              <w:ind w:left="105" w:right="113"/>
              <w:rPr>
                <w:color w:val="231F20"/>
                <w:sz w:val="22"/>
                <w:szCs w:val="22"/>
                <w:lang w:val="tr-TR"/>
              </w:rPr>
            </w:pPr>
            <w:r w:rsidRPr="006F5A83">
              <w:rPr>
                <w:color w:val="231F20"/>
                <w:sz w:val="22"/>
                <w:szCs w:val="22"/>
                <w:lang w:val="tr-TR"/>
              </w:rPr>
              <w:t>Percentage of individuals aged 15-34 years of age who started smoking cigarettes before 18 years of age (%)</w:t>
            </w:r>
          </w:p>
          <w:p w:rsidR="006F5A83" w:rsidRPr="006F5A83" w:rsidRDefault="006F5A83" w:rsidP="00731744">
            <w:pPr>
              <w:pStyle w:val="TableParagraph"/>
              <w:ind w:left="105" w:right="113"/>
              <w:rPr>
                <w:sz w:val="22"/>
                <w:szCs w:val="22"/>
                <w:lang w:val="tr-TR"/>
              </w:rPr>
            </w:pPr>
          </w:p>
        </w:tc>
        <w:tc>
          <w:tcPr>
            <w:tcW w:w="992" w:type="dxa"/>
            <w:tcBorders>
              <w:right w:val="single" w:sz="4" w:space="0" w:color="4BACC5"/>
            </w:tcBorders>
          </w:tcPr>
          <w:p w:rsidR="00F664BC" w:rsidRPr="006F5A83" w:rsidRDefault="00F664BC" w:rsidP="00731744">
            <w:pPr>
              <w:pStyle w:val="TableParagraph"/>
              <w:spacing w:before="3"/>
              <w:rPr>
                <w:sz w:val="22"/>
                <w:szCs w:val="22"/>
                <w:lang w:val="tr-TR"/>
              </w:rPr>
            </w:pPr>
          </w:p>
          <w:p w:rsidR="00F664BC" w:rsidRPr="006F5A83" w:rsidRDefault="00F664BC" w:rsidP="00731744">
            <w:pPr>
              <w:pStyle w:val="TableParagraph"/>
              <w:spacing w:before="1"/>
              <w:ind w:left="210"/>
              <w:rPr>
                <w:sz w:val="22"/>
                <w:szCs w:val="22"/>
                <w:lang w:val="tr-TR"/>
              </w:rPr>
            </w:pPr>
            <w:r w:rsidRPr="006F5A83">
              <w:rPr>
                <w:color w:val="231F20"/>
                <w:sz w:val="22"/>
                <w:szCs w:val="22"/>
                <w:lang w:val="tr-TR"/>
              </w:rPr>
              <w:t xml:space="preserve">57,5 </w:t>
            </w:r>
            <w:r w:rsidRPr="006F5A83">
              <w:rPr>
                <w:color w:val="231F20"/>
                <w:position w:val="8"/>
                <w:sz w:val="22"/>
                <w:szCs w:val="22"/>
                <w:lang w:val="tr-TR"/>
              </w:rPr>
              <w:t>2</w:t>
            </w:r>
          </w:p>
        </w:tc>
        <w:tc>
          <w:tcPr>
            <w:tcW w:w="928" w:type="dxa"/>
            <w:tcBorders>
              <w:top w:val="single" w:sz="4" w:space="0" w:color="4BACC5"/>
              <w:left w:val="single" w:sz="4" w:space="0" w:color="4BACC5"/>
              <w:bottom w:val="single" w:sz="4" w:space="0" w:color="4BACC5"/>
              <w:right w:val="single" w:sz="4" w:space="0" w:color="4BACC5"/>
            </w:tcBorders>
          </w:tcPr>
          <w:p w:rsidR="00F664BC" w:rsidRPr="006F5A83" w:rsidRDefault="00F664BC" w:rsidP="00731744">
            <w:pPr>
              <w:pStyle w:val="TableParagraph"/>
              <w:rPr>
                <w:rFonts w:ascii="Times New Roman"/>
                <w:sz w:val="22"/>
                <w:szCs w:val="22"/>
                <w:lang w:val="tr-TR"/>
              </w:rPr>
            </w:pPr>
          </w:p>
        </w:tc>
        <w:tc>
          <w:tcPr>
            <w:tcW w:w="707" w:type="dxa"/>
            <w:tcBorders>
              <w:top w:val="single" w:sz="4" w:space="0" w:color="4BACC5"/>
              <w:left w:val="single" w:sz="4" w:space="0" w:color="4BACC5"/>
              <w:bottom w:val="single" w:sz="4" w:space="0" w:color="4BACC5"/>
              <w:right w:val="single" w:sz="4" w:space="0" w:color="4BACC5"/>
            </w:tcBorders>
          </w:tcPr>
          <w:p w:rsidR="00F664BC" w:rsidRPr="006F5A83" w:rsidRDefault="00F664BC" w:rsidP="00731744">
            <w:pPr>
              <w:pStyle w:val="TableParagraph"/>
              <w:spacing w:before="8"/>
              <w:rPr>
                <w:sz w:val="22"/>
                <w:szCs w:val="22"/>
                <w:lang w:val="tr-TR"/>
              </w:rPr>
            </w:pPr>
          </w:p>
          <w:p w:rsidR="00F664BC" w:rsidRPr="006F5A83" w:rsidRDefault="00F664BC" w:rsidP="00731744">
            <w:pPr>
              <w:pStyle w:val="TableParagraph"/>
              <w:ind w:left="79" w:right="77"/>
              <w:jc w:val="center"/>
              <w:rPr>
                <w:sz w:val="22"/>
                <w:szCs w:val="22"/>
                <w:lang w:val="tr-TR"/>
              </w:rPr>
            </w:pPr>
            <w:r w:rsidRPr="006F5A83">
              <w:rPr>
                <w:color w:val="231F20"/>
                <w:sz w:val="22"/>
                <w:szCs w:val="22"/>
                <w:lang w:val="tr-TR"/>
              </w:rPr>
              <w:t>56</w:t>
            </w:r>
          </w:p>
        </w:tc>
        <w:tc>
          <w:tcPr>
            <w:tcW w:w="834" w:type="dxa"/>
            <w:tcBorders>
              <w:top w:val="single" w:sz="4" w:space="0" w:color="4BACC5"/>
              <w:left w:val="single" w:sz="4" w:space="0" w:color="4BACC5"/>
              <w:bottom w:val="single" w:sz="4" w:space="0" w:color="4BACC5"/>
              <w:right w:val="single" w:sz="4" w:space="0" w:color="4BACC5"/>
            </w:tcBorders>
          </w:tcPr>
          <w:p w:rsidR="00F664BC" w:rsidRPr="006F5A83" w:rsidRDefault="00F664BC" w:rsidP="00731744">
            <w:pPr>
              <w:pStyle w:val="TableParagraph"/>
              <w:rPr>
                <w:rFonts w:ascii="Times New Roman"/>
                <w:sz w:val="22"/>
                <w:szCs w:val="22"/>
                <w:lang w:val="tr-TR"/>
              </w:rPr>
            </w:pPr>
          </w:p>
        </w:tc>
        <w:tc>
          <w:tcPr>
            <w:tcW w:w="707" w:type="dxa"/>
            <w:tcBorders>
              <w:top w:val="single" w:sz="4" w:space="0" w:color="4BACC5"/>
              <w:left w:val="single" w:sz="4" w:space="0" w:color="4BACC5"/>
              <w:bottom w:val="single" w:sz="4" w:space="0" w:color="4BACC5"/>
              <w:right w:val="single" w:sz="4" w:space="0" w:color="4BACC5"/>
            </w:tcBorders>
          </w:tcPr>
          <w:p w:rsidR="00F664BC" w:rsidRPr="006F5A83" w:rsidRDefault="00F664BC" w:rsidP="00731744">
            <w:pPr>
              <w:pStyle w:val="TableParagraph"/>
              <w:spacing w:before="8"/>
              <w:rPr>
                <w:sz w:val="22"/>
                <w:szCs w:val="22"/>
                <w:lang w:val="tr-TR"/>
              </w:rPr>
            </w:pPr>
          </w:p>
          <w:p w:rsidR="00F664BC" w:rsidRPr="006F5A83" w:rsidRDefault="00F664BC" w:rsidP="00731744">
            <w:pPr>
              <w:pStyle w:val="TableParagraph"/>
              <w:ind w:left="73" w:right="77"/>
              <w:jc w:val="center"/>
              <w:rPr>
                <w:sz w:val="22"/>
                <w:szCs w:val="22"/>
                <w:lang w:val="tr-TR"/>
              </w:rPr>
            </w:pPr>
            <w:r w:rsidRPr="006F5A83">
              <w:rPr>
                <w:color w:val="231F20"/>
                <w:sz w:val="22"/>
                <w:szCs w:val="22"/>
                <w:lang w:val="tr-TR"/>
              </w:rPr>
              <w:t>53</w:t>
            </w:r>
          </w:p>
        </w:tc>
        <w:tc>
          <w:tcPr>
            <w:tcW w:w="831" w:type="dxa"/>
            <w:tcBorders>
              <w:top w:val="single" w:sz="4" w:space="0" w:color="4BACC5"/>
              <w:left w:val="single" w:sz="4" w:space="0" w:color="4BACC5"/>
              <w:right w:val="single" w:sz="4" w:space="0" w:color="4BACC5"/>
            </w:tcBorders>
          </w:tcPr>
          <w:p w:rsidR="00F664BC" w:rsidRPr="006F5A83" w:rsidRDefault="00F664BC" w:rsidP="00731744">
            <w:pPr>
              <w:pStyle w:val="TableParagraph"/>
              <w:rPr>
                <w:rFonts w:ascii="Times New Roman"/>
                <w:sz w:val="22"/>
                <w:szCs w:val="22"/>
                <w:lang w:val="tr-TR"/>
              </w:rPr>
            </w:pPr>
          </w:p>
        </w:tc>
        <w:tc>
          <w:tcPr>
            <w:tcW w:w="809" w:type="dxa"/>
            <w:tcBorders>
              <w:top w:val="single" w:sz="4" w:space="0" w:color="4BACC5"/>
              <w:left w:val="single" w:sz="4" w:space="0" w:color="4BACC5"/>
            </w:tcBorders>
          </w:tcPr>
          <w:p w:rsidR="00F664BC" w:rsidRPr="006F5A83" w:rsidRDefault="00F664BC" w:rsidP="00731744">
            <w:pPr>
              <w:pStyle w:val="TableParagraph"/>
              <w:spacing w:before="8"/>
              <w:rPr>
                <w:sz w:val="22"/>
                <w:szCs w:val="22"/>
                <w:lang w:val="tr-TR"/>
              </w:rPr>
            </w:pPr>
          </w:p>
          <w:p w:rsidR="00F664BC" w:rsidRPr="006F5A83" w:rsidRDefault="00F664BC" w:rsidP="00731744">
            <w:pPr>
              <w:pStyle w:val="TableParagraph"/>
              <w:ind w:left="132" w:right="136"/>
              <w:jc w:val="center"/>
              <w:rPr>
                <w:sz w:val="22"/>
                <w:szCs w:val="22"/>
                <w:lang w:val="tr-TR"/>
              </w:rPr>
            </w:pPr>
            <w:r w:rsidRPr="006F5A83">
              <w:rPr>
                <w:color w:val="231F20"/>
                <w:sz w:val="22"/>
                <w:szCs w:val="22"/>
                <w:lang w:val="tr-TR"/>
              </w:rPr>
              <w:t>50</w:t>
            </w:r>
          </w:p>
        </w:tc>
      </w:tr>
      <w:tr w:rsidR="00F664BC" w:rsidRPr="006F5A83" w:rsidTr="006F5A83">
        <w:trPr>
          <w:trHeight w:val="1473"/>
        </w:trPr>
        <w:tc>
          <w:tcPr>
            <w:tcW w:w="993" w:type="dxa"/>
            <w:shd w:val="clear" w:color="auto" w:fill="B7DDE8"/>
          </w:tcPr>
          <w:p w:rsidR="00F664BC" w:rsidRPr="006F5A83" w:rsidRDefault="00F664BC" w:rsidP="00731744">
            <w:pPr>
              <w:pStyle w:val="TableParagraph"/>
              <w:spacing w:before="10"/>
              <w:rPr>
                <w:sz w:val="22"/>
                <w:szCs w:val="22"/>
                <w:lang w:val="tr-TR"/>
              </w:rPr>
            </w:pPr>
          </w:p>
          <w:p w:rsidR="00F664BC" w:rsidRPr="006F5A83" w:rsidRDefault="00F664BC" w:rsidP="00731744">
            <w:pPr>
              <w:pStyle w:val="TableParagraph"/>
              <w:ind w:left="108"/>
              <w:rPr>
                <w:b/>
                <w:sz w:val="22"/>
                <w:szCs w:val="22"/>
                <w:lang w:val="tr-TR"/>
              </w:rPr>
            </w:pPr>
            <w:r w:rsidRPr="006F5A83">
              <w:rPr>
                <w:b/>
                <w:color w:val="231F20"/>
                <w:sz w:val="22"/>
                <w:szCs w:val="22"/>
                <w:lang w:val="tr-TR"/>
              </w:rPr>
              <w:t>6.</w:t>
            </w:r>
          </w:p>
        </w:tc>
        <w:tc>
          <w:tcPr>
            <w:tcW w:w="2724" w:type="dxa"/>
            <w:shd w:val="clear" w:color="auto" w:fill="B7DDE8"/>
          </w:tcPr>
          <w:p w:rsidR="00F664BC" w:rsidRDefault="00F664BC" w:rsidP="00731744">
            <w:pPr>
              <w:pStyle w:val="TableParagraph"/>
              <w:ind w:left="105" w:right="440"/>
              <w:rPr>
                <w:color w:val="231F20"/>
                <w:sz w:val="22"/>
                <w:szCs w:val="22"/>
                <w:lang w:val="tr-TR"/>
              </w:rPr>
            </w:pPr>
            <w:r w:rsidRPr="006F5A83">
              <w:rPr>
                <w:color w:val="231F20"/>
                <w:sz w:val="22"/>
                <w:szCs w:val="22"/>
                <w:lang w:val="tr-TR"/>
              </w:rPr>
              <w:t>Frequency of tobacco use among individuals aged 15+ (total sometimes and every day) (%)</w:t>
            </w:r>
          </w:p>
          <w:p w:rsidR="006F5A83" w:rsidRPr="006F5A83" w:rsidRDefault="006F5A83" w:rsidP="00731744">
            <w:pPr>
              <w:pStyle w:val="TableParagraph"/>
              <w:ind w:left="105" w:right="440"/>
              <w:rPr>
                <w:sz w:val="22"/>
                <w:szCs w:val="22"/>
                <w:lang w:val="tr-TR"/>
              </w:rPr>
            </w:pPr>
          </w:p>
        </w:tc>
        <w:tc>
          <w:tcPr>
            <w:tcW w:w="992" w:type="dxa"/>
            <w:tcBorders>
              <w:right w:val="single" w:sz="4" w:space="0" w:color="4BACC5"/>
            </w:tcBorders>
          </w:tcPr>
          <w:p w:rsidR="00F664BC" w:rsidRPr="006F5A83" w:rsidRDefault="00F664BC" w:rsidP="00731744">
            <w:pPr>
              <w:pStyle w:val="TableParagraph"/>
              <w:spacing w:before="3"/>
              <w:rPr>
                <w:sz w:val="22"/>
                <w:szCs w:val="22"/>
                <w:lang w:val="tr-TR"/>
              </w:rPr>
            </w:pPr>
          </w:p>
          <w:p w:rsidR="00F664BC" w:rsidRPr="006F5A83" w:rsidRDefault="00F664BC" w:rsidP="00731744">
            <w:pPr>
              <w:pStyle w:val="TableParagraph"/>
              <w:spacing w:before="1"/>
              <w:ind w:left="210"/>
              <w:rPr>
                <w:sz w:val="22"/>
                <w:szCs w:val="22"/>
                <w:lang w:val="tr-TR"/>
              </w:rPr>
            </w:pPr>
            <w:r w:rsidRPr="006F5A83">
              <w:rPr>
                <w:color w:val="231F20"/>
                <w:sz w:val="22"/>
                <w:szCs w:val="22"/>
                <w:lang w:val="tr-TR"/>
              </w:rPr>
              <w:t xml:space="preserve">31,6 </w:t>
            </w:r>
            <w:r w:rsidRPr="006F5A83">
              <w:rPr>
                <w:color w:val="231F20"/>
                <w:position w:val="8"/>
                <w:sz w:val="22"/>
                <w:szCs w:val="22"/>
                <w:lang w:val="tr-TR"/>
              </w:rPr>
              <w:t>2</w:t>
            </w:r>
          </w:p>
        </w:tc>
        <w:tc>
          <w:tcPr>
            <w:tcW w:w="928" w:type="dxa"/>
            <w:tcBorders>
              <w:top w:val="single" w:sz="4" w:space="0" w:color="4BACC5"/>
              <w:left w:val="single" w:sz="4" w:space="0" w:color="4BACC5"/>
              <w:bottom w:val="single" w:sz="4" w:space="0" w:color="4BACC5"/>
              <w:right w:val="single" w:sz="4" w:space="0" w:color="4BACC5"/>
            </w:tcBorders>
          </w:tcPr>
          <w:p w:rsidR="00F664BC" w:rsidRPr="006F5A83" w:rsidRDefault="00F664BC" w:rsidP="00731744">
            <w:pPr>
              <w:pStyle w:val="TableParagraph"/>
              <w:rPr>
                <w:rFonts w:ascii="Times New Roman"/>
                <w:sz w:val="22"/>
                <w:szCs w:val="22"/>
                <w:lang w:val="tr-TR"/>
              </w:rPr>
            </w:pPr>
          </w:p>
        </w:tc>
        <w:tc>
          <w:tcPr>
            <w:tcW w:w="707" w:type="dxa"/>
            <w:tcBorders>
              <w:top w:val="single" w:sz="4" w:space="0" w:color="4BACC5"/>
              <w:left w:val="single" w:sz="4" w:space="0" w:color="4BACC5"/>
              <w:bottom w:val="single" w:sz="4" w:space="0" w:color="4BACC5"/>
              <w:right w:val="single" w:sz="4" w:space="0" w:color="4BACC5"/>
            </w:tcBorders>
          </w:tcPr>
          <w:p w:rsidR="00F664BC" w:rsidRPr="006F5A83" w:rsidRDefault="00F664BC" w:rsidP="00731744">
            <w:pPr>
              <w:pStyle w:val="TableParagraph"/>
              <w:spacing w:before="8"/>
              <w:rPr>
                <w:sz w:val="22"/>
                <w:szCs w:val="22"/>
                <w:lang w:val="tr-TR"/>
              </w:rPr>
            </w:pPr>
          </w:p>
          <w:p w:rsidR="00F664BC" w:rsidRPr="006F5A83" w:rsidRDefault="00F664BC" w:rsidP="00731744">
            <w:pPr>
              <w:pStyle w:val="TableParagraph"/>
              <w:ind w:left="79" w:right="77"/>
              <w:jc w:val="center"/>
              <w:rPr>
                <w:sz w:val="22"/>
                <w:szCs w:val="22"/>
                <w:lang w:val="tr-TR"/>
              </w:rPr>
            </w:pPr>
            <w:r w:rsidRPr="006F5A83">
              <w:rPr>
                <w:color w:val="231F20"/>
                <w:sz w:val="22"/>
                <w:szCs w:val="22"/>
                <w:lang w:val="tr-TR"/>
              </w:rPr>
              <w:t>29</w:t>
            </w:r>
          </w:p>
        </w:tc>
        <w:tc>
          <w:tcPr>
            <w:tcW w:w="834" w:type="dxa"/>
            <w:tcBorders>
              <w:top w:val="single" w:sz="4" w:space="0" w:color="4BACC5"/>
              <w:left w:val="single" w:sz="4" w:space="0" w:color="4BACC5"/>
              <w:bottom w:val="single" w:sz="4" w:space="0" w:color="4BACC5"/>
              <w:right w:val="single" w:sz="4" w:space="0" w:color="4BACC5"/>
            </w:tcBorders>
          </w:tcPr>
          <w:p w:rsidR="00F664BC" w:rsidRPr="006F5A83" w:rsidRDefault="00F664BC" w:rsidP="00731744">
            <w:pPr>
              <w:pStyle w:val="TableParagraph"/>
              <w:rPr>
                <w:rFonts w:ascii="Times New Roman"/>
                <w:sz w:val="22"/>
                <w:szCs w:val="22"/>
                <w:lang w:val="tr-TR"/>
              </w:rPr>
            </w:pPr>
          </w:p>
        </w:tc>
        <w:tc>
          <w:tcPr>
            <w:tcW w:w="707" w:type="dxa"/>
            <w:tcBorders>
              <w:top w:val="single" w:sz="4" w:space="0" w:color="4BACC5"/>
              <w:left w:val="single" w:sz="4" w:space="0" w:color="4BACC5"/>
              <w:bottom w:val="single" w:sz="4" w:space="0" w:color="4BACC5"/>
            </w:tcBorders>
          </w:tcPr>
          <w:p w:rsidR="00F664BC" w:rsidRPr="006F5A83" w:rsidRDefault="00F664BC" w:rsidP="00731744">
            <w:pPr>
              <w:pStyle w:val="TableParagraph"/>
              <w:spacing w:before="8"/>
              <w:rPr>
                <w:sz w:val="22"/>
                <w:szCs w:val="22"/>
                <w:lang w:val="tr-TR"/>
              </w:rPr>
            </w:pPr>
          </w:p>
          <w:p w:rsidR="00F664BC" w:rsidRPr="006F5A83" w:rsidRDefault="00F664BC" w:rsidP="00731744">
            <w:pPr>
              <w:pStyle w:val="TableParagraph"/>
              <w:ind w:left="73" w:right="77"/>
              <w:jc w:val="center"/>
              <w:rPr>
                <w:sz w:val="22"/>
                <w:szCs w:val="22"/>
                <w:lang w:val="tr-TR"/>
              </w:rPr>
            </w:pPr>
            <w:r w:rsidRPr="006F5A83">
              <w:rPr>
                <w:color w:val="231F20"/>
                <w:sz w:val="22"/>
                <w:szCs w:val="22"/>
                <w:lang w:val="tr-TR"/>
              </w:rPr>
              <w:t>26</w:t>
            </w:r>
          </w:p>
        </w:tc>
        <w:tc>
          <w:tcPr>
            <w:tcW w:w="831" w:type="dxa"/>
            <w:tcBorders>
              <w:bottom w:val="single" w:sz="4" w:space="0" w:color="4BACC5"/>
            </w:tcBorders>
          </w:tcPr>
          <w:p w:rsidR="00F664BC" w:rsidRPr="006F5A83" w:rsidRDefault="00F664BC" w:rsidP="00731744">
            <w:pPr>
              <w:pStyle w:val="TableParagraph"/>
              <w:rPr>
                <w:rFonts w:ascii="Times New Roman"/>
                <w:sz w:val="22"/>
                <w:szCs w:val="22"/>
                <w:lang w:val="tr-TR"/>
              </w:rPr>
            </w:pPr>
          </w:p>
        </w:tc>
        <w:tc>
          <w:tcPr>
            <w:tcW w:w="809" w:type="dxa"/>
            <w:tcBorders>
              <w:bottom w:val="single" w:sz="4" w:space="0" w:color="4BACC5"/>
            </w:tcBorders>
          </w:tcPr>
          <w:p w:rsidR="00F664BC" w:rsidRPr="006F5A83" w:rsidRDefault="00F664BC" w:rsidP="00731744">
            <w:pPr>
              <w:pStyle w:val="TableParagraph"/>
              <w:spacing w:before="8"/>
              <w:rPr>
                <w:sz w:val="22"/>
                <w:szCs w:val="22"/>
                <w:lang w:val="tr-TR"/>
              </w:rPr>
            </w:pPr>
          </w:p>
          <w:p w:rsidR="00F664BC" w:rsidRPr="006F5A83" w:rsidRDefault="00F664BC" w:rsidP="00731744">
            <w:pPr>
              <w:pStyle w:val="TableParagraph"/>
              <w:ind w:left="132" w:right="136"/>
              <w:jc w:val="center"/>
              <w:rPr>
                <w:sz w:val="22"/>
                <w:szCs w:val="22"/>
                <w:lang w:val="tr-TR"/>
              </w:rPr>
            </w:pPr>
            <w:r w:rsidRPr="006F5A83">
              <w:rPr>
                <w:color w:val="231F20"/>
                <w:sz w:val="22"/>
                <w:szCs w:val="22"/>
                <w:lang w:val="tr-TR"/>
              </w:rPr>
              <w:t>24</w:t>
            </w:r>
          </w:p>
        </w:tc>
      </w:tr>
      <w:tr w:rsidR="00F664BC" w:rsidRPr="006F5A83" w:rsidTr="006F5A83">
        <w:trPr>
          <w:trHeight w:val="1195"/>
        </w:trPr>
        <w:tc>
          <w:tcPr>
            <w:tcW w:w="993" w:type="dxa"/>
            <w:shd w:val="clear" w:color="auto" w:fill="B7DDE8"/>
          </w:tcPr>
          <w:p w:rsidR="00F664BC" w:rsidRPr="006F5A83" w:rsidRDefault="00F664BC" w:rsidP="00731744">
            <w:pPr>
              <w:pStyle w:val="TableParagraph"/>
              <w:spacing w:before="9"/>
              <w:rPr>
                <w:sz w:val="22"/>
                <w:szCs w:val="22"/>
                <w:lang w:val="tr-TR"/>
              </w:rPr>
            </w:pPr>
          </w:p>
          <w:p w:rsidR="00F664BC" w:rsidRPr="006F5A83" w:rsidRDefault="00F664BC" w:rsidP="00731744">
            <w:pPr>
              <w:pStyle w:val="TableParagraph"/>
              <w:ind w:left="108"/>
              <w:rPr>
                <w:b/>
                <w:sz w:val="22"/>
                <w:szCs w:val="22"/>
                <w:lang w:val="tr-TR"/>
              </w:rPr>
            </w:pPr>
            <w:r w:rsidRPr="006F5A83">
              <w:rPr>
                <w:b/>
                <w:color w:val="231F20"/>
                <w:sz w:val="22"/>
                <w:szCs w:val="22"/>
                <w:lang w:val="tr-TR"/>
              </w:rPr>
              <w:t>7.</w:t>
            </w:r>
          </w:p>
        </w:tc>
        <w:tc>
          <w:tcPr>
            <w:tcW w:w="2724" w:type="dxa"/>
            <w:shd w:val="clear" w:color="auto" w:fill="B7DDE8"/>
          </w:tcPr>
          <w:p w:rsidR="00F664BC" w:rsidRDefault="00F664BC" w:rsidP="006F5A83">
            <w:pPr>
              <w:pStyle w:val="TableParagraph"/>
              <w:spacing w:after="0"/>
              <w:ind w:left="105" w:right="441"/>
              <w:rPr>
                <w:color w:val="231F20"/>
                <w:sz w:val="22"/>
                <w:szCs w:val="22"/>
                <w:lang w:val="tr-TR"/>
              </w:rPr>
            </w:pPr>
            <w:r w:rsidRPr="006F5A83">
              <w:rPr>
                <w:color w:val="231F20"/>
                <w:sz w:val="22"/>
                <w:szCs w:val="22"/>
                <w:lang w:val="tr-TR"/>
              </w:rPr>
              <w:t>Percentage on never cigarette smokers among individuals aged 15+ (%)</w:t>
            </w:r>
          </w:p>
          <w:p w:rsidR="006F5A83" w:rsidRPr="006F5A83" w:rsidRDefault="006F5A83" w:rsidP="00731744">
            <w:pPr>
              <w:pStyle w:val="TableParagraph"/>
              <w:ind w:left="105" w:right="441"/>
              <w:rPr>
                <w:sz w:val="22"/>
                <w:szCs w:val="22"/>
                <w:lang w:val="tr-TR"/>
              </w:rPr>
            </w:pPr>
          </w:p>
        </w:tc>
        <w:tc>
          <w:tcPr>
            <w:tcW w:w="992" w:type="dxa"/>
            <w:tcBorders>
              <w:right w:val="single" w:sz="4" w:space="0" w:color="4BACC5"/>
            </w:tcBorders>
          </w:tcPr>
          <w:p w:rsidR="00F664BC" w:rsidRPr="006F5A83" w:rsidRDefault="00F664BC" w:rsidP="00731744">
            <w:pPr>
              <w:pStyle w:val="TableParagraph"/>
              <w:spacing w:before="3"/>
              <w:rPr>
                <w:sz w:val="22"/>
                <w:szCs w:val="22"/>
                <w:lang w:val="tr-TR"/>
              </w:rPr>
            </w:pPr>
          </w:p>
          <w:p w:rsidR="00F664BC" w:rsidRPr="006F5A83" w:rsidRDefault="00F664BC" w:rsidP="00731744">
            <w:pPr>
              <w:pStyle w:val="TableParagraph"/>
              <w:ind w:left="210"/>
              <w:rPr>
                <w:sz w:val="22"/>
                <w:szCs w:val="22"/>
                <w:lang w:val="tr-TR"/>
              </w:rPr>
            </w:pPr>
            <w:r w:rsidRPr="006F5A83">
              <w:rPr>
                <w:color w:val="231F20"/>
                <w:sz w:val="22"/>
                <w:szCs w:val="22"/>
                <w:lang w:val="tr-TR"/>
              </w:rPr>
              <w:t xml:space="preserve">61,4 </w:t>
            </w:r>
            <w:r w:rsidRPr="006F5A83">
              <w:rPr>
                <w:color w:val="231F20"/>
                <w:position w:val="8"/>
                <w:sz w:val="22"/>
                <w:szCs w:val="22"/>
                <w:lang w:val="tr-TR"/>
              </w:rPr>
              <w:t>2</w:t>
            </w:r>
          </w:p>
        </w:tc>
        <w:tc>
          <w:tcPr>
            <w:tcW w:w="928" w:type="dxa"/>
            <w:tcBorders>
              <w:top w:val="single" w:sz="4" w:space="0" w:color="4BACC5"/>
              <w:left w:val="single" w:sz="4" w:space="0" w:color="4BACC5"/>
              <w:bottom w:val="single" w:sz="4" w:space="0" w:color="4BACC5"/>
              <w:right w:val="single" w:sz="4" w:space="0" w:color="4BACC5"/>
            </w:tcBorders>
          </w:tcPr>
          <w:p w:rsidR="00F664BC" w:rsidRPr="006F5A83" w:rsidRDefault="00F664BC" w:rsidP="00731744">
            <w:pPr>
              <w:pStyle w:val="TableParagraph"/>
              <w:rPr>
                <w:rFonts w:ascii="Times New Roman"/>
                <w:sz w:val="22"/>
                <w:szCs w:val="22"/>
                <w:lang w:val="tr-TR"/>
              </w:rPr>
            </w:pPr>
          </w:p>
        </w:tc>
        <w:tc>
          <w:tcPr>
            <w:tcW w:w="707" w:type="dxa"/>
            <w:tcBorders>
              <w:top w:val="single" w:sz="4" w:space="0" w:color="4BACC5"/>
              <w:left w:val="single" w:sz="4" w:space="0" w:color="4BACC5"/>
              <w:bottom w:val="single" w:sz="4" w:space="0" w:color="4BACC5"/>
              <w:right w:val="single" w:sz="4" w:space="0" w:color="4BACC5"/>
            </w:tcBorders>
          </w:tcPr>
          <w:p w:rsidR="00F664BC" w:rsidRPr="006F5A83" w:rsidRDefault="00F664BC" w:rsidP="00731744">
            <w:pPr>
              <w:pStyle w:val="TableParagraph"/>
              <w:rPr>
                <w:sz w:val="22"/>
                <w:szCs w:val="22"/>
                <w:lang w:val="tr-TR"/>
              </w:rPr>
            </w:pPr>
          </w:p>
          <w:p w:rsidR="00F664BC" w:rsidRPr="006F5A83" w:rsidRDefault="00F664BC" w:rsidP="00731744">
            <w:pPr>
              <w:pStyle w:val="TableParagraph"/>
              <w:ind w:left="79" w:right="77"/>
              <w:jc w:val="center"/>
              <w:rPr>
                <w:sz w:val="22"/>
                <w:szCs w:val="22"/>
                <w:lang w:val="tr-TR"/>
              </w:rPr>
            </w:pPr>
            <w:r w:rsidRPr="006F5A83">
              <w:rPr>
                <w:color w:val="231F20"/>
                <w:sz w:val="22"/>
                <w:szCs w:val="22"/>
                <w:lang w:val="tr-TR"/>
              </w:rPr>
              <w:t>63</w:t>
            </w:r>
          </w:p>
        </w:tc>
        <w:tc>
          <w:tcPr>
            <w:tcW w:w="834" w:type="dxa"/>
            <w:tcBorders>
              <w:top w:val="single" w:sz="4" w:space="0" w:color="4BACC5"/>
              <w:left w:val="single" w:sz="4" w:space="0" w:color="4BACC5"/>
              <w:bottom w:val="single" w:sz="4" w:space="0" w:color="4BACC5"/>
              <w:right w:val="single" w:sz="4" w:space="0" w:color="4BACC5"/>
            </w:tcBorders>
          </w:tcPr>
          <w:p w:rsidR="00F664BC" w:rsidRPr="006F5A83" w:rsidRDefault="00F664BC" w:rsidP="00731744">
            <w:pPr>
              <w:pStyle w:val="TableParagraph"/>
              <w:rPr>
                <w:rFonts w:ascii="Times New Roman"/>
                <w:sz w:val="22"/>
                <w:szCs w:val="22"/>
                <w:lang w:val="tr-TR"/>
              </w:rPr>
            </w:pPr>
          </w:p>
        </w:tc>
        <w:tc>
          <w:tcPr>
            <w:tcW w:w="707" w:type="dxa"/>
            <w:tcBorders>
              <w:top w:val="single" w:sz="4" w:space="0" w:color="4BACC5"/>
              <w:left w:val="single" w:sz="4" w:space="0" w:color="4BACC5"/>
              <w:bottom w:val="single" w:sz="4" w:space="0" w:color="4BACC5"/>
              <w:right w:val="single" w:sz="4" w:space="0" w:color="4BACC5"/>
            </w:tcBorders>
          </w:tcPr>
          <w:p w:rsidR="00F664BC" w:rsidRPr="006F5A83" w:rsidRDefault="00F664BC" w:rsidP="00731744">
            <w:pPr>
              <w:pStyle w:val="TableParagraph"/>
              <w:spacing w:before="8"/>
              <w:rPr>
                <w:sz w:val="22"/>
                <w:szCs w:val="22"/>
                <w:lang w:val="tr-TR"/>
              </w:rPr>
            </w:pPr>
          </w:p>
          <w:p w:rsidR="00F664BC" w:rsidRPr="006F5A83" w:rsidRDefault="00F664BC" w:rsidP="00731744">
            <w:pPr>
              <w:pStyle w:val="TableParagraph"/>
              <w:ind w:left="73" w:right="77"/>
              <w:jc w:val="center"/>
              <w:rPr>
                <w:sz w:val="22"/>
                <w:szCs w:val="22"/>
                <w:lang w:val="tr-TR"/>
              </w:rPr>
            </w:pPr>
            <w:r w:rsidRPr="006F5A83">
              <w:rPr>
                <w:color w:val="231F20"/>
                <w:sz w:val="22"/>
                <w:szCs w:val="22"/>
                <w:lang w:val="tr-TR"/>
              </w:rPr>
              <w:t>67</w:t>
            </w:r>
          </w:p>
        </w:tc>
        <w:tc>
          <w:tcPr>
            <w:tcW w:w="831" w:type="dxa"/>
            <w:tcBorders>
              <w:top w:val="single" w:sz="4" w:space="0" w:color="4BACC5"/>
              <w:left w:val="single" w:sz="4" w:space="0" w:color="4BACC5"/>
              <w:bottom w:val="single" w:sz="4" w:space="0" w:color="4BACC5"/>
              <w:right w:val="single" w:sz="4" w:space="0" w:color="4BACC5"/>
            </w:tcBorders>
          </w:tcPr>
          <w:p w:rsidR="00F664BC" w:rsidRPr="006F5A83" w:rsidRDefault="00F664BC" w:rsidP="00731744">
            <w:pPr>
              <w:pStyle w:val="TableParagraph"/>
              <w:rPr>
                <w:rFonts w:ascii="Times New Roman"/>
                <w:sz w:val="22"/>
                <w:szCs w:val="22"/>
                <w:lang w:val="tr-TR"/>
              </w:rPr>
            </w:pPr>
          </w:p>
        </w:tc>
        <w:tc>
          <w:tcPr>
            <w:tcW w:w="809" w:type="dxa"/>
            <w:tcBorders>
              <w:top w:val="single" w:sz="4" w:space="0" w:color="4BACC5"/>
              <w:left w:val="single" w:sz="4" w:space="0" w:color="4BACC5"/>
              <w:bottom w:val="single" w:sz="4" w:space="0" w:color="4BACC5"/>
            </w:tcBorders>
          </w:tcPr>
          <w:p w:rsidR="00F664BC" w:rsidRPr="006F5A83" w:rsidRDefault="00F664BC" w:rsidP="00731744">
            <w:pPr>
              <w:pStyle w:val="TableParagraph"/>
              <w:spacing w:before="8"/>
              <w:rPr>
                <w:sz w:val="22"/>
                <w:szCs w:val="22"/>
                <w:lang w:val="tr-TR"/>
              </w:rPr>
            </w:pPr>
          </w:p>
          <w:p w:rsidR="00F664BC" w:rsidRPr="006F5A83" w:rsidRDefault="00F664BC" w:rsidP="00731744">
            <w:pPr>
              <w:pStyle w:val="TableParagraph"/>
              <w:ind w:left="132" w:right="136"/>
              <w:jc w:val="center"/>
              <w:rPr>
                <w:sz w:val="22"/>
                <w:szCs w:val="22"/>
                <w:lang w:val="tr-TR"/>
              </w:rPr>
            </w:pPr>
            <w:r w:rsidRPr="006F5A83">
              <w:rPr>
                <w:color w:val="231F20"/>
                <w:sz w:val="22"/>
                <w:szCs w:val="22"/>
                <w:lang w:val="tr-TR"/>
              </w:rPr>
              <w:t>70</w:t>
            </w:r>
          </w:p>
        </w:tc>
      </w:tr>
    </w:tbl>
    <w:p w:rsidR="00F664BC" w:rsidRPr="006F5A83" w:rsidRDefault="00F664BC" w:rsidP="009637D5">
      <w:pPr>
        <w:pStyle w:val="GvdeMetni"/>
        <w:tabs>
          <w:tab w:val="left" w:pos="270"/>
        </w:tabs>
        <w:spacing w:before="120" w:after="0"/>
        <w:ind w:right="113"/>
        <w:jc w:val="both"/>
        <w:rPr>
          <w:sz w:val="22"/>
          <w:szCs w:val="22"/>
          <w:lang w:val="tr-TR"/>
        </w:rPr>
      </w:pPr>
      <w:r w:rsidRPr="006F5A83">
        <w:rPr>
          <w:rStyle w:val="DipnotBavurusu"/>
          <w:sz w:val="22"/>
          <w:szCs w:val="22"/>
          <w:lang w:val="tr-TR"/>
        </w:rPr>
        <w:t>1 The Global Youth Tobacco Survey (2017)</w:t>
      </w:r>
    </w:p>
    <w:p w:rsidR="00B471F7" w:rsidRPr="006F5A83" w:rsidRDefault="00F664BC" w:rsidP="00F664BC">
      <w:pPr>
        <w:pStyle w:val="GvdeMetni"/>
        <w:tabs>
          <w:tab w:val="left" w:pos="270"/>
        </w:tabs>
        <w:spacing w:after="0"/>
        <w:ind w:right="113"/>
        <w:jc w:val="both"/>
        <w:rPr>
          <w:sz w:val="22"/>
          <w:szCs w:val="22"/>
          <w:lang w:val="tr-TR"/>
        </w:rPr>
      </w:pPr>
      <w:r w:rsidRPr="006F5A83">
        <w:rPr>
          <w:rStyle w:val="DipnotBavurusu"/>
          <w:sz w:val="22"/>
          <w:szCs w:val="22"/>
          <w:lang w:val="tr-TR"/>
        </w:rPr>
        <w:t>2 Global Adult Tobacco Survey (2016)</w:t>
      </w:r>
    </w:p>
    <w:p w:rsidR="00C1071F" w:rsidRPr="006F5A83" w:rsidRDefault="00C1071F" w:rsidP="00F664BC">
      <w:pPr>
        <w:pStyle w:val="GvdeMetni"/>
        <w:tabs>
          <w:tab w:val="left" w:pos="270"/>
        </w:tabs>
        <w:spacing w:after="0"/>
        <w:ind w:right="113"/>
        <w:jc w:val="both"/>
        <w:rPr>
          <w:sz w:val="22"/>
          <w:szCs w:val="22"/>
          <w:lang w:val="tr-TR"/>
        </w:rPr>
      </w:pPr>
    </w:p>
    <w:p w:rsidR="00C1071F" w:rsidRPr="006F5A83" w:rsidRDefault="00C1071F" w:rsidP="00F664BC">
      <w:pPr>
        <w:pStyle w:val="GvdeMetni"/>
        <w:tabs>
          <w:tab w:val="left" w:pos="270"/>
        </w:tabs>
        <w:spacing w:after="0"/>
        <w:ind w:right="113"/>
        <w:jc w:val="both"/>
        <w:rPr>
          <w:sz w:val="22"/>
          <w:szCs w:val="22"/>
          <w:lang w:val="tr-TR"/>
        </w:rPr>
      </w:pPr>
    </w:p>
    <w:p w:rsidR="00F664BC" w:rsidRPr="006F5A83" w:rsidRDefault="00F664BC" w:rsidP="00F664BC">
      <w:pPr>
        <w:pStyle w:val="GvdeMetni"/>
        <w:tabs>
          <w:tab w:val="left" w:pos="270"/>
        </w:tabs>
        <w:spacing w:after="0"/>
        <w:ind w:right="113"/>
        <w:jc w:val="both"/>
        <w:rPr>
          <w:sz w:val="22"/>
          <w:szCs w:val="22"/>
          <w:lang w:val="tr-TR"/>
        </w:rPr>
      </w:pPr>
    </w:p>
    <w:tbl>
      <w:tblPr>
        <w:tblW w:w="9525" w:type="dxa"/>
        <w:tblInd w:w="5" w:type="dxa"/>
        <w:tblBorders>
          <w:top w:val="single" w:sz="4" w:space="0" w:color="32849B"/>
          <w:left w:val="single" w:sz="4" w:space="0" w:color="32849B"/>
          <w:bottom w:val="single" w:sz="4" w:space="0" w:color="32849B"/>
          <w:right w:val="single" w:sz="4" w:space="0" w:color="32849B"/>
          <w:insideH w:val="single" w:sz="4" w:space="0" w:color="32849B"/>
          <w:insideV w:val="single" w:sz="4" w:space="0" w:color="32849B"/>
        </w:tblBorders>
        <w:tblLayout w:type="fixed"/>
        <w:tblCellMar>
          <w:left w:w="0" w:type="dxa"/>
          <w:right w:w="0" w:type="dxa"/>
        </w:tblCellMar>
        <w:tblLook w:val="01E0"/>
      </w:tblPr>
      <w:tblGrid>
        <w:gridCol w:w="993"/>
        <w:gridCol w:w="2724"/>
        <w:gridCol w:w="992"/>
        <w:gridCol w:w="1103"/>
        <w:gridCol w:w="532"/>
        <w:gridCol w:w="834"/>
        <w:gridCol w:w="707"/>
        <w:gridCol w:w="831"/>
        <w:gridCol w:w="809"/>
      </w:tblGrid>
      <w:tr w:rsidR="00F664BC" w:rsidRPr="006F5A83" w:rsidTr="006F5A83">
        <w:trPr>
          <w:trHeight w:val="397"/>
        </w:trPr>
        <w:tc>
          <w:tcPr>
            <w:tcW w:w="993" w:type="dxa"/>
            <w:vMerge w:val="restart"/>
            <w:shd w:val="clear" w:color="auto" w:fill="B7DDE8"/>
          </w:tcPr>
          <w:p w:rsidR="00F664BC" w:rsidRPr="006F5A83" w:rsidRDefault="00C1071F" w:rsidP="00731744">
            <w:pPr>
              <w:pStyle w:val="TableParagraph"/>
              <w:spacing w:before="196"/>
              <w:ind w:left="108"/>
              <w:rPr>
                <w:b/>
                <w:sz w:val="22"/>
                <w:szCs w:val="22"/>
                <w:lang w:val="tr-TR"/>
              </w:rPr>
            </w:pPr>
            <w:r w:rsidRPr="006F5A83">
              <w:rPr>
                <w:b/>
                <w:color w:val="231F20"/>
                <w:sz w:val="22"/>
                <w:szCs w:val="22"/>
                <w:lang w:val="tr-TR"/>
              </w:rPr>
              <w:t>Number</w:t>
            </w:r>
          </w:p>
        </w:tc>
        <w:tc>
          <w:tcPr>
            <w:tcW w:w="2724" w:type="dxa"/>
            <w:vMerge w:val="restart"/>
            <w:shd w:val="clear" w:color="auto" w:fill="B7DDE8"/>
          </w:tcPr>
          <w:p w:rsidR="00F664BC" w:rsidRPr="006F5A83" w:rsidRDefault="00F664BC" w:rsidP="00731744">
            <w:pPr>
              <w:pStyle w:val="TableParagraph"/>
              <w:spacing w:before="196"/>
              <w:ind w:left="354"/>
              <w:rPr>
                <w:b/>
                <w:sz w:val="22"/>
                <w:szCs w:val="22"/>
                <w:lang w:val="tr-TR"/>
              </w:rPr>
            </w:pPr>
            <w:r w:rsidRPr="006F5A83">
              <w:rPr>
                <w:b/>
                <w:color w:val="231F20"/>
                <w:sz w:val="22"/>
                <w:szCs w:val="22"/>
                <w:lang w:val="tr-TR"/>
              </w:rPr>
              <w:t>Goal Indicators</w:t>
            </w:r>
          </w:p>
        </w:tc>
        <w:tc>
          <w:tcPr>
            <w:tcW w:w="992" w:type="dxa"/>
            <w:vMerge w:val="restart"/>
            <w:shd w:val="clear" w:color="auto" w:fill="B7DDE8"/>
          </w:tcPr>
          <w:p w:rsidR="00F664BC" w:rsidRPr="006F5A83" w:rsidRDefault="00F664BC" w:rsidP="00731744">
            <w:pPr>
              <w:pStyle w:val="TableParagraph"/>
              <w:spacing w:before="57"/>
              <w:ind w:left="138" w:right="90" w:hanging="24"/>
              <w:rPr>
                <w:b/>
                <w:sz w:val="22"/>
                <w:szCs w:val="22"/>
                <w:lang w:val="tr-TR"/>
              </w:rPr>
            </w:pPr>
            <w:r w:rsidRPr="006F5A83">
              <w:rPr>
                <w:b/>
                <w:color w:val="231F20"/>
                <w:sz w:val="22"/>
                <w:szCs w:val="22"/>
                <w:lang w:val="tr-TR"/>
              </w:rPr>
              <w:t>Baseline</w:t>
            </w:r>
          </w:p>
        </w:tc>
        <w:tc>
          <w:tcPr>
            <w:tcW w:w="4816" w:type="dxa"/>
            <w:gridSpan w:val="6"/>
            <w:shd w:val="clear" w:color="auto" w:fill="B7DDE8"/>
          </w:tcPr>
          <w:p w:rsidR="00F664BC" w:rsidRPr="006F5A83" w:rsidRDefault="00F664BC" w:rsidP="00731744">
            <w:pPr>
              <w:pStyle w:val="TableParagraph"/>
              <w:spacing w:line="246" w:lineRule="exact"/>
              <w:ind w:left="1941" w:right="1943"/>
              <w:jc w:val="center"/>
              <w:rPr>
                <w:b/>
                <w:sz w:val="22"/>
                <w:szCs w:val="22"/>
                <w:lang w:val="tr-TR"/>
              </w:rPr>
            </w:pPr>
            <w:r w:rsidRPr="006F5A83">
              <w:rPr>
                <w:b/>
                <w:color w:val="231F20"/>
                <w:sz w:val="22"/>
                <w:szCs w:val="22"/>
                <w:lang w:val="tr-TR"/>
              </w:rPr>
              <w:t>Targets</w:t>
            </w:r>
          </w:p>
        </w:tc>
      </w:tr>
      <w:tr w:rsidR="00F664BC" w:rsidRPr="006F5A83" w:rsidTr="006F5A83">
        <w:trPr>
          <w:trHeight w:val="398"/>
        </w:trPr>
        <w:tc>
          <w:tcPr>
            <w:tcW w:w="993" w:type="dxa"/>
            <w:vMerge/>
            <w:tcBorders>
              <w:top w:val="nil"/>
            </w:tcBorders>
            <w:shd w:val="clear" w:color="auto" w:fill="B7DDE8"/>
          </w:tcPr>
          <w:p w:rsidR="00F664BC" w:rsidRPr="006F5A83" w:rsidRDefault="00F664BC" w:rsidP="00731744">
            <w:pPr>
              <w:rPr>
                <w:sz w:val="22"/>
                <w:szCs w:val="22"/>
                <w:lang w:val="tr-TR"/>
              </w:rPr>
            </w:pPr>
          </w:p>
        </w:tc>
        <w:tc>
          <w:tcPr>
            <w:tcW w:w="2724" w:type="dxa"/>
            <w:vMerge/>
            <w:tcBorders>
              <w:top w:val="nil"/>
            </w:tcBorders>
            <w:shd w:val="clear" w:color="auto" w:fill="B7DDE8"/>
          </w:tcPr>
          <w:p w:rsidR="00F664BC" w:rsidRPr="006F5A83" w:rsidRDefault="00F664BC" w:rsidP="00731744">
            <w:pPr>
              <w:rPr>
                <w:sz w:val="22"/>
                <w:szCs w:val="22"/>
                <w:lang w:val="tr-TR"/>
              </w:rPr>
            </w:pPr>
          </w:p>
        </w:tc>
        <w:tc>
          <w:tcPr>
            <w:tcW w:w="992" w:type="dxa"/>
            <w:vMerge/>
            <w:tcBorders>
              <w:top w:val="nil"/>
            </w:tcBorders>
            <w:shd w:val="clear" w:color="auto" w:fill="B7DDE8"/>
          </w:tcPr>
          <w:p w:rsidR="00F664BC" w:rsidRPr="006F5A83" w:rsidRDefault="00F664BC" w:rsidP="00731744">
            <w:pPr>
              <w:rPr>
                <w:sz w:val="22"/>
                <w:szCs w:val="22"/>
                <w:lang w:val="tr-TR"/>
              </w:rPr>
            </w:pPr>
          </w:p>
        </w:tc>
        <w:tc>
          <w:tcPr>
            <w:tcW w:w="1103" w:type="dxa"/>
            <w:tcBorders>
              <w:bottom w:val="single" w:sz="4" w:space="0" w:color="4BACC5"/>
            </w:tcBorders>
            <w:shd w:val="clear" w:color="auto" w:fill="B7DDE8"/>
          </w:tcPr>
          <w:p w:rsidR="00F664BC" w:rsidRPr="006F5A83" w:rsidRDefault="00F664BC" w:rsidP="00731744">
            <w:pPr>
              <w:pStyle w:val="TableParagraph"/>
              <w:spacing w:line="246" w:lineRule="exact"/>
              <w:ind w:left="194" w:right="194"/>
              <w:jc w:val="center"/>
              <w:rPr>
                <w:b/>
                <w:sz w:val="22"/>
                <w:szCs w:val="22"/>
                <w:lang w:val="tr-TR"/>
              </w:rPr>
            </w:pPr>
            <w:r w:rsidRPr="006F5A83">
              <w:rPr>
                <w:b/>
                <w:color w:val="231F20"/>
                <w:sz w:val="22"/>
                <w:szCs w:val="22"/>
                <w:lang w:val="tr-TR"/>
              </w:rPr>
              <w:t>2018</w:t>
            </w:r>
          </w:p>
        </w:tc>
        <w:tc>
          <w:tcPr>
            <w:tcW w:w="532" w:type="dxa"/>
            <w:tcBorders>
              <w:bottom w:val="single" w:sz="4" w:space="0" w:color="4BACC5"/>
            </w:tcBorders>
            <w:shd w:val="clear" w:color="auto" w:fill="B7DDE8"/>
          </w:tcPr>
          <w:p w:rsidR="00F664BC" w:rsidRPr="006F5A83" w:rsidRDefault="00F664BC" w:rsidP="00731744">
            <w:pPr>
              <w:pStyle w:val="TableParagraph"/>
              <w:spacing w:line="246" w:lineRule="exact"/>
              <w:ind w:left="79" w:right="77"/>
              <w:jc w:val="center"/>
              <w:rPr>
                <w:b/>
                <w:sz w:val="22"/>
                <w:szCs w:val="22"/>
                <w:lang w:val="tr-TR"/>
              </w:rPr>
            </w:pPr>
            <w:r w:rsidRPr="006F5A83">
              <w:rPr>
                <w:b/>
                <w:color w:val="231F20"/>
                <w:sz w:val="22"/>
                <w:szCs w:val="22"/>
                <w:lang w:val="tr-TR"/>
              </w:rPr>
              <w:t>2019</w:t>
            </w:r>
          </w:p>
        </w:tc>
        <w:tc>
          <w:tcPr>
            <w:tcW w:w="834" w:type="dxa"/>
            <w:tcBorders>
              <w:bottom w:val="single" w:sz="4" w:space="0" w:color="4BACC5"/>
            </w:tcBorders>
            <w:shd w:val="clear" w:color="auto" w:fill="B7DDE8"/>
          </w:tcPr>
          <w:p w:rsidR="00F664BC" w:rsidRPr="006F5A83" w:rsidRDefault="00F664BC" w:rsidP="00731744">
            <w:pPr>
              <w:pStyle w:val="TableParagraph"/>
              <w:spacing w:line="246" w:lineRule="exact"/>
              <w:ind w:left="147" w:right="147"/>
              <w:jc w:val="center"/>
              <w:rPr>
                <w:b/>
                <w:sz w:val="22"/>
                <w:szCs w:val="22"/>
                <w:lang w:val="tr-TR"/>
              </w:rPr>
            </w:pPr>
            <w:r w:rsidRPr="006F5A83">
              <w:rPr>
                <w:b/>
                <w:color w:val="231F20"/>
                <w:sz w:val="22"/>
                <w:szCs w:val="22"/>
                <w:lang w:val="tr-TR"/>
              </w:rPr>
              <w:t>2020</w:t>
            </w:r>
          </w:p>
        </w:tc>
        <w:tc>
          <w:tcPr>
            <w:tcW w:w="707" w:type="dxa"/>
            <w:tcBorders>
              <w:bottom w:val="single" w:sz="4" w:space="0" w:color="4BACC5"/>
            </w:tcBorders>
            <w:shd w:val="clear" w:color="auto" w:fill="B7DDE8"/>
          </w:tcPr>
          <w:p w:rsidR="00F664BC" w:rsidRPr="006F5A83" w:rsidRDefault="00F664BC" w:rsidP="00731744">
            <w:pPr>
              <w:pStyle w:val="TableParagraph"/>
              <w:spacing w:line="246" w:lineRule="exact"/>
              <w:ind w:left="72" w:right="77"/>
              <w:jc w:val="center"/>
              <w:rPr>
                <w:b/>
                <w:sz w:val="22"/>
                <w:szCs w:val="22"/>
                <w:lang w:val="tr-TR"/>
              </w:rPr>
            </w:pPr>
            <w:r w:rsidRPr="006F5A83">
              <w:rPr>
                <w:b/>
                <w:color w:val="231F20"/>
                <w:sz w:val="22"/>
                <w:szCs w:val="22"/>
                <w:lang w:val="tr-TR"/>
              </w:rPr>
              <w:t>2021</w:t>
            </w:r>
          </w:p>
        </w:tc>
        <w:tc>
          <w:tcPr>
            <w:tcW w:w="831" w:type="dxa"/>
            <w:shd w:val="clear" w:color="auto" w:fill="B7DDE8"/>
          </w:tcPr>
          <w:p w:rsidR="00F664BC" w:rsidRPr="006F5A83" w:rsidRDefault="00F664BC" w:rsidP="00731744">
            <w:pPr>
              <w:pStyle w:val="TableParagraph"/>
              <w:spacing w:line="246" w:lineRule="exact"/>
              <w:ind w:left="141" w:right="142"/>
              <w:jc w:val="center"/>
              <w:rPr>
                <w:b/>
                <w:sz w:val="22"/>
                <w:szCs w:val="22"/>
                <w:lang w:val="tr-TR"/>
              </w:rPr>
            </w:pPr>
            <w:r w:rsidRPr="006F5A83">
              <w:rPr>
                <w:b/>
                <w:color w:val="231F20"/>
                <w:sz w:val="22"/>
                <w:szCs w:val="22"/>
                <w:lang w:val="tr-TR"/>
              </w:rPr>
              <w:t>2022</w:t>
            </w:r>
          </w:p>
        </w:tc>
        <w:tc>
          <w:tcPr>
            <w:tcW w:w="809" w:type="dxa"/>
            <w:shd w:val="clear" w:color="auto" w:fill="B7DDE8"/>
          </w:tcPr>
          <w:p w:rsidR="00F664BC" w:rsidRPr="006F5A83" w:rsidRDefault="00F664BC" w:rsidP="00731744">
            <w:pPr>
              <w:pStyle w:val="TableParagraph"/>
              <w:spacing w:line="246" w:lineRule="exact"/>
              <w:ind w:left="132" w:right="136"/>
              <w:jc w:val="center"/>
              <w:rPr>
                <w:b/>
                <w:sz w:val="22"/>
                <w:szCs w:val="22"/>
                <w:lang w:val="tr-TR"/>
              </w:rPr>
            </w:pPr>
            <w:r w:rsidRPr="006F5A83">
              <w:rPr>
                <w:b/>
                <w:color w:val="231F20"/>
                <w:sz w:val="22"/>
                <w:szCs w:val="22"/>
                <w:lang w:val="tr-TR"/>
              </w:rPr>
              <w:t>2023</w:t>
            </w:r>
          </w:p>
        </w:tc>
      </w:tr>
      <w:tr w:rsidR="00F664BC" w:rsidRPr="006F5A83" w:rsidTr="006F5A83">
        <w:trPr>
          <w:trHeight w:val="1473"/>
        </w:trPr>
        <w:tc>
          <w:tcPr>
            <w:tcW w:w="993" w:type="dxa"/>
            <w:shd w:val="clear" w:color="auto" w:fill="B7DDE8"/>
          </w:tcPr>
          <w:p w:rsidR="00F664BC" w:rsidRPr="006F5A83" w:rsidRDefault="00F664BC" w:rsidP="00731744">
            <w:pPr>
              <w:pStyle w:val="TableParagraph"/>
              <w:rPr>
                <w:rFonts w:ascii="Calibri"/>
                <w:sz w:val="22"/>
                <w:szCs w:val="22"/>
                <w:lang w:val="tr-TR"/>
              </w:rPr>
            </w:pPr>
          </w:p>
          <w:p w:rsidR="00F664BC" w:rsidRPr="006F5A83" w:rsidRDefault="00F664BC" w:rsidP="00731744">
            <w:pPr>
              <w:pStyle w:val="TableParagraph"/>
              <w:spacing w:before="1"/>
              <w:ind w:left="108"/>
              <w:rPr>
                <w:b/>
                <w:sz w:val="22"/>
                <w:szCs w:val="22"/>
                <w:lang w:val="tr-TR"/>
              </w:rPr>
            </w:pPr>
            <w:r w:rsidRPr="006F5A83">
              <w:rPr>
                <w:b/>
                <w:color w:val="231F20"/>
                <w:sz w:val="22"/>
                <w:szCs w:val="22"/>
                <w:lang w:val="tr-TR"/>
              </w:rPr>
              <w:t>8.</w:t>
            </w:r>
          </w:p>
        </w:tc>
        <w:tc>
          <w:tcPr>
            <w:tcW w:w="2724" w:type="dxa"/>
            <w:shd w:val="clear" w:color="auto" w:fill="B7DDE8"/>
          </w:tcPr>
          <w:p w:rsidR="00F664BC" w:rsidRPr="006F5A83" w:rsidRDefault="00F664BC" w:rsidP="00731744">
            <w:pPr>
              <w:pStyle w:val="TableParagraph"/>
              <w:ind w:left="105" w:right="489"/>
              <w:rPr>
                <w:sz w:val="22"/>
                <w:szCs w:val="22"/>
                <w:lang w:val="tr-TR"/>
              </w:rPr>
            </w:pPr>
            <w:r w:rsidRPr="006F5A83">
              <w:rPr>
                <w:color w:val="231F20"/>
                <w:sz w:val="22"/>
                <w:szCs w:val="22"/>
                <w:lang w:val="tr-TR"/>
              </w:rPr>
              <w:t>Average number of cigarettes smoked daily by smokers aged 15+ (sticks)</w:t>
            </w:r>
          </w:p>
        </w:tc>
        <w:tc>
          <w:tcPr>
            <w:tcW w:w="992" w:type="dxa"/>
            <w:tcBorders>
              <w:right w:val="single" w:sz="4" w:space="0" w:color="4BACC5"/>
            </w:tcBorders>
          </w:tcPr>
          <w:p w:rsidR="00F664BC" w:rsidRPr="006F5A83" w:rsidRDefault="00F664BC" w:rsidP="00731744">
            <w:pPr>
              <w:pStyle w:val="TableParagraph"/>
              <w:rPr>
                <w:rFonts w:ascii="Calibri"/>
                <w:sz w:val="22"/>
                <w:szCs w:val="22"/>
                <w:lang w:val="tr-TR"/>
              </w:rPr>
            </w:pPr>
          </w:p>
          <w:p w:rsidR="00F664BC" w:rsidRPr="006F5A83" w:rsidRDefault="00F664BC" w:rsidP="00731744">
            <w:pPr>
              <w:pStyle w:val="TableParagraph"/>
              <w:ind w:left="188" w:right="181"/>
              <w:jc w:val="center"/>
              <w:rPr>
                <w:sz w:val="22"/>
                <w:szCs w:val="22"/>
                <w:lang w:val="tr-TR"/>
              </w:rPr>
            </w:pPr>
            <w:r w:rsidRPr="006F5A83">
              <w:rPr>
                <w:color w:val="231F20"/>
                <w:sz w:val="22"/>
                <w:szCs w:val="22"/>
                <w:lang w:val="tr-TR"/>
              </w:rPr>
              <w:t xml:space="preserve">18,0 </w:t>
            </w:r>
            <w:r w:rsidRPr="006F5A83">
              <w:rPr>
                <w:color w:val="231F20"/>
                <w:position w:val="8"/>
                <w:sz w:val="22"/>
                <w:szCs w:val="22"/>
                <w:lang w:val="tr-TR"/>
              </w:rPr>
              <w:t>2</w:t>
            </w:r>
          </w:p>
        </w:tc>
        <w:tc>
          <w:tcPr>
            <w:tcW w:w="1103" w:type="dxa"/>
            <w:tcBorders>
              <w:top w:val="single" w:sz="4" w:space="0" w:color="4BACC5"/>
              <w:left w:val="single" w:sz="4" w:space="0" w:color="4BACC5"/>
              <w:bottom w:val="single" w:sz="4" w:space="0" w:color="4BACC5"/>
              <w:right w:val="single" w:sz="4" w:space="0" w:color="4BACC5"/>
            </w:tcBorders>
          </w:tcPr>
          <w:p w:rsidR="00F664BC" w:rsidRPr="006F5A83" w:rsidRDefault="00F664BC" w:rsidP="00731744">
            <w:pPr>
              <w:pStyle w:val="TableParagraph"/>
              <w:rPr>
                <w:rFonts w:ascii="Times New Roman"/>
                <w:sz w:val="22"/>
                <w:szCs w:val="22"/>
                <w:lang w:val="tr-TR"/>
              </w:rPr>
            </w:pPr>
          </w:p>
        </w:tc>
        <w:tc>
          <w:tcPr>
            <w:tcW w:w="532" w:type="dxa"/>
            <w:tcBorders>
              <w:top w:val="single" w:sz="4" w:space="0" w:color="4BACC5"/>
              <w:left w:val="single" w:sz="4" w:space="0" w:color="4BACC5"/>
              <w:bottom w:val="single" w:sz="4" w:space="0" w:color="4BACC5"/>
              <w:right w:val="single" w:sz="4" w:space="0" w:color="4BACC5"/>
            </w:tcBorders>
          </w:tcPr>
          <w:p w:rsidR="00F664BC" w:rsidRPr="006F5A83" w:rsidRDefault="00F664BC" w:rsidP="00731744">
            <w:pPr>
              <w:pStyle w:val="TableParagraph"/>
              <w:rPr>
                <w:rFonts w:ascii="Calibri"/>
                <w:sz w:val="22"/>
                <w:szCs w:val="22"/>
                <w:lang w:val="tr-TR"/>
              </w:rPr>
            </w:pPr>
          </w:p>
          <w:p w:rsidR="00F664BC" w:rsidRPr="006F5A83" w:rsidRDefault="00F664BC" w:rsidP="00731744">
            <w:pPr>
              <w:pStyle w:val="TableParagraph"/>
              <w:ind w:left="79" w:right="77"/>
              <w:jc w:val="center"/>
              <w:rPr>
                <w:sz w:val="22"/>
                <w:szCs w:val="22"/>
                <w:lang w:val="tr-TR"/>
              </w:rPr>
            </w:pPr>
            <w:r w:rsidRPr="006F5A83">
              <w:rPr>
                <w:color w:val="231F20"/>
                <w:sz w:val="22"/>
                <w:szCs w:val="22"/>
                <w:lang w:val="tr-TR"/>
              </w:rPr>
              <w:t>16</w:t>
            </w:r>
          </w:p>
        </w:tc>
        <w:tc>
          <w:tcPr>
            <w:tcW w:w="834" w:type="dxa"/>
            <w:tcBorders>
              <w:top w:val="single" w:sz="4" w:space="0" w:color="4BACC5"/>
              <w:left w:val="single" w:sz="4" w:space="0" w:color="4BACC5"/>
              <w:bottom w:val="single" w:sz="4" w:space="0" w:color="4BACC5"/>
              <w:right w:val="single" w:sz="4" w:space="0" w:color="4BACC5"/>
            </w:tcBorders>
          </w:tcPr>
          <w:p w:rsidR="00F664BC" w:rsidRPr="006F5A83" w:rsidRDefault="00F664BC" w:rsidP="00731744">
            <w:pPr>
              <w:pStyle w:val="TableParagraph"/>
              <w:rPr>
                <w:rFonts w:ascii="Times New Roman"/>
                <w:sz w:val="22"/>
                <w:szCs w:val="22"/>
                <w:lang w:val="tr-TR"/>
              </w:rPr>
            </w:pPr>
          </w:p>
        </w:tc>
        <w:tc>
          <w:tcPr>
            <w:tcW w:w="707" w:type="dxa"/>
            <w:tcBorders>
              <w:top w:val="single" w:sz="4" w:space="0" w:color="4BACC5"/>
              <w:left w:val="single" w:sz="4" w:space="0" w:color="4BACC5"/>
              <w:bottom w:val="single" w:sz="4" w:space="0" w:color="4BACC5"/>
              <w:right w:val="single" w:sz="4" w:space="0" w:color="4BACC5"/>
            </w:tcBorders>
          </w:tcPr>
          <w:p w:rsidR="00F664BC" w:rsidRPr="006F5A83" w:rsidRDefault="00F664BC" w:rsidP="00731744">
            <w:pPr>
              <w:pStyle w:val="TableParagraph"/>
              <w:rPr>
                <w:rFonts w:ascii="Calibri"/>
                <w:sz w:val="22"/>
                <w:szCs w:val="22"/>
                <w:lang w:val="tr-TR"/>
              </w:rPr>
            </w:pPr>
          </w:p>
          <w:p w:rsidR="00F664BC" w:rsidRPr="006F5A83" w:rsidRDefault="00F664BC" w:rsidP="00731744">
            <w:pPr>
              <w:pStyle w:val="TableParagraph"/>
              <w:ind w:left="73" w:right="77"/>
              <w:jc w:val="center"/>
              <w:rPr>
                <w:sz w:val="22"/>
                <w:szCs w:val="22"/>
                <w:lang w:val="tr-TR"/>
              </w:rPr>
            </w:pPr>
            <w:r w:rsidRPr="006F5A83">
              <w:rPr>
                <w:color w:val="231F20"/>
                <w:sz w:val="22"/>
                <w:szCs w:val="22"/>
                <w:lang w:val="tr-TR"/>
              </w:rPr>
              <w:t>14</w:t>
            </w:r>
          </w:p>
        </w:tc>
        <w:tc>
          <w:tcPr>
            <w:tcW w:w="831" w:type="dxa"/>
            <w:tcBorders>
              <w:left w:val="single" w:sz="4" w:space="0" w:color="4BACC5"/>
              <w:bottom w:val="single" w:sz="4" w:space="0" w:color="4BACC5"/>
              <w:right w:val="single" w:sz="4" w:space="0" w:color="4BACC5"/>
            </w:tcBorders>
          </w:tcPr>
          <w:p w:rsidR="00F664BC" w:rsidRPr="006F5A83" w:rsidRDefault="00F664BC" w:rsidP="00731744">
            <w:pPr>
              <w:pStyle w:val="TableParagraph"/>
              <w:rPr>
                <w:rFonts w:ascii="Times New Roman"/>
                <w:sz w:val="22"/>
                <w:szCs w:val="22"/>
                <w:lang w:val="tr-TR"/>
              </w:rPr>
            </w:pPr>
          </w:p>
        </w:tc>
        <w:tc>
          <w:tcPr>
            <w:tcW w:w="809" w:type="dxa"/>
            <w:tcBorders>
              <w:left w:val="single" w:sz="4" w:space="0" w:color="4BACC5"/>
              <w:bottom w:val="single" w:sz="4" w:space="0" w:color="4BACC5"/>
            </w:tcBorders>
          </w:tcPr>
          <w:p w:rsidR="00F664BC" w:rsidRPr="006F5A83" w:rsidRDefault="00F664BC" w:rsidP="00731744">
            <w:pPr>
              <w:pStyle w:val="TableParagraph"/>
              <w:rPr>
                <w:rFonts w:ascii="Calibri"/>
                <w:sz w:val="22"/>
                <w:szCs w:val="22"/>
                <w:lang w:val="tr-TR"/>
              </w:rPr>
            </w:pPr>
          </w:p>
          <w:p w:rsidR="00F664BC" w:rsidRPr="006F5A83" w:rsidRDefault="00F664BC" w:rsidP="00731744">
            <w:pPr>
              <w:pStyle w:val="TableParagraph"/>
              <w:ind w:left="132" w:right="136"/>
              <w:jc w:val="center"/>
              <w:rPr>
                <w:sz w:val="22"/>
                <w:szCs w:val="22"/>
                <w:lang w:val="tr-TR"/>
              </w:rPr>
            </w:pPr>
            <w:r w:rsidRPr="006F5A83">
              <w:rPr>
                <w:color w:val="231F20"/>
                <w:sz w:val="22"/>
                <w:szCs w:val="22"/>
                <w:lang w:val="tr-TR"/>
              </w:rPr>
              <w:t>12</w:t>
            </w:r>
          </w:p>
        </w:tc>
      </w:tr>
      <w:tr w:rsidR="00F664BC" w:rsidRPr="006F5A83" w:rsidTr="006F5A83">
        <w:trPr>
          <w:trHeight w:val="1192"/>
        </w:trPr>
        <w:tc>
          <w:tcPr>
            <w:tcW w:w="993" w:type="dxa"/>
            <w:shd w:val="clear" w:color="auto" w:fill="B7DDE8"/>
          </w:tcPr>
          <w:p w:rsidR="00F664BC" w:rsidRPr="006F5A83" w:rsidRDefault="00F664BC" w:rsidP="00731744">
            <w:pPr>
              <w:pStyle w:val="TableParagraph"/>
              <w:spacing w:before="10"/>
              <w:rPr>
                <w:rFonts w:ascii="Calibri"/>
                <w:sz w:val="22"/>
                <w:szCs w:val="22"/>
                <w:lang w:val="tr-TR"/>
              </w:rPr>
            </w:pPr>
          </w:p>
          <w:p w:rsidR="00F664BC" w:rsidRPr="006F5A83" w:rsidRDefault="00F664BC" w:rsidP="00731744">
            <w:pPr>
              <w:pStyle w:val="TableParagraph"/>
              <w:spacing w:before="1"/>
              <w:ind w:left="108"/>
              <w:rPr>
                <w:b/>
                <w:sz w:val="22"/>
                <w:szCs w:val="22"/>
                <w:lang w:val="tr-TR"/>
              </w:rPr>
            </w:pPr>
            <w:r w:rsidRPr="006F5A83">
              <w:rPr>
                <w:b/>
                <w:color w:val="231F20"/>
                <w:sz w:val="22"/>
                <w:szCs w:val="22"/>
                <w:lang w:val="tr-TR"/>
              </w:rPr>
              <w:t>9.</w:t>
            </w:r>
          </w:p>
        </w:tc>
        <w:tc>
          <w:tcPr>
            <w:tcW w:w="2724" w:type="dxa"/>
            <w:shd w:val="clear" w:color="auto" w:fill="B7DDE8"/>
          </w:tcPr>
          <w:p w:rsidR="00F664BC" w:rsidRPr="006F5A83" w:rsidRDefault="00F664BC" w:rsidP="00731744">
            <w:pPr>
              <w:pStyle w:val="TableParagraph"/>
              <w:ind w:left="105" w:right="416"/>
              <w:rPr>
                <w:sz w:val="22"/>
                <w:szCs w:val="22"/>
                <w:lang w:val="tr-TR"/>
              </w:rPr>
            </w:pPr>
            <w:r w:rsidRPr="006F5A83">
              <w:rPr>
                <w:color w:val="231F20"/>
                <w:sz w:val="22"/>
                <w:szCs w:val="22"/>
                <w:lang w:val="tr-TR"/>
              </w:rPr>
              <w:t>Percentage of smokers aged 15+ who want to quit (%)</w:t>
            </w:r>
          </w:p>
        </w:tc>
        <w:tc>
          <w:tcPr>
            <w:tcW w:w="992" w:type="dxa"/>
            <w:tcBorders>
              <w:right w:val="single" w:sz="4" w:space="0" w:color="4BACC5"/>
            </w:tcBorders>
          </w:tcPr>
          <w:p w:rsidR="00F664BC" w:rsidRPr="006F5A83" w:rsidRDefault="00F664BC" w:rsidP="00731744">
            <w:pPr>
              <w:pStyle w:val="TableParagraph"/>
              <w:rPr>
                <w:rFonts w:ascii="Calibri"/>
                <w:sz w:val="22"/>
                <w:szCs w:val="22"/>
                <w:lang w:val="tr-TR"/>
              </w:rPr>
            </w:pPr>
          </w:p>
          <w:p w:rsidR="00F664BC" w:rsidRPr="006F5A83" w:rsidRDefault="00F664BC" w:rsidP="00731744">
            <w:pPr>
              <w:pStyle w:val="TableParagraph"/>
              <w:ind w:left="186" w:right="183"/>
              <w:jc w:val="center"/>
              <w:rPr>
                <w:sz w:val="22"/>
                <w:szCs w:val="22"/>
                <w:lang w:val="tr-TR"/>
              </w:rPr>
            </w:pPr>
            <w:r w:rsidRPr="006F5A83">
              <w:rPr>
                <w:color w:val="231F20"/>
                <w:sz w:val="22"/>
                <w:szCs w:val="22"/>
                <w:lang w:val="tr-TR"/>
              </w:rPr>
              <w:t xml:space="preserve">32,9 </w:t>
            </w:r>
            <w:r w:rsidRPr="006F5A83">
              <w:rPr>
                <w:color w:val="231F20"/>
                <w:position w:val="8"/>
                <w:sz w:val="22"/>
                <w:szCs w:val="22"/>
                <w:lang w:val="tr-TR"/>
              </w:rPr>
              <w:t>2</w:t>
            </w:r>
          </w:p>
        </w:tc>
        <w:tc>
          <w:tcPr>
            <w:tcW w:w="1103" w:type="dxa"/>
            <w:tcBorders>
              <w:top w:val="single" w:sz="4" w:space="0" w:color="4BACC5"/>
              <w:left w:val="single" w:sz="4" w:space="0" w:color="4BACC5"/>
              <w:bottom w:val="single" w:sz="4" w:space="0" w:color="4BACC5"/>
              <w:right w:val="single" w:sz="4" w:space="0" w:color="4BACC5"/>
            </w:tcBorders>
          </w:tcPr>
          <w:p w:rsidR="00F664BC" w:rsidRPr="006F5A83" w:rsidRDefault="00F664BC" w:rsidP="00731744">
            <w:pPr>
              <w:pStyle w:val="TableParagraph"/>
              <w:rPr>
                <w:rFonts w:ascii="Times New Roman"/>
                <w:sz w:val="22"/>
                <w:szCs w:val="22"/>
                <w:lang w:val="tr-TR"/>
              </w:rPr>
            </w:pPr>
          </w:p>
        </w:tc>
        <w:tc>
          <w:tcPr>
            <w:tcW w:w="532" w:type="dxa"/>
            <w:tcBorders>
              <w:top w:val="single" w:sz="4" w:space="0" w:color="4BACC5"/>
              <w:left w:val="single" w:sz="4" w:space="0" w:color="4BACC5"/>
              <w:bottom w:val="single" w:sz="4" w:space="0" w:color="4BACC5"/>
              <w:right w:val="single" w:sz="4" w:space="0" w:color="4BACC5"/>
            </w:tcBorders>
          </w:tcPr>
          <w:p w:rsidR="00F664BC" w:rsidRPr="006F5A83" w:rsidRDefault="00F664BC" w:rsidP="00731744">
            <w:pPr>
              <w:pStyle w:val="TableParagraph"/>
              <w:rPr>
                <w:rFonts w:ascii="Calibri"/>
                <w:sz w:val="22"/>
                <w:szCs w:val="22"/>
                <w:lang w:val="tr-TR"/>
              </w:rPr>
            </w:pPr>
          </w:p>
          <w:p w:rsidR="00F664BC" w:rsidRPr="006F5A83" w:rsidRDefault="00F664BC" w:rsidP="00731744">
            <w:pPr>
              <w:pStyle w:val="TableParagraph"/>
              <w:ind w:left="79" w:right="77"/>
              <w:jc w:val="center"/>
              <w:rPr>
                <w:sz w:val="22"/>
                <w:szCs w:val="22"/>
                <w:lang w:val="tr-TR"/>
              </w:rPr>
            </w:pPr>
            <w:r w:rsidRPr="006F5A83">
              <w:rPr>
                <w:color w:val="231F20"/>
                <w:sz w:val="22"/>
                <w:szCs w:val="22"/>
                <w:lang w:val="tr-TR"/>
              </w:rPr>
              <w:t>35</w:t>
            </w:r>
          </w:p>
        </w:tc>
        <w:tc>
          <w:tcPr>
            <w:tcW w:w="834" w:type="dxa"/>
            <w:tcBorders>
              <w:top w:val="single" w:sz="4" w:space="0" w:color="4BACC5"/>
              <w:left w:val="single" w:sz="4" w:space="0" w:color="4BACC5"/>
              <w:bottom w:val="single" w:sz="4" w:space="0" w:color="4BACC5"/>
              <w:right w:val="single" w:sz="4" w:space="0" w:color="4BACC5"/>
            </w:tcBorders>
          </w:tcPr>
          <w:p w:rsidR="00F664BC" w:rsidRPr="006F5A83" w:rsidRDefault="00F664BC" w:rsidP="00731744">
            <w:pPr>
              <w:pStyle w:val="TableParagraph"/>
              <w:rPr>
                <w:rFonts w:ascii="Times New Roman"/>
                <w:sz w:val="22"/>
                <w:szCs w:val="22"/>
                <w:lang w:val="tr-TR"/>
              </w:rPr>
            </w:pPr>
          </w:p>
        </w:tc>
        <w:tc>
          <w:tcPr>
            <w:tcW w:w="707" w:type="dxa"/>
            <w:tcBorders>
              <w:top w:val="single" w:sz="4" w:space="0" w:color="4BACC5"/>
              <w:left w:val="single" w:sz="4" w:space="0" w:color="4BACC5"/>
              <w:bottom w:val="single" w:sz="4" w:space="0" w:color="4BACC5"/>
              <w:right w:val="single" w:sz="4" w:space="0" w:color="4BACC5"/>
            </w:tcBorders>
          </w:tcPr>
          <w:p w:rsidR="00F664BC" w:rsidRPr="006F5A83" w:rsidRDefault="00F664BC" w:rsidP="00731744">
            <w:pPr>
              <w:pStyle w:val="TableParagraph"/>
              <w:rPr>
                <w:rFonts w:ascii="Calibri"/>
                <w:sz w:val="22"/>
                <w:szCs w:val="22"/>
                <w:lang w:val="tr-TR"/>
              </w:rPr>
            </w:pPr>
          </w:p>
          <w:p w:rsidR="00F664BC" w:rsidRPr="006F5A83" w:rsidRDefault="00F664BC" w:rsidP="00731744">
            <w:pPr>
              <w:pStyle w:val="TableParagraph"/>
              <w:ind w:left="73" w:right="77"/>
              <w:jc w:val="center"/>
              <w:rPr>
                <w:sz w:val="22"/>
                <w:szCs w:val="22"/>
                <w:lang w:val="tr-TR"/>
              </w:rPr>
            </w:pPr>
            <w:r w:rsidRPr="006F5A83">
              <w:rPr>
                <w:color w:val="231F20"/>
                <w:sz w:val="22"/>
                <w:szCs w:val="22"/>
                <w:lang w:val="tr-TR"/>
              </w:rPr>
              <w:t>45</w:t>
            </w:r>
          </w:p>
        </w:tc>
        <w:tc>
          <w:tcPr>
            <w:tcW w:w="831" w:type="dxa"/>
            <w:tcBorders>
              <w:top w:val="single" w:sz="4" w:space="0" w:color="4BACC5"/>
              <w:left w:val="single" w:sz="4" w:space="0" w:color="4BACC5"/>
              <w:bottom w:val="single" w:sz="4" w:space="0" w:color="4BACC5"/>
              <w:right w:val="single" w:sz="4" w:space="0" w:color="4BACC5"/>
            </w:tcBorders>
          </w:tcPr>
          <w:p w:rsidR="00F664BC" w:rsidRPr="006F5A83" w:rsidRDefault="00F664BC" w:rsidP="00731744">
            <w:pPr>
              <w:pStyle w:val="TableParagraph"/>
              <w:rPr>
                <w:rFonts w:ascii="Times New Roman"/>
                <w:sz w:val="22"/>
                <w:szCs w:val="22"/>
                <w:lang w:val="tr-TR"/>
              </w:rPr>
            </w:pPr>
          </w:p>
        </w:tc>
        <w:tc>
          <w:tcPr>
            <w:tcW w:w="809" w:type="dxa"/>
            <w:tcBorders>
              <w:top w:val="single" w:sz="4" w:space="0" w:color="4BACC5"/>
              <w:left w:val="single" w:sz="4" w:space="0" w:color="4BACC5"/>
              <w:bottom w:val="single" w:sz="4" w:space="0" w:color="4BACC5"/>
            </w:tcBorders>
          </w:tcPr>
          <w:p w:rsidR="00F664BC" w:rsidRPr="006F5A83" w:rsidRDefault="00F664BC" w:rsidP="00731744">
            <w:pPr>
              <w:pStyle w:val="TableParagraph"/>
              <w:rPr>
                <w:rFonts w:ascii="Calibri"/>
                <w:sz w:val="22"/>
                <w:szCs w:val="22"/>
                <w:lang w:val="tr-TR"/>
              </w:rPr>
            </w:pPr>
          </w:p>
          <w:p w:rsidR="00F664BC" w:rsidRPr="006F5A83" w:rsidRDefault="00F664BC" w:rsidP="00731744">
            <w:pPr>
              <w:pStyle w:val="TableParagraph"/>
              <w:ind w:left="132" w:right="136"/>
              <w:jc w:val="center"/>
              <w:rPr>
                <w:sz w:val="22"/>
                <w:szCs w:val="22"/>
                <w:lang w:val="tr-TR"/>
              </w:rPr>
            </w:pPr>
            <w:r w:rsidRPr="006F5A83">
              <w:rPr>
                <w:color w:val="231F20"/>
                <w:sz w:val="22"/>
                <w:szCs w:val="22"/>
                <w:lang w:val="tr-TR"/>
              </w:rPr>
              <w:t>50</w:t>
            </w:r>
          </w:p>
        </w:tc>
      </w:tr>
      <w:tr w:rsidR="00F664BC" w:rsidRPr="006F5A83" w:rsidTr="006F5A83">
        <w:trPr>
          <w:trHeight w:val="2587"/>
        </w:trPr>
        <w:tc>
          <w:tcPr>
            <w:tcW w:w="993" w:type="dxa"/>
            <w:shd w:val="clear" w:color="auto" w:fill="B7DDE8"/>
          </w:tcPr>
          <w:p w:rsidR="00F664BC" w:rsidRPr="006F5A83" w:rsidRDefault="00F664BC" w:rsidP="00731744">
            <w:pPr>
              <w:pStyle w:val="TableParagraph"/>
              <w:rPr>
                <w:rFonts w:ascii="Calibri"/>
                <w:sz w:val="22"/>
                <w:szCs w:val="22"/>
                <w:lang w:val="tr-TR"/>
              </w:rPr>
            </w:pPr>
          </w:p>
          <w:p w:rsidR="00F664BC" w:rsidRPr="006F5A83" w:rsidRDefault="00F664BC" w:rsidP="00731744">
            <w:pPr>
              <w:pStyle w:val="TableParagraph"/>
              <w:spacing w:before="6"/>
              <w:rPr>
                <w:rFonts w:ascii="Calibri"/>
                <w:sz w:val="22"/>
                <w:szCs w:val="22"/>
                <w:lang w:val="tr-TR"/>
              </w:rPr>
            </w:pPr>
          </w:p>
          <w:p w:rsidR="00F664BC" w:rsidRPr="006F5A83" w:rsidRDefault="00F664BC" w:rsidP="00731744">
            <w:pPr>
              <w:pStyle w:val="TableParagraph"/>
              <w:ind w:left="108"/>
              <w:rPr>
                <w:b/>
                <w:sz w:val="22"/>
                <w:szCs w:val="22"/>
                <w:lang w:val="tr-TR"/>
              </w:rPr>
            </w:pPr>
            <w:r w:rsidRPr="006F5A83">
              <w:rPr>
                <w:b/>
                <w:color w:val="231F20"/>
                <w:sz w:val="22"/>
                <w:szCs w:val="22"/>
                <w:lang w:val="tr-TR"/>
              </w:rPr>
              <w:t>10.</w:t>
            </w:r>
          </w:p>
        </w:tc>
        <w:tc>
          <w:tcPr>
            <w:tcW w:w="2724" w:type="dxa"/>
            <w:shd w:val="clear" w:color="auto" w:fill="B7DDE8"/>
          </w:tcPr>
          <w:p w:rsidR="00F664BC" w:rsidRPr="006F5A83" w:rsidRDefault="00F664BC" w:rsidP="00731744">
            <w:pPr>
              <w:pStyle w:val="TableParagraph"/>
              <w:ind w:left="105" w:right="86"/>
              <w:rPr>
                <w:sz w:val="22"/>
                <w:szCs w:val="22"/>
                <w:lang w:val="tr-TR"/>
              </w:rPr>
            </w:pPr>
            <w:r w:rsidRPr="006F5A83">
              <w:rPr>
                <w:color w:val="231F20"/>
                <w:sz w:val="22"/>
                <w:szCs w:val="22"/>
                <w:lang w:val="tr-TR"/>
              </w:rPr>
              <w:t>Percentage of smokers who have quit because of reasons other than health (request of family members, cessation campaigns, cigarette prices, difficulty of finding a place to smoke) %</w:t>
            </w:r>
          </w:p>
        </w:tc>
        <w:tc>
          <w:tcPr>
            <w:tcW w:w="992" w:type="dxa"/>
            <w:tcBorders>
              <w:right w:val="single" w:sz="4" w:space="0" w:color="4BACC5"/>
            </w:tcBorders>
          </w:tcPr>
          <w:p w:rsidR="00F664BC" w:rsidRPr="006F5A83" w:rsidRDefault="00F664BC" w:rsidP="00731744">
            <w:pPr>
              <w:pStyle w:val="TableParagraph"/>
              <w:rPr>
                <w:rFonts w:ascii="Calibri"/>
                <w:sz w:val="22"/>
                <w:szCs w:val="22"/>
                <w:lang w:val="tr-TR"/>
              </w:rPr>
            </w:pPr>
          </w:p>
          <w:p w:rsidR="00F664BC" w:rsidRPr="006F5A83" w:rsidRDefault="00F664BC" w:rsidP="00731744">
            <w:pPr>
              <w:pStyle w:val="TableParagraph"/>
              <w:rPr>
                <w:rFonts w:ascii="Calibri"/>
                <w:sz w:val="22"/>
                <w:szCs w:val="22"/>
                <w:lang w:val="tr-TR"/>
              </w:rPr>
            </w:pPr>
          </w:p>
          <w:p w:rsidR="00F664BC" w:rsidRPr="006F5A83" w:rsidRDefault="00F664BC" w:rsidP="00731744">
            <w:pPr>
              <w:pStyle w:val="TableParagraph"/>
              <w:spacing w:before="8"/>
              <w:rPr>
                <w:rFonts w:ascii="Calibri"/>
                <w:sz w:val="22"/>
                <w:szCs w:val="22"/>
                <w:lang w:val="tr-TR"/>
              </w:rPr>
            </w:pPr>
          </w:p>
          <w:p w:rsidR="00F664BC" w:rsidRPr="006F5A83" w:rsidRDefault="00F664BC" w:rsidP="00731744">
            <w:pPr>
              <w:pStyle w:val="TableParagraph"/>
              <w:spacing w:before="1"/>
              <w:ind w:left="186" w:right="183"/>
              <w:jc w:val="center"/>
              <w:rPr>
                <w:sz w:val="22"/>
                <w:szCs w:val="22"/>
                <w:lang w:val="tr-TR"/>
              </w:rPr>
            </w:pPr>
            <w:r w:rsidRPr="006F5A83">
              <w:rPr>
                <w:color w:val="231F20"/>
                <w:sz w:val="22"/>
                <w:szCs w:val="22"/>
                <w:lang w:val="tr-TR"/>
              </w:rPr>
              <w:t>50,2</w:t>
            </w:r>
            <w:r w:rsidRPr="006F5A83">
              <w:rPr>
                <w:color w:val="231F20"/>
                <w:position w:val="8"/>
                <w:sz w:val="22"/>
                <w:szCs w:val="22"/>
                <w:lang w:val="tr-TR"/>
              </w:rPr>
              <w:t>2</w:t>
            </w:r>
          </w:p>
        </w:tc>
        <w:tc>
          <w:tcPr>
            <w:tcW w:w="1103" w:type="dxa"/>
            <w:tcBorders>
              <w:top w:val="single" w:sz="4" w:space="0" w:color="4BACC5"/>
              <w:left w:val="single" w:sz="4" w:space="0" w:color="4BACC5"/>
              <w:bottom w:val="single" w:sz="4" w:space="0" w:color="4BACC5"/>
              <w:right w:val="single" w:sz="4" w:space="0" w:color="4BACC5"/>
            </w:tcBorders>
          </w:tcPr>
          <w:p w:rsidR="00F664BC" w:rsidRPr="006F5A83" w:rsidRDefault="00F664BC" w:rsidP="00731744">
            <w:pPr>
              <w:pStyle w:val="TableParagraph"/>
              <w:rPr>
                <w:rFonts w:ascii="Times New Roman"/>
                <w:sz w:val="22"/>
                <w:szCs w:val="22"/>
                <w:lang w:val="tr-TR"/>
              </w:rPr>
            </w:pPr>
          </w:p>
        </w:tc>
        <w:tc>
          <w:tcPr>
            <w:tcW w:w="532" w:type="dxa"/>
            <w:tcBorders>
              <w:top w:val="single" w:sz="4" w:space="0" w:color="4BACC5"/>
              <w:left w:val="single" w:sz="4" w:space="0" w:color="4BACC5"/>
              <w:bottom w:val="single" w:sz="4" w:space="0" w:color="4BACC5"/>
              <w:right w:val="single" w:sz="4" w:space="0" w:color="4BACC5"/>
            </w:tcBorders>
          </w:tcPr>
          <w:p w:rsidR="00F664BC" w:rsidRPr="006F5A83" w:rsidRDefault="00F664BC" w:rsidP="00731744">
            <w:pPr>
              <w:pStyle w:val="TableParagraph"/>
              <w:rPr>
                <w:rFonts w:ascii="Calibri"/>
                <w:sz w:val="22"/>
                <w:szCs w:val="22"/>
                <w:lang w:val="tr-TR"/>
              </w:rPr>
            </w:pPr>
          </w:p>
          <w:p w:rsidR="00F664BC" w:rsidRPr="006F5A83" w:rsidRDefault="00F664BC" w:rsidP="00731744">
            <w:pPr>
              <w:pStyle w:val="TableParagraph"/>
              <w:rPr>
                <w:rFonts w:ascii="Calibri"/>
                <w:sz w:val="22"/>
                <w:szCs w:val="22"/>
                <w:lang w:val="tr-TR"/>
              </w:rPr>
            </w:pPr>
          </w:p>
          <w:p w:rsidR="00F664BC" w:rsidRPr="006F5A83" w:rsidRDefault="00F664BC" w:rsidP="00731744">
            <w:pPr>
              <w:pStyle w:val="TableParagraph"/>
              <w:spacing w:before="1"/>
              <w:rPr>
                <w:rFonts w:ascii="Calibri"/>
                <w:sz w:val="22"/>
                <w:szCs w:val="22"/>
                <w:lang w:val="tr-TR"/>
              </w:rPr>
            </w:pPr>
          </w:p>
          <w:p w:rsidR="00F664BC" w:rsidRPr="006F5A83" w:rsidRDefault="00F664BC" w:rsidP="00731744">
            <w:pPr>
              <w:pStyle w:val="TableParagraph"/>
              <w:ind w:left="79" w:right="77"/>
              <w:jc w:val="center"/>
              <w:rPr>
                <w:sz w:val="22"/>
                <w:szCs w:val="22"/>
                <w:lang w:val="tr-TR"/>
              </w:rPr>
            </w:pPr>
            <w:r w:rsidRPr="006F5A83">
              <w:rPr>
                <w:color w:val="231F20"/>
                <w:sz w:val="22"/>
                <w:szCs w:val="22"/>
                <w:lang w:val="tr-TR"/>
              </w:rPr>
              <w:t>53</w:t>
            </w:r>
          </w:p>
        </w:tc>
        <w:tc>
          <w:tcPr>
            <w:tcW w:w="834" w:type="dxa"/>
            <w:tcBorders>
              <w:top w:val="single" w:sz="4" w:space="0" w:color="4BACC5"/>
              <w:left w:val="single" w:sz="4" w:space="0" w:color="4BACC5"/>
              <w:bottom w:val="single" w:sz="4" w:space="0" w:color="4BACC5"/>
              <w:right w:val="single" w:sz="4" w:space="0" w:color="4BACC5"/>
            </w:tcBorders>
          </w:tcPr>
          <w:p w:rsidR="00F664BC" w:rsidRPr="006F5A83" w:rsidRDefault="00F664BC" w:rsidP="00731744">
            <w:pPr>
              <w:pStyle w:val="TableParagraph"/>
              <w:rPr>
                <w:rFonts w:ascii="Times New Roman"/>
                <w:sz w:val="22"/>
                <w:szCs w:val="22"/>
                <w:lang w:val="tr-TR"/>
              </w:rPr>
            </w:pPr>
          </w:p>
        </w:tc>
        <w:tc>
          <w:tcPr>
            <w:tcW w:w="707" w:type="dxa"/>
            <w:tcBorders>
              <w:top w:val="single" w:sz="4" w:space="0" w:color="4BACC5"/>
              <w:left w:val="single" w:sz="4" w:space="0" w:color="4BACC5"/>
              <w:bottom w:val="single" w:sz="4" w:space="0" w:color="4BACC5"/>
              <w:right w:val="single" w:sz="4" w:space="0" w:color="4BACC5"/>
            </w:tcBorders>
          </w:tcPr>
          <w:p w:rsidR="00F664BC" w:rsidRPr="006F5A83" w:rsidRDefault="00F664BC" w:rsidP="00731744">
            <w:pPr>
              <w:pStyle w:val="TableParagraph"/>
              <w:rPr>
                <w:rFonts w:ascii="Calibri"/>
                <w:sz w:val="22"/>
                <w:szCs w:val="22"/>
                <w:lang w:val="tr-TR"/>
              </w:rPr>
            </w:pPr>
          </w:p>
          <w:p w:rsidR="00F664BC" w:rsidRPr="006F5A83" w:rsidRDefault="00F664BC" w:rsidP="00731744">
            <w:pPr>
              <w:pStyle w:val="TableParagraph"/>
              <w:rPr>
                <w:rFonts w:ascii="Calibri"/>
                <w:sz w:val="22"/>
                <w:szCs w:val="22"/>
                <w:lang w:val="tr-TR"/>
              </w:rPr>
            </w:pPr>
          </w:p>
          <w:p w:rsidR="00F664BC" w:rsidRPr="006F5A83" w:rsidRDefault="00F664BC" w:rsidP="00731744">
            <w:pPr>
              <w:pStyle w:val="TableParagraph"/>
              <w:spacing w:before="1"/>
              <w:rPr>
                <w:rFonts w:ascii="Calibri"/>
                <w:sz w:val="22"/>
                <w:szCs w:val="22"/>
                <w:lang w:val="tr-TR"/>
              </w:rPr>
            </w:pPr>
          </w:p>
          <w:p w:rsidR="00F664BC" w:rsidRPr="006F5A83" w:rsidRDefault="00F664BC" w:rsidP="00731744">
            <w:pPr>
              <w:pStyle w:val="TableParagraph"/>
              <w:ind w:left="73" w:right="77"/>
              <w:jc w:val="center"/>
              <w:rPr>
                <w:sz w:val="22"/>
                <w:szCs w:val="22"/>
                <w:lang w:val="tr-TR"/>
              </w:rPr>
            </w:pPr>
            <w:r w:rsidRPr="006F5A83">
              <w:rPr>
                <w:color w:val="231F20"/>
                <w:sz w:val="22"/>
                <w:szCs w:val="22"/>
                <w:lang w:val="tr-TR"/>
              </w:rPr>
              <w:t>57</w:t>
            </w:r>
          </w:p>
        </w:tc>
        <w:tc>
          <w:tcPr>
            <w:tcW w:w="831" w:type="dxa"/>
            <w:tcBorders>
              <w:top w:val="single" w:sz="4" w:space="0" w:color="4BACC5"/>
              <w:left w:val="single" w:sz="4" w:space="0" w:color="4BACC5"/>
              <w:bottom w:val="single" w:sz="4" w:space="0" w:color="4BACC5"/>
              <w:right w:val="single" w:sz="4" w:space="0" w:color="4BACC5"/>
            </w:tcBorders>
          </w:tcPr>
          <w:p w:rsidR="00F664BC" w:rsidRPr="006F5A83" w:rsidRDefault="00F664BC" w:rsidP="00731744">
            <w:pPr>
              <w:pStyle w:val="TableParagraph"/>
              <w:rPr>
                <w:rFonts w:ascii="Times New Roman"/>
                <w:sz w:val="22"/>
                <w:szCs w:val="22"/>
                <w:lang w:val="tr-TR"/>
              </w:rPr>
            </w:pPr>
          </w:p>
        </w:tc>
        <w:tc>
          <w:tcPr>
            <w:tcW w:w="809" w:type="dxa"/>
            <w:tcBorders>
              <w:top w:val="single" w:sz="4" w:space="0" w:color="4BACC5"/>
              <w:left w:val="single" w:sz="4" w:space="0" w:color="4BACC5"/>
              <w:bottom w:val="single" w:sz="4" w:space="0" w:color="4BACC5"/>
            </w:tcBorders>
          </w:tcPr>
          <w:p w:rsidR="00F664BC" w:rsidRPr="006F5A83" w:rsidRDefault="00F664BC" w:rsidP="00731744">
            <w:pPr>
              <w:pStyle w:val="TableParagraph"/>
              <w:rPr>
                <w:rFonts w:ascii="Calibri"/>
                <w:sz w:val="22"/>
                <w:szCs w:val="22"/>
                <w:lang w:val="tr-TR"/>
              </w:rPr>
            </w:pPr>
          </w:p>
          <w:p w:rsidR="00F664BC" w:rsidRPr="006F5A83" w:rsidRDefault="00F664BC" w:rsidP="00731744">
            <w:pPr>
              <w:pStyle w:val="TableParagraph"/>
              <w:rPr>
                <w:rFonts w:ascii="Calibri"/>
                <w:sz w:val="22"/>
                <w:szCs w:val="22"/>
                <w:lang w:val="tr-TR"/>
              </w:rPr>
            </w:pPr>
          </w:p>
          <w:p w:rsidR="00F664BC" w:rsidRPr="006F5A83" w:rsidRDefault="00F664BC" w:rsidP="00731744">
            <w:pPr>
              <w:pStyle w:val="TableParagraph"/>
              <w:spacing w:before="1"/>
              <w:rPr>
                <w:rFonts w:ascii="Calibri"/>
                <w:sz w:val="22"/>
                <w:szCs w:val="22"/>
                <w:lang w:val="tr-TR"/>
              </w:rPr>
            </w:pPr>
          </w:p>
          <w:p w:rsidR="00F664BC" w:rsidRPr="006F5A83" w:rsidRDefault="00F664BC" w:rsidP="00731744">
            <w:pPr>
              <w:pStyle w:val="TableParagraph"/>
              <w:ind w:left="132" w:right="136"/>
              <w:jc w:val="center"/>
              <w:rPr>
                <w:sz w:val="22"/>
                <w:szCs w:val="22"/>
                <w:lang w:val="tr-TR"/>
              </w:rPr>
            </w:pPr>
            <w:r w:rsidRPr="006F5A83">
              <w:rPr>
                <w:color w:val="231F20"/>
                <w:sz w:val="22"/>
                <w:szCs w:val="22"/>
                <w:lang w:val="tr-TR"/>
              </w:rPr>
              <w:t>60</w:t>
            </w:r>
          </w:p>
        </w:tc>
      </w:tr>
      <w:tr w:rsidR="00F664BC" w:rsidRPr="006F5A83" w:rsidTr="006F5A83">
        <w:trPr>
          <w:trHeight w:val="2030"/>
        </w:trPr>
        <w:tc>
          <w:tcPr>
            <w:tcW w:w="993" w:type="dxa"/>
            <w:shd w:val="clear" w:color="auto" w:fill="DAEEF3"/>
          </w:tcPr>
          <w:p w:rsidR="00F664BC" w:rsidRPr="006F5A83" w:rsidRDefault="00F664BC" w:rsidP="00731744">
            <w:pPr>
              <w:pStyle w:val="TableParagraph"/>
              <w:rPr>
                <w:rFonts w:ascii="Calibri"/>
                <w:sz w:val="22"/>
                <w:szCs w:val="22"/>
                <w:lang w:val="tr-TR"/>
              </w:rPr>
            </w:pPr>
          </w:p>
          <w:p w:rsidR="00F664BC" w:rsidRPr="006F5A83" w:rsidRDefault="00F664BC" w:rsidP="00731744">
            <w:pPr>
              <w:pStyle w:val="TableParagraph"/>
              <w:spacing w:before="8"/>
              <w:rPr>
                <w:rFonts w:ascii="Calibri"/>
                <w:sz w:val="22"/>
                <w:szCs w:val="22"/>
                <w:lang w:val="tr-TR"/>
              </w:rPr>
            </w:pPr>
          </w:p>
          <w:p w:rsidR="00F664BC" w:rsidRPr="006F5A83" w:rsidRDefault="00F664BC" w:rsidP="00731744">
            <w:pPr>
              <w:pStyle w:val="TableParagraph"/>
              <w:ind w:left="108"/>
              <w:rPr>
                <w:b/>
                <w:sz w:val="22"/>
                <w:szCs w:val="22"/>
                <w:lang w:val="tr-TR"/>
              </w:rPr>
            </w:pPr>
            <w:r w:rsidRPr="006F5A83">
              <w:rPr>
                <w:b/>
                <w:color w:val="231F20"/>
                <w:sz w:val="22"/>
                <w:szCs w:val="22"/>
                <w:lang w:val="tr-TR"/>
              </w:rPr>
              <w:t>11.</w:t>
            </w:r>
          </w:p>
        </w:tc>
        <w:tc>
          <w:tcPr>
            <w:tcW w:w="2724" w:type="dxa"/>
            <w:shd w:val="clear" w:color="auto" w:fill="DAEEF3"/>
          </w:tcPr>
          <w:p w:rsidR="00F664BC" w:rsidRPr="006F5A83" w:rsidRDefault="00F664BC" w:rsidP="00731744">
            <w:pPr>
              <w:pStyle w:val="TableParagraph"/>
              <w:ind w:left="105" w:right="330"/>
              <w:rPr>
                <w:sz w:val="22"/>
                <w:szCs w:val="22"/>
                <w:lang w:val="tr-TR"/>
              </w:rPr>
            </w:pPr>
            <w:r w:rsidRPr="006F5A83">
              <w:rPr>
                <w:color w:val="231F20"/>
                <w:sz w:val="22"/>
                <w:szCs w:val="22"/>
                <w:lang w:val="tr-TR"/>
              </w:rPr>
              <w:t>Percentage of persons presenting to emergency services with acute exacerbations of diseases attributable to cigarette smoking (asthma, COPD, acute MI) (decline compared to baseline) (%)</w:t>
            </w:r>
          </w:p>
        </w:tc>
        <w:tc>
          <w:tcPr>
            <w:tcW w:w="992" w:type="dxa"/>
            <w:tcBorders>
              <w:right w:val="single" w:sz="4" w:space="0" w:color="4BACC5"/>
            </w:tcBorders>
          </w:tcPr>
          <w:p w:rsidR="00F664BC" w:rsidRPr="006F5A83" w:rsidRDefault="00F664BC" w:rsidP="00731744">
            <w:pPr>
              <w:pStyle w:val="TableParagraph"/>
              <w:rPr>
                <w:rFonts w:ascii="Times New Roman"/>
                <w:sz w:val="22"/>
                <w:szCs w:val="22"/>
                <w:lang w:val="tr-TR"/>
              </w:rPr>
            </w:pPr>
          </w:p>
        </w:tc>
        <w:tc>
          <w:tcPr>
            <w:tcW w:w="1103" w:type="dxa"/>
            <w:tcBorders>
              <w:top w:val="single" w:sz="4" w:space="0" w:color="4BACC5"/>
              <w:left w:val="single" w:sz="4" w:space="0" w:color="4BACC5"/>
              <w:bottom w:val="single" w:sz="4" w:space="0" w:color="4BACC5"/>
              <w:right w:val="single" w:sz="4" w:space="0" w:color="4BACC5"/>
            </w:tcBorders>
          </w:tcPr>
          <w:p w:rsidR="00F664BC" w:rsidRPr="006F5A83" w:rsidRDefault="00F664BC" w:rsidP="00731744">
            <w:pPr>
              <w:pStyle w:val="TableParagraph"/>
              <w:rPr>
                <w:rFonts w:ascii="Calibri"/>
                <w:sz w:val="22"/>
                <w:szCs w:val="22"/>
                <w:lang w:val="tr-TR"/>
              </w:rPr>
            </w:pPr>
          </w:p>
          <w:p w:rsidR="00F664BC" w:rsidRPr="006F5A83" w:rsidRDefault="00F664BC" w:rsidP="00731744">
            <w:pPr>
              <w:pStyle w:val="TableParagraph"/>
              <w:ind w:left="147" w:right="105" w:hanging="44"/>
              <w:jc w:val="both"/>
              <w:rPr>
                <w:sz w:val="22"/>
                <w:szCs w:val="22"/>
                <w:lang w:val="tr-TR"/>
              </w:rPr>
            </w:pPr>
            <w:r w:rsidRPr="006F5A83">
              <w:rPr>
                <w:color w:val="231F20"/>
                <w:sz w:val="22"/>
                <w:szCs w:val="22"/>
                <w:lang w:val="tr-TR"/>
              </w:rPr>
              <w:t>Baseline assessment</w:t>
            </w:r>
          </w:p>
        </w:tc>
        <w:tc>
          <w:tcPr>
            <w:tcW w:w="532" w:type="dxa"/>
            <w:tcBorders>
              <w:top w:val="single" w:sz="4" w:space="0" w:color="4BACC5"/>
              <w:left w:val="single" w:sz="4" w:space="0" w:color="4BACC5"/>
              <w:bottom w:val="single" w:sz="4" w:space="0" w:color="4BACC5"/>
              <w:right w:val="single" w:sz="4" w:space="0" w:color="4BACC5"/>
            </w:tcBorders>
          </w:tcPr>
          <w:p w:rsidR="00F664BC" w:rsidRPr="006F5A83" w:rsidRDefault="00F664BC" w:rsidP="00731744">
            <w:pPr>
              <w:pStyle w:val="TableParagraph"/>
              <w:rPr>
                <w:rFonts w:ascii="Calibri"/>
                <w:sz w:val="22"/>
                <w:szCs w:val="22"/>
                <w:lang w:val="tr-TR"/>
              </w:rPr>
            </w:pPr>
          </w:p>
          <w:p w:rsidR="00F664BC" w:rsidRPr="006F5A83" w:rsidRDefault="00F664BC" w:rsidP="00731744">
            <w:pPr>
              <w:pStyle w:val="TableParagraph"/>
              <w:spacing w:before="3"/>
              <w:rPr>
                <w:rFonts w:ascii="Calibri"/>
                <w:sz w:val="22"/>
                <w:szCs w:val="22"/>
                <w:lang w:val="tr-TR"/>
              </w:rPr>
            </w:pPr>
          </w:p>
          <w:p w:rsidR="00F664BC" w:rsidRPr="006F5A83" w:rsidRDefault="00F664BC" w:rsidP="00731744">
            <w:pPr>
              <w:pStyle w:val="TableParagraph"/>
              <w:ind w:left="79" w:right="77"/>
              <w:jc w:val="center"/>
              <w:rPr>
                <w:sz w:val="22"/>
                <w:szCs w:val="22"/>
                <w:lang w:val="tr-TR"/>
              </w:rPr>
            </w:pPr>
            <w:r w:rsidRPr="006F5A83">
              <w:rPr>
                <w:color w:val="231F20"/>
                <w:sz w:val="22"/>
                <w:szCs w:val="22"/>
                <w:lang w:val="tr-TR"/>
              </w:rPr>
              <w:t>20</w:t>
            </w:r>
          </w:p>
        </w:tc>
        <w:tc>
          <w:tcPr>
            <w:tcW w:w="834" w:type="dxa"/>
            <w:tcBorders>
              <w:top w:val="single" w:sz="4" w:space="0" w:color="4BACC5"/>
              <w:left w:val="single" w:sz="4" w:space="0" w:color="4BACC5"/>
              <w:bottom w:val="single" w:sz="4" w:space="0" w:color="4BACC5"/>
              <w:right w:val="single" w:sz="4" w:space="0" w:color="4BACC5"/>
            </w:tcBorders>
          </w:tcPr>
          <w:p w:rsidR="00F664BC" w:rsidRPr="006F5A83" w:rsidRDefault="00F664BC" w:rsidP="00731744">
            <w:pPr>
              <w:pStyle w:val="TableParagraph"/>
              <w:rPr>
                <w:rFonts w:ascii="Calibri"/>
                <w:sz w:val="22"/>
                <w:szCs w:val="22"/>
                <w:lang w:val="tr-TR"/>
              </w:rPr>
            </w:pPr>
          </w:p>
          <w:p w:rsidR="00F664BC" w:rsidRPr="006F5A83" w:rsidRDefault="00F664BC" w:rsidP="00731744">
            <w:pPr>
              <w:pStyle w:val="TableParagraph"/>
              <w:spacing w:before="3"/>
              <w:rPr>
                <w:rFonts w:ascii="Calibri"/>
                <w:sz w:val="22"/>
                <w:szCs w:val="22"/>
                <w:lang w:val="tr-TR"/>
              </w:rPr>
            </w:pPr>
          </w:p>
          <w:p w:rsidR="00F664BC" w:rsidRPr="006F5A83" w:rsidRDefault="00F664BC" w:rsidP="00731744">
            <w:pPr>
              <w:pStyle w:val="TableParagraph"/>
              <w:ind w:left="147" w:right="147"/>
              <w:jc w:val="center"/>
              <w:rPr>
                <w:sz w:val="22"/>
                <w:szCs w:val="22"/>
                <w:lang w:val="tr-TR"/>
              </w:rPr>
            </w:pPr>
            <w:r w:rsidRPr="006F5A83">
              <w:rPr>
                <w:color w:val="231F20"/>
                <w:sz w:val="22"/>
                <w:szCs w:val="22"/>
                <w:lang w:val="tr-TR"/>
              </w:rPr>
              <w:t>30</w:t>
            </w:r>
          </w:p>
        </w:tc>
        <w:tc>
          <w:tcPr>
            <w:tcW w:w="707" w:type="dxa"/>
            <w:tcBorders>
              <w:top w:val="single" w:sz="4" w:space="0" w:color="4BACC5"/>
              <w:left w:val="single" w:sz="4" w:space="0" w:color="4BACC5"/>
              <w:bottom w:val="single" w:sz="4" w:space="0" w:color="4BACC5"/>
              <w:right w:val="single" w:sz="4" w:space="0" w:color="4BACC5"/>
            </w:tcBorders>
          </w:tcPr>
          <w:p w:rsidR="00F664BC" w:rsidRPr="006F5A83" w:rsidRDefault="00F664BC" w:rsidP="00731744">
            <w:pPr>
              <w:pStyle w:val="TableParagraph"/>
              <w:rPr>
                <w:rFonts w:ascii="Calibri"/>
                <w:sz w:val="22"/>
                <w:szCs w:val="22"/>
                <w:lang w:val="tr-TR"/>
              </w:rPr>
            </w:pPr>
          </w:p>
          <w:p w:rsidR="00F664BC" w:rsidRPr="006F5A83" w:rsidRDefault="00F664BC" w:rsidP="00731744">
            <w:pPr>
              <w:pStyle w:val="TableParagraph"/>
              <w:spacing w:before="3"/>
              <w:rPr>
                <w:rFonts w:ascii="Calibri"/>
                <w:sz w:val="22"/>
                <w:szCs w:val="22"/>
                <w:lang w:val="tr-TR"/>
              </w:rPr>
            </w:pPr>
          </w:p>
          <w:p w:rsidR="00F664BC" w:rsidRPr="006F5A83" w:rsidRDefault="00F664BC" w:rsidP="00731744">
            <w:pPr>
              <w:pStyle w:val="TableParagraph"/>
              <w:ind w:left="73" w:right="77"/>
              <w:jc w:val="center"/>
              <w:rPr>
                <w:sz w:val="22"/>
                <w:szCs w:val="22"/>
                <w:lang w:val="tr-TR"/>
              </w:rPr>
            </w:pPr>
            <w:r w:rsidRPr="006F5A83">
              <w:rPr>
                <w:color w:val="231F20"/>
                <w:sz w:val="22"/>
                <w:szCs w:val="22"/>
                <w:lang w:val="tr-TR"/>
              </w:rPr>
              <w:t>35</w:t>
            </w:r>
          </w:p>
        </w:tc>
        <w:tc>
          <w:tcPr>
            <w:tcW w:w="831" w:type="dxa"/>
            <w:tcBorders>
              <w:top w:val="single" w:sz="4" w:space="0" w:color="4BACC5"/>
              <w:left w:val="single" w:sz="4" w:space="0" w:color="4BACC5"/>
              <w:bottom w:val="single" w:sz="4" w:space="0" w:color="4BACC5"/>
              <w:right w:val="single" w:sz="4" w:space="0" w:color="4BACC5"/>
            </w:tcBorders>
          </w:tcPr>
          <w:p w:rsidR="00F664BC" w:rsidRPr="006F5A83" w:rsidRDefault="00F664BC" w:rsidP="00731744">
            <w:pPr>
              <w:pStyle w:val="TableParagraph"/>
              <w:rPr>
                <w:rFonts w:ascii="Calibri"/>
                <w:sz w:val="22"/>
                <w:szCs w:val="22"/>
                <w:lang w:val="tr-TR"/>
              </w:rPr>
            </w:pPr>
          </w:p>
          <w:p w:rsidR="00F664BC" w:rsidRPr="006F5A83" w:rsidRDefault="00F664BC" w:rsidP="00731744">
            <w:pPr>
              <w:pStyle w:val="TableParagraph"/>
              <w:spacing w:before="3"/>
              <w:rPr>
                <w:rFonts w:ascii="Calibri"/>
                <w:sz w:val="22"/>
                <w:szCs w:val="22"/>
                <w:lang w:val="tr-TR"/>
              </w:rPr>
            </w:pPr>
          </w:p>
          <w:p w:rsidR="00F664BC" w:rsidRPr="006F5A83" w:rsidRDefault="00F664BC" w:rsidP="00731744">
            <w:pPr>
              <w:pStyle w:val="TableParagraph"/>
              <w:ind w:left="141" w:right="142"/>
              <w:jc w:val="center"/>
              <w:rPr>
                <w:sz w:val="22"/>
                <w:szCs w:val="22"/>
                <w:lang w:val="tr-TR"/>
              </w:rPr>
            </w:pPr>
            <w:r w:rsidRPr="006F5A83">
              <w:rPr>
                <w:color w:val="231F20"/>
                <w:sz w:val="22"/>
                <w:szCs w:val="22"/>
                <w:lang w:val="tr-TR"/>
              </w:rPr>
              <w:t>40</w:t>
            </w:r>
          </w:p>
        </w:tc>
        <w:tc>
          <w:tcPr>
            <w:tcW w:w="809" w:type="dxa"/>
            <w:tcBorders>
              <w:top w:val="single" w:sz="4" w:space="0" w:color="4BACC5"/>
              <w:left w:val="single" w:sz="4" w:space="0" w:color="4BACC5"/>
              <w:bottom w:val="single" w:sz="4" w:space="0" w:color="4BACC5"/>
            </w:tcBorders>
          </w:tcPr>
          <w:p w:rsidR="00F664BC" w:rsidRPr="006F5A83" w:rsidRDefault="00F664BC" w:rsidP="00731744">
            <w:pPr>
              <w:pStyle w:val="TableParagraph"/>
              <w:rPr>
                <w:rFonts w:ascii="Calibri"/>
                <w:sz w:val="22"/>
                <w:szCs w:val="22"/>
                <w:lang w:val="tr-TR"/>
              </w:rPr>
            </w:pPr>
          </w:p>
          <w:p w:rsidR="00F664BC" w:rsidRPr="006F5A83" w:rsidRDefault="00F664BC" w:rsidP="00731744">
            <w:pPr>
              <w:pStyle w:val="TableParagraph"/>
              <w:spacing w:before="3"/>
              <w:rPr>
                <w:rFonts w:ascii="Calibri"/>
                <w:sz w:val="22"/>
                <w:szCs w:val="22"/>
                <w:lang w:val="tr-TR"/>
              </w:rPr>
            </w:pPr>
          </w:p>
          <w:p w:rsidR="00F664BC" w:rsidRPr="006F5A83" w:rsidRDefault="00F664BC" w:rsidP="00731744">
            <w:pPr>
              <w:pStyle w:val="TableParagraph"/>
              <w:ind w:left="132" w:right="136"/>
              <w:jc w:val="center"/>
              <w:rPr>
                <w:sz w:val="22"/>
                <w:szCs w:val="22"/>
                <w:lang w:val="tr-TR"/>
              </w:rPr>
            </w:pPr>
            <w:r w:rsidRPr="006F5A83">
              <w:rPr>
                <w:color w:val="231F20"/>
                <w:sz w:val="22"/>
                <w:szCs w:val="22"/>
                <w:lang w:val="tr-TR"/>
              </w:rPr>
              <w:t>50</w:t>
            </w:r>
          </w:p>
        </w:tc>
      </w:tr>
      <w:tr w:rsidR="00F664BC" w:rsidRPr="006F5A83" w:rsidTr="006F5A83">
        <w:trPr>
          <w:trHeight w:val="1497"/>
        </w:trPr>
        <w:tc>
          <w:tcPr>
            <w:tcW w:w="993" w:type="dxa"/>
            <w:shd w:val="clear" w:color="auto" w:fill="B7DDE8"/>
          </w:tcPr>
          <w:p w:rsidR="00F664BC" w:rsidRPr="006F5A83" w:rsidRDefault="00F664BC" w:rsidP="00731744">
            <w:pPr>
              <w:pStyle w:val="TableParagraph"/>
              <w:spacing w:before="10"/>
              <w:rPr>
                <w:rFonts w:ascii="Calibri"/>
                <w:sz w:val="22"/>
                <w:szCs w:val="22"/>
                <w:lang w:val="tr-TR"/>
              </w:rPr>
            </w:pPr>
          </w:p>
          <w:p w:rsidR="00F664BC" w:rsidRPr="006F5A83" w:rsidRDefault="00F664BC" w:rsidP="00731744">
            <w:pPr>
              <w:pStyle w:val="TableParagraph"/>
              <w:ind w:left="108"/>
              <w:rPr>
                <w:b/>
                <w:sz w:val="22"/>
                <w:szCs w:val="22"/>
                <w:lang w:val="tr-TR"/>
              </w:rPr>
            </w:pPr>
            <w:r w:rsidRPr="006F5A83">
              <w:rPr>
                <w:b/>
                <w:color w:val="231F20"/>
                <w:sz w:val="22"/>
                <w:szCs w:val="22"/>
                <w:lang w:val="tr-TR"/>
              </w:rPr>
              <w:t>12.</w:t>
            </w:r>
          </w:p>
        </w:tc>
        <w:tc>
          <w:tcPr>
            <w:tcW w:w="2724" w:type="dxa"/>
            <w:shd w:val="clear" w:color="auto" w:fill="B7DDE8"/>
          </w:tcPr>
          <w:p w:rsidR="00F664BC" w:rsidRPr="006F5A83" w:rsidRDefault="00F664BC" w:rsidP="00731744">
            <w:pPr>
              <w:pStyle w:val="TableParagraph"/>
              <w:ind w:left="105" w:right="453"/>
              <w:rPr>
                <w:sz w:val="22"/>
                <w:szCs w:val="22"/>
                <w:lang w:val="tr-TR"/>
              </w:rPr>
            </w:pPr>
            <w:r w:rsidRPr="006F5A83">
              <w:rPr>
                <w:color w:val="231F20"/>
                <w:sz w:val="22"/>
                <w:szCs w:val="22"/>
                <w:lang w:val="tr-TR"/>
              </w:rPr>
              <w:t>Decrease in age-standardized tracheal, bronchial and lung cancer rates in men (%)</w:t>
            </w:r>
          </w:p>
        </w:tc>
        <w:tc>
          <w:tcPr>
            <w:tcW w:w="992" w:type="dxa"/>
            <w:tcBorders>
              <w:right w:val="single" w:sz="4" w:space="0" w:color="4BACC5"/>
            </w:tcBorders>
          </w:tcPr>
          <w:p w:rsidR="00F664BC" w:rsidRPr="006F5A83" w:rsidRDefault="00F664BC" w:rsidP="00731744">
            <w:pPr>
              <w:pStyle w:val="TableParagraph"/>
              <w:spacing w:before="5"/>
              <w:rPr>
                <w:rFonts w:ascii="Calibri"/>
                <w:sz w:val="22"/>
                <w:szCs w:val="22"/>
                <w:lang w:val="tr-TR"/>
              </w:rPr>
            </w:pPr>
          </w:p>
          <w:p w:rsidR="00F664BC" w:rsidRPr="006F5A83" w:rsidRDefault="00F664BC" w:rsidP="00731744">
            <w:pPr>
              <w:pStyle w:val="TableParagraph"/>
              <w:ind w:left="188" w:right="182"/>
              <w:jc w:val="center"/>
              <w:rPr>
                <w:sz w:val="22"/>
                <w:szCs w:val="22"/>
                <w:lang w:val="tr-TR"/>
              </w:rPr>
            </w:pPr>
            <w:r w:rsidRPr="006F5A83">
              <w:rPr>
                <w:color w:val="231F20"/>
                <w:sz w:val="22"/>
                <w:szCs w:val="22"/>
                <w:lang w:val="tr-TR"/>
              </w:rPr>
              <w:t>52,5*</w:t>
            </w:r>
          </w:p>
        </w:tc>
        <w:tc>
          <w:tcPr>
            <w:tcW w:w="1103" w:type="dxa"/>
            <w:tcBorders>
              <w:top w:val="single" w:sz="4" w:space="0" w:color="4BACC5"/>
              <w:left w:val="single" w:sz="4" w:space="0" w:color="4BACC5"/>
              <w:bottom w:val="single" w:sz="4" w:space="0" w:color="4BACC5"/>
              <w:right w:val="single" w:sz="4" w:space="0" w:color="4BACC5"/>
            </w:tcBorders>
          </w:tcPr>
          <w:p w:rsidR="00F664BC" w:rsidRPr="006F5A83" w:rsidRDefault="00F664BC" w:rsidP="00731744">
            <w:pPr>
              <w:pStyle w:val="TableParagraph"/>
              <w:spacing w:before="5"/>
              <w:rPr>
                <w:rFonts w:ascii="Calibri"/>
                <w:sz w:val="22"/>
                <w:szCs w:val="22"/>
                <w:lang w:val="tr-TR"/>
              </w:rPr>
            </w:pPr>
          </w:p>
          <w:p w:rsidR="00F664BC" w:rsidRPr="006F5A83" w:rsidRDefault="00F664BC" w:rsidP="00731744">
            <w:pPr>
              <w:pStyle w:val="TableParagraph"/>
              <w:ind w:left="194" w:right="194"/>
              <w:jc w:val="center"/>
              <w:rPr>
                <w:sz w:val="22"/>
                <w:szCs w:val="22"/>
                <w:lang w:val="tr-TR"/>
              </w:rPr>
            </w:pPr>
            <w:r w:rsidRPr="006F5A83">
              <w:rPr>
                <w:color w:val="231F20"/>
                <w:sz w:val="22"/>
                <w:szCs w:val="22"/>
                <w:lang w:val="tr-TR"/>
              </w:rPr>
              <w:t>51</w:t>
            </w:r>
          </w:p>
        </w:tc>
        <w:tc>
          <w:tcPr>
            <w:tcW w:w="532" w:type="dxa"/>
            <w:tcBorders>
              <w:top w:val="single" w:sz="4" w:space="0" w:color="4BACC5"/>
              <w:left w:val="single" w:sz="4" w:space="0" w:color="4BACC5"/>
              <w:bottom w:val="single" w:sz="4" w:space="0" w:color="4BACC5"/>
              <w:right w:val="single" w:sz="4" w:space="0" w:color="4BACC5"/>
            </w:tcBorders>
          </w:tcPr>
          <w:p w:rsidR="00F664BC" w:rsidRPr="006F5A83" w:rsidRDefault="00F664BC" w:rsidP="00731744">
            <w:pPr>
              <w:pStyle w:val="TableParagraph"/>
              <w:spacing w:before="5"/>
              <w:rPr>
                <w:rFonts w:ascii="Calibri"/>
                <w:sz w:val="22"/>
                <w:szCs w:val="22"/>
                <w:lang w:val="tr-TR"/>
              </w:rPr>
            </w:pPr>
          </w:p>
          <w:p w:rsidR="00F664BC" w:rsidRPr="006F5A83" w:rsidRDefault="00F664BC" w:rsidP="00731744">
            <w:pPr>
              <w:pStyle w:val="TableParagraph"/>
              <w:ind w:left="79" w:right="77"/>
              <w:jc w:val="center"/>
              <w:rPr>
                <w:sz w:val="22"/>
                <w:szCs w:val="22"/>
                <w:lang w:val="tr-TR"/>
              </w:rPr>
            </w:pPr>
            <w:r w:rsidRPr="006F5A83">
              <w:rPr>
                <w:color w:val="231F20"/>
                <w:sz w:val="22"/>
                <w:szCs w:val="22"/>
                <w:lang w:val="tr-TR"/>
              </w:rPr>
              <w:t>49</w:t>
            </w:r>
          </w:p>
        </w:tc>
        <w:tc>
          <w:tcPr>
            <w:tcW w:w="834" w:type="dxa"/>
            <w:tcBorders>
              <w:top w:val="single" w:sz="4" w:space="0" w:color="4BACC5"/>
              <w:left w:val="single" w:sz="4" w:space="0" w:color="4BACC5"/>
              <w:bottom w:val="single" w:sz="4" w:space="0" w:color="4BACC5"/>
              <w:right w:val="single" w:sz="4" w:space="0" w:color="4BACC5"/>
            </w:tcBorders>
          </w:tcPr>
          <w:p w:rsidR="00F664BC" w:rsidRPr="006F5A83" w:rsidRDefault="00F664BC" w:rsidP="00731744">
            <w:pPr>
              <w:pStyle w:val="TableParagraph"/>
              <w:spacing w:before="5"/>
              <w:rPr>
                <w:rFonts w:ascii="Calibri"/>
                <w:sz w:val="22"/>
                <w:szCs w:val="22"/>
                <w:lang w:val="tr-TR"/>
              </w:rPr>
            </w:pPr>
          </w:p>
          <w:p w:rsidR="00F664BC" w:rsidRPr="006F5A83" w:rsidRDefault="00F664BC" w:rsidP="00731744">
            <w:pPr>
              <w:pStyle w:val="TableParagraph"/>
              <w:ind w:left="147" w:right="147"/>
              <w:jc w:val="center"/>
              <w:rPr>
                <w:sz w:val="22"/>
                <w:szCs w:val="22"/>
                <w:lang w:val="tr-TR"/>
              </w:rPr>
            </w:pPr>
            <w:r w:rsidRPr="006F5A83">
              <w:rPr>
                <w:color w:val="231F20"/>
                <w:sz w:val="22"/>
                <w:szCs w:val="22"/>
                <w:lang w:val="tr-TR"/>
              </w:rPr>
              <w:t>47</w:t>
            </w:r>
          </w:p>
        </w:tc>
        <w:tc>
          <w:tcPr>
            <w:tcW w:w="707" w:type="dxa"/>
            <w:tcBorders>
              <w:top w:val="single" w:sz="4" w:space="0" w:color="4BACC5"/>
              <w:left w:val="single" w:sz="4" w:space="0" w:color="4BACC5"/>
              <w:bottom w:val="single" w:sz="4" w:space="0" w:color="4BACC5"/>
              <w:right w:val="single" w:sz="4" w:space="0" w:color="4BACC5"/>
            </w:tcBorders>
          </w:tcPr>
          <w:p w:rsidR="00F664BC" w:rsidRPr="006F5A83" w:rsidRDefault="00F664BC" w:rsidP="00731744">
            <w:pPr>
              <w:pStyle w:val="TableParagraph"/>
              <w:rPr>
                <w:rFonts w:ascii="Calibri"/>
                <w:sz w:val="22"/>
                <w:szCs w:val="22"/>
                <w:lang w:val="tr-TR"/>
              </w:rPr>
            </w:pPr>
          </w:p>
          <w:p w:rsidR="00F664BC" w:rsidRPr="006F5A83" w:rsidRDefault="00F664BC" w:rsidP="00731744">
            <w:pPr>
              <w:pStyle w:val="TableParagraph"/>
              <w:ind w:left="73" w:right="77"/>
              <w:jc w:val="center"/>
              <w:rPr>
                <w:sz w:val="22"/>
                <w:szCs w:val="22"/>
                <w:lang w:val="tr-TR"/>
              </w:rPr>
            </w:pPr>
            <w:r w:rsidRPr="006F5A83">
              <w:rPr>
                <w:color w:val="231F20"/>
                <w:sz w:val="22"/>
                <w:szCs w:val="22"/>
                <w:lang w:val="tr-TR"/>
              </w:rPr>
              <w:t>45</w:t>
            </w:r>
          </w:p>
        </w:tc>
        <w:tc>
          <w:tcPr>
            <w:tcW w:w="831" w:type="dxa"/>
            <w:tcBorders>
              <w:top w:val="single" w:sz="4" w:space="0" w:color="4BACC5"/>
              <w:left w:val="single" w:sz="4" w:space="0" w:color="4BACC5"/>
              <w:bottom w:val="single" w:sz="4" w:space="0" w:color="4BACC5"/>
              <w:right w:val="single" w:sz="4" w:space="0" w:color="4BACC5"/>
            </w:tcBorders>
          </w:tcPr>
          <w:p w:rsidR="00F664BC" w:rsidRPr="006F5A83" w:rsidRDefault="00F664BC" w:rsidP="00731744">
            <w:pPr>
              <w:pStyle w:val="TableParagraph"/>
              <w:rPr>
                <w:rFonts w:ascii="Calibri"/>
                <w:sz w:val="22"/>
                <w:szCs w:val="22"/>
                <w:lang w:val="tr-TR"/>
              </w:rPr>
            </w:pPr>
          </w:p>
          <w:p w:rsidR="00F664BC" w:rsidRPr="006F5A83" w:rsidRDefault="00F664BC" w:rsidP="00731744">
            <w:pPr>
              <w:pStyle w:val="TableParagraph"/>
              <w:ind w:left="141" w:right="142"/>
              <w:jc w:val="center"/>
              <w:rPr>
                <w:sz w:val="22"/>
                <w:szCs w:val="22"/>
                <w:lang w:val="tr-TR"/>
              </w:rPr>
            </w:pPr>
            <w:r w:rsidRPr="006F5A83">
              <w:rPr>
                <w:color w:val="231F20"/>
                <w:sz w:val="22"/>
                <w:szCs w:val="22"/>
                <w:lang w:val="tr-TR"/>
              </w:rPr>
              <w:t>43</w:t>
            </w:r>
          </w:p>
        </w:tc>
        <w:tc>
          <w:tcPr>
            <w:tcW w:w="809" w:type="dxa"/>
            <w:tcBorders>
              <w:top w:val="single" w:sz="4" w:space="0" w:color="4BACC5"/>
              <w:left w:val="single" w:sz="4" w:space="0" w:color="4BACC5"/>
              <w:bottom w:val="single" w:sz="4" w:space="0" w:color="4BACC5"/>
            </w:tcBorders>
          </w:tcPr>
          <w:p w:rsidR="00F664BC" w:rsidRPr="006F5A83" w:rsidRDefault="00F664BC" w:rsidP="00731744">
            <w:pPr>
              <w:pStyle w:val="TableParagraph"/>
              <w:rPr>
                <w:rFonts w:ascii="Calibri"/>
                <w:sz w:val="22"/>
                <w:szCs w:val="22"/>
                <w:lang w:val="tr-TR"/>
              </w:rPr>
            </w:pPr>
          </w:p>
          <w:p w:rsidR="00F664BC" w:rsidRPr="006F5A83" w:rsidRDefault="00F664BC" w:rsidP="00731744">
            <w:pPr>
              <w:pStyle w:val="TableParagraph"/>
              <w:ind w:left="132" w:right="136"/>
              <w:jc w:val="center"/>
              <w:rPr>
                <w:sz w:val="22"/>
                <w:szCs w:val="22"/>
                <w:lang w:val="tr-TR"/>
              </w:rPr>
            </w:pPr>
            <w:r w:rsidRPr="006F5A83">
              <w:rPr>
                <w:color w:val="231F20"/>
                <w:sz w:val="22"/>
                <w:szCs w:val="22"/>
                <w:lang w:val="tr-TR"/>
              </w:rPr>
              <w:t>40</w:t>
            </w:r>
          </w:p>
        </w:tc>
      </w:tr>
      <w:tr w:rsidR="00F664BC" w:rsidRPr="006F5A83" w:rsidTr="006F5A83">
        <w:trPr>
          <w:trHeight w:val="1497"/>
        </w:trPr>
        <w:tc>
          <w:tcPr>
            <w:tcW w:w="993" w:type="dxa"/>
            <w:shd w:val="clear" w:color="auto" w:fill="B7DDE8"/>
          </w:tcPr>
          <w:p w:rsidR="00F664BC" w:rsidRPr="006F5A83" w:rsidRDefault="00F664BC" w:rsidP="00731744">
            <w:pPr>
              <w:pStyle w:val="TableParagraph"/>
              <w:spacing w:before="8"/>
              <w:rPr>
                <w:rFonts w:ascii="Calibri"/>
                <w:sz w:val="22"/>
                <w:szCs w:val="22"/>
                <w:lang w:val="tr-TR"/>
              </w:rPr>
            </w:pPr>
          </w:p>
          <w:p w:rsidR="00F664BC" w:rsidRPr="006F5A83" w:rsidRDefault="00F664BC" w:rsidP="00731744">
            <w:pPr>
              <w:pStyle w:val="TableParagraph"/>
              <w:ind w:left="108"/>
              <w:rPr>
                <w:b/>
                <w:sz w:val="22"/>
                <w:szCs w:val="22"/>
                <w:lang w:val="tr-TR"/>
              </w:rPr>
            </w:pPr>
            <w:r w:rsidRPr="006F5A83">
              <w:rPr>
                <w:b/>
                <w:color w:val="231F20"/>
                <w:sz w:val="22"/>
                <w:szCs w:val="22"/>
                <w:lang w:val="tr-TR"/>
              </w:rPr>
              <w:t>13.</w:t>
            </w:r>
          </w:p>
        </w:tc>
        <w:tc>
          <w:tcPr>
            <w:tcW w:w="2724" w:type="dxa"/>
            <w:shd w:val="clear" w:color="auto" w:fill="B7DDE8"/>
          </w:tcPr>
          <w:p w:rsidR="00F664BC" w:rsidRPr="006F5A83" w:rsidRDefault="00F664BC" w:rsidP="00731744">
            <w:pPr>
              <w:pStyle w:val="TableParagraph"/>
              <w:ind w:left="105" w:right="453"/>
              <w:rPr>
                <w:sz w:val="22"/>
                <w:szCs w:val="22"/>
                <w:lang w:val="tr-TR"/>
              </w:rPr>
            </w:pPr>
            <w:r w:rsidRPr="006F5A83">
              <w:rPr>
                <w:color w:val="231F20"/>
                <w:sz w:val="22"/>
                <w:szCs w:val="22"/>
                <w:lang w:val="tr-TR"/>
              </w:rPr>
              <w:t>Decrease in age-standardized tracheal, bronchial and lung cancer rates in women (%)</w:t>
            </w:r>
          </w:p>
        </w:tc>
        <w:tc>
          <w:tcPr>
            <w:tcW w:w="992" w:type="dxa"/>
            <w:tcBorders>
              <w:right w:val="single" w:sz="4" w:space="0" w:color="4BACC5"/>
            </w:tcBorders>
          </w:tcPr>
          <w:p w:rsidR="00F664BC" w:rsidRPr="006F5A83" w:rsidRDefault="00F664BC" w:rsidP="00731744">
            <w:pPr>
              <w:pStyle w:val="TableParagraph"/>
              <w:spacing w:before="5"/>
              <w:rPr>
                <w:rFonts w:ascii="Calibri"/>
                <w:sz w:val="22"/>
                <w:szCs w:val="22"/>
                <w:lang w:val="tr-TR"/>
              </w:rPr>
            </w:pPr>
          </w:p>
          <w:p w:rsidR="00F664BC" w:rsidRPr="006F5A83" w:rsidRDefault="00F664BC" w:rsidP="00731744">
            <w:pPr>
              <w:pStyle w:val="TableParagraph"/>
              <w:ind w:left="187" w:right="183"/>
              <w:jc w:val="center"/>
              <w:rPr>
                <w:sz w:val="22"/>
                <w:szCs w:val="22"/>
                <w:lang w:val="tr-TR"/>
              </w:rPr>
            </w:pPr>
            <w:r w:rsidRPr="006F5A83">
              <w:rPr>
                <w:color w:val="231F20"/>
                <w:sz w:val="22"/>
                <w:szCs w:val="22"/>
                <w:lang w:val="tr-TR"/>
              </w:rPr>
              <w:t>8,7*</w:t>
            </w:r>
          </w:p>
        </w:tc>
        <w:tc>
          <w:tcPr>
            <w:tcW w:w="1103" w:type="dxa"/>
            <w:tcBorders>
              <w:top w:val="single" w:sz="4" w:space="0" w:color="4BACC5"/>
              <w:left w:val="single" w:sz="4" w:space="0" w:color="4BACC5"/>
              <w:bottom w:val="single" w:sz="4" w:space="0" w:color="4BACC5"/>
              <w:right w:val="single" w:sz="4" w:space="0" w:color="4BACC5"/>
            </w:tcBorders>
          </w:tcPr>
          <w:p w:rsidR="00F664BC" w:rsidRPr="006F5A83" w:rsidRDefault="00F664BC" w:rsidP="00731744">
            <w:pPr>
              <w:pStyle w:val="TableParagraph"/>
              <w:spacing w:before="5"/>
              <w:rPr>
                <w:rFonts w:ascii="Calibri"/>
                <w:sz w:val="22"/>
                <w:szCs w:val="22"/>
                <w:lang w:val="tr-TR"/>
              </w:rPr>
            </w:pPr>
          </w:p>
          <w:p w:rsidR="00F664BC" w:rsidRPr="006F5A83" w:rsidRDefault="00F664BC" w:rsidP="00731744">
            <w:pPr>
              <w:pStyle w:val="TableParagraph"/>
              <w:ind w:left="194" w:right="194"/>
              <w:jc w:val="center"/>
              <w:rPr>
                <w:sz w:val="22"/>
                <w:szCs w:val="22"/>
                <w:lang w:val="tr-TR"/>
              </w:rPr>
            </w:pPr>
            <w:r w:rsidRPr="006F5A83">
              <w:rPr>
                <w:color w:val="231F20"/>
                <w:sz w:val="22"/>
                <w:szCs w:val="22"/>
                <w:lang w:val="tr-TR"/>
              </w:rPr>
              <w:t>8,2</w:t>
            </w:r>
          </w:p>
        </w:tc>
        <w:tc>
          <w:tcPr>
            <w:tcW w:w="532" w:type="dxa"/>
            <w:tcBorders>
              <w:top w:val="single" w:sz="4" w:space="0" w:color="4BACC5"/>
              <w:left w:val="single" w:sz="4" w:space="0" w:color="4BACC5"/>
              <w:bottom w:val="single" w:sz="4" w:space="0" w:color="4BACC5"/>
              <w:right w:val="single" w:sz="4" w:space="0" w:color="4BACC5"/>
            </w:tcBorders>
          </w:tcPr>
          <w:p w:rsidR="00F664BC" w:rsidRPr="006F5A83" w:rsidRDefault="00F664BC" w:rsidP="00731744">
            <w:pPr>
              <w:pStyle w:val="TableParagraph"/>
              <w:spacing w:before="5"/>
              <w:rPr>
                <w:rFonts w:ascii="Calibri"/>
                <w:sz w:val="22"/>
                <w:szCs w:val="22"/>
                <w:lang w:val="tr-TR"/>
              </w:rPr>
            </w:pPr>
          </w:p>
          <w:p w:rsidR="00F664BC" w:rsidRPr="006F5A83" w:rsidRDefault="00F664BC" w:rsidP="00731744">
            <w:pPr>
              <w:pStyle w:val="TableParagraph"/>
              <w:ind w:left="79" w:right="77"/>
              <w:jc w:val="center"/>
              <w:rPr>
                <w:sz w:val="22"/>
                <w:szCs w:val="22"/>
                <w:lang w:val="tr-TR"/>
              </w:rPr>
            </w:pPr>
            <w:r w:rsidRPr="006F5A83">
              <w:rPr>
                <w:color w:val="231F20"/>
                <w:sz w:val="22"/>
                <w:szCs w:val="22"/>
                <w:lang w:val="tr-TR"/>
              </w:rPr>
              <w:t>7,9</w:t>
            </w:r>
          </w:p>
        </w:tc>
        <w:tc>
          <w:tcPr>
            <w:tcW w:w="834" w:type="dxa"/>
            <w:tcBorders>
              <w:top w:val="single" w:sz="4" w:space="0" w:color="4BACC5"/>
              <w:left w:val="single" w:sz="4" w:space="0" w:color="4BACC5"/>
              <w:bottom w:val="single" w:sz="4" w:space="0" w:color="4BACC5"/>
              <w:right w:val="single" w:sz="4" w:space="0" w:color="4BACC5"/>
            </w:tcBorders>
          </w:tcPr>
          <w:p w:rsidR="00F664BC" w:rsidRPr="006F5A83" w:rsidRDefault="00F664BC" w:rsidP="00731744">
            <w:pPr>
              <w:pStyle w:val="TableParagraph"/>
              <w:spacing w:before="5"/>
              <w:rPr>
                <w:rFonts w:ascii="Calibri"/>
                <w:sz w:val="22"/>
                <w:szCs w:val="22"/>
                <w:lang w:val="tr-TR"/>
              </w:rPr>
            </w:pPr>
          </w:p>
          <w:p w:rsidR="00F664BC" w:rsidRPr="006F5A83" w:rsidRDefault="00F664BC" w:rsidP="00731744">
            <w:pPr>
              <w:pStyle w:val="TableParagraph"/>
              <w:ind w:left="147" w:right="145"/>
              <w:jc w:val="center"/>
              <w:rPr>
                <w:sz w:val="22"/>
                <w:szCs w:val="22"/>
                <w:lang w:val="tr-TR"/>
              </w:rPr>
            </w:pPr>
            <w:r w:rsidRPr="006F5A83">
              <w:rPr>
                <w:color w:val="231F20"/>
                <w:sz w:val="22"/>
                <w:szCs w:val="22"/>
                <w:lang w:val="tr-TR"/>
              </w:rPr>
              <w:t>7,6</w:t>
            </w:r>
          </w:p>
        </w:tc>
        <w:tc>
          <w:tcPr>
            <w:tcW w:w="707" w:type="dxa"/>
            <w:tcBorders>
              <w:top w:val="single" w:sz="4" w:space="0" w:color="4BACC5"/>
              <w:left w:val="single" w:sz="4" w:space="0" w:color="4BACC5"/>
              <w:bottom w:val="single" w:sz="4" w:space="0" w:color="4BACC5"/>
              <w:right w:val="single" w:sz="4" w:space="0" w:color="4BACC5"/>
            </w:tcBorders>
          </w:tcPr>
          <w:p w:rsidR="00F664BC" w:rsidRPr="006F5A83" w:rsidRDefault="00F664BC" w:rsidP="00731744">
            <w:pPr>
              <w:pStyle w:val="TableParagraph"/>
              <w:spacing w:before="5"/>
              <w:rPr>
                <w:rFonts w:ascii="Calibri"/>
                <w:sz w:val="22"/>
                <w:szCs w:val="22"/>
                <w:lang w:val="tr-TR"/>
              </w:rPr>
            </w:pPr>
          </w:p>
          <w:p w:rsidR="00F664BC" w:rsidRPr="006F5A83" w:rsidRDefault="00F664BC" w:rsidP="00731744">
            <w:pPr>
              <w:pStyle w:val="TableParagraph"/>
              <w:ind w:left="72" w:right="77"/>
              <w:jc w:val="center"/>
              <w:rPr>
                <w:sz w:val="22"/>
                <w:szCs w:val="22"/>
                <w:lang w:val="tr-TR"/>
              </w:rPr>
            </w:pPr>
            <w:r w:rsidRPr="006F5A83">
              <w:rPr>
                <w:color w:val="231F20"/>
                <w:sz w:val="22"/>
                <w:szCs w:val="22"/>
                <w:lang w:val="tr-TR"/>
              </w:rPr>
              <w:t>7,3</w:t>
            </w:r>
          </w:p>
        </w:tc>
        <w:tc>
          <w:tcPr>
            <w:tcW w:w="831" w:type="dxa"/>
            <w:tcBorders>
              <w:top w:val="single" w:sz="4" w:space="0" w:color="4BACC5"/>
              <w:left w:val="single" w:sz="4" w:space="0" w:color="4BACC5"/>
              <w:bottom w:val="single" w:sz="4" w:space="0" w:color="4BACC5"/>
              <w:right w:val="single" w:sz="4" w:space="0" w:color="4BACC5"/>
            </w:tcBorders>
          </w:tcPr>
          <w:p w:rsidR="00F664BC" w:rsidRPr="006F5A83" w:rsidRDefault="00F664BC" w:rsidP="00731744">
            <w:pPr>
              <w:pStyle w:val="TableParagraph"/>
              <w:rPr>
                <w:rFonts w:ascii="Calibri"/>
                <w:sz w:val="22"/>
                <w:szCs w:val="22"/>
                <w:lang w:val="tr-TR"/>
              </w:rPr>
            </w:pPr>
          </w:p>
          <w:p w:rsidR="00F664BC" w:rsidRPr="006F5A83" w:rsidRDefault="00F664BC" w:rsidP="00731744">
            <w:pPr>
              <w:pStyle w:val="TableParagraph"/>
              <w:ind w:left="143" w:right="142"/>
              <w:jc w:val="center"/>
              <w:rPr>
                <w:sz w:val="22"/>
                <w:szCs w:val="22"/>
                <w:lang w:val="tr-TR"/>
              </w:rPr>
            </w:pPr>
            <w:r w:rsidRPr="006F5A83">
              <w:rPr>
                <w:color w:val="231F20"/>
                <w:sz w:val="22"/>
                <w:szCs w:val="22"/>
                <w:lang w:val="tr-TR"/>
              </w:rPr>
              <w:t>7,0</w:t>
            </w:r>
          </w:p>
        </w:tc>
        <w:tc>
          <w:tcPr>
            <w:tcW w:w="809" w:type="dxa"/>
            <w:tcBorders>
              <w:top w:val="single" w:sz="4" w:space="0" w:color="4BACC5"/>
              <w:left w:val="single" w:sz="4" w:space="0" w:color="4BACC5"/>
              <w:bottom w:val="single" w:sz="4" w:space="0" w:color="4BACC5"/>
            </w:tcBorders>
          </w:tcPr>
          <w:p w:rsidR="00F664BC" w:rsidRPr="006F5A83" w:rsidRDefault="00F664BC" w:rsidP="00731744">
            <w:pPr>
              <w:pStyle w:val="TableParagraph"/>
              <w:rPr>
                <w:rFonts w:ascii="Calibri"/>
                <w:sz w:val="22"/>
                <w:szCs w:val="22"/>
                <w:lang w:val="tr-TR"/>
              </w:rPr>
            </w:pPr>
          </w:p>
          <w:p w:rsidR="00F664BC" w:rsidRPr="006F5A83" w:rsidRDefault="00F664BC" w:rsidP="00731744">
            <w:pPr>
              <w:pStyle w:val="TableParagraph"/>
              <w:ind w:left="132" w:right="136"/>
              <w:jc w:val="center"/>
              <w:rPr>
                <w:sz w:val="22"/>
                <w:szCs w:val="22"/>
                <w:lang w:val="tr-TR"/>
              </w:rPr>
            </w:pPr>
            <w:r w:rsidRPr="006F5A83">
              <w:rPr>
                <w:color w:val="231F20"/>
                <w:sz w:val="22"/>
                <w:szCs w:val="22"/>
                <w:lang w:val="tr-TR"/>
              </w:rPr>
              <w:t>6,5</w:t>
            </w:r>
          </w:p>
        </w:tc>
      </w:tr>
    </w:tbl>
    <w:p w:rsidR="00F664BC" w:rsidRPr="006F5A83" w:rsidRDefault="00F664BC" w:rsidP="00F664BC">
      <w:pPr>
        <w:pStyle w:val="GvdeMetni"/>
        <w:tabs>
          <w:tab w:val="left" w:pos="270"/>
        </w:tabs>
        <w:spacing w:after="0"/>
        <w:ind w:right="113"/>
        <w:jc w:val="both"/>
        <w:rPr>
          <w:rFonts w:ascii="Calibri"/>
          <w:color w:val="231F20"/>
          <w:sz w:val="22"/>
          <w:szCs w:val="22"/>
          <w:lang w:val="tr-TR"/>
        </w:rPr>
      </w:pPr>
      <w:r w:rsidRPr="006F5A83">
        <w:rPr>
          <w:rFonts w:ascii="Calibri"/>
          <w:color w:val="231F20"/>
          <w:position w:val="7"/>
          <w:sz w:val="22"/>
          <w:szCs w:val="22"/>
          <w:lang w:val="tr-TR"/>
        </w:rPr>
        <w:t>2 GATS (2016)</w:t>
      </w:r>
    </w:p>
    <w:p w:rsidR="00F664BC" w:rsidRPr="006F5A83" w:rsidRDefault="00F664BC" w:rsidP="00F664BC">
      <w:pPr>
        <w:pStyle w:val="GvdeMetni"/>
        <w:tabs>
          <w:tab w:val="left" w:pos="270"/>
        </w:tabs>
        <w:spacing w:after="0"/>
        <w:ind w:right="113"/>
        <w:jc w:val="both"/>
        <w:rPr>
          <w:rFonts w:ascii="Calibri" w:hAnsi="Calibri"/>
          <w:color w:val="231F20"/>
          <w:sz w:val="22"/>
          <w:szCs w:val="22"/>
          <w:lang w:val="tr-TR"/>
        </w:rPr>
      </w:pPr>
      <w:r w:rsidRPr="006F5A83">
        <w:rPr>
          <w:rFonts w:ascii="Calibri" w:hAnsi="Calibri"/>
          <w:color w:val="231F20"/>
          <w:sz w:val="22"/>
          <w:szCs w:val="22"/>
          <w:lang w:val="tr-TR"/>
        </w:rPr>
        <w:t>* To be obtained from Ministry of Health data.</w:t>
      </w:r>
    </w:p>
    <w:p w:rsidR="00F664BC" w:rsidRPr="006F5A83" w:rsidRDefault="00F664BC">
      <w:pPr>
        <w:rPr>
          <w:rFonts w:ascii="Calibri" w:hAnsi="Calibri"/>
          <w:color w:val="231F20"/>
          <w:sz w:val="22"/>
          <w:szCs w:val="22"/>
          <w:lang w:val="tr-TR"/>
        </w:rPr>
      </w:pPr>
      <w:r w:rsidRPr="006F5A83">
        <w:rPr>
          <w:rFonts w:ascii="Calibri" w:hAnsi="Calibri"/>
          <w:color w:val="231F20"/>
          <w:sz w:val="22"/>
          <w:szCs w:val="22"/>
          <w:lang w:val="tr-TR"/>
        </w:rPr>
        <w:br w:type="page"/>
      </w:r>
    </w:p>
    <w:p w:rsidR="00C80E24" w:rsidRPr="006F5A83" w:rsidRDefault="00C80E24" w:rsidP="00F664BC">
      <w:pPr>
        <w:pStyle w:val="Balk1"/>
        <w:rPr>
          <w:rFonts w:eastAsia="Times New Roman"/>
          <w:sz w:val="30"/>
          <w:szCs w:val="30"/>
        </w:rPr>
      </w:pPr>
      <w:bookmarkStart w:id="10" w:name="_Toc514770762"/>
      <w:bookmarkStart w:id="11" w:name="_Toc521315462"/>
      <w:r w:rsidRPr="006F5A83">
        <w:rPr>
          <w:rFonts w:eastAsia="Times New Roman"/>
          <w:sz w:val="30"/>
          <w:szCs w:val="30"/>
        </w:rPr>
        <w:lastRenderedPageBreak/>
        <w:t>Aims and Components</w:t>
      </w:r>
      <w:bookmarkEnd w:id="10"/>
      <w:bookmarkEnd w:id="11"/>
    </w:p>
    <w:p w:rsidR="00C80E24" w:rsidRPr="006F5A83" w:rsidRDefault="00C80E24" w:rsidP="00C80E24">
      <w:pPr>
        <w:rPr>
          <w:rFonts w:ascii="Arial" w:hAnsi="Arial" w:cs="Arial"/>
          <w:sz w:val="22"/>
          <w:szCs w:val="22"/>
          <w:lang w:val="tr-TR"/>
        </w:rPr>
      </w:pPr>
      <w:r w:rsidRPr="006F5A83">
        <w:rPr>
          <w:rFonts w:ascii="Arial" w:eastAsia="Times New Roman" w:hAnsi="Arial" w:cs="Arial"/>
          <w:sz w:val="22"/>
          <w:szCs w:val="22"/>
          <w:lang w:val="tr-TR"/>
        </w:rPr>
        <w:t>Aims under the three main categories below will help achieve the goal:</w:t>
      </w:r>
    </w:p>
    <w:p w:rsidR="00C80E24" w:rsidRPr="006F5A83" w:rsidRDefault="00734073" w:rsidP="00C80E24">
      <w:pPr>
        <w:rPr>
          <w:rFonts w:ascii="Arial" w:hAnsi="Arial" w:cs="Arial"/>
          <w:sz w:val="22"/>
          <w:szCs w:val="22"/>
          <w:lang w:val="tr-TR"/>
        </w:rPr>
      </w:pPr>
      <w:r>
        <w:rPr>
          <w:rFonts w:ascii="Arial" w:hAnsi="Arial" w:cs="Arial"/>
          <w:noProof/>
          <w:sz w:val="22"/>
          <w:szCs w:val="22"/>
          <w:lang w:val="tr-TR" w:eastAsia="tr-TR"/>
        </w:rPr>
        <w:pict>
          <v:roundrect id="Yuvarlatılmış Dikdörtgen 9" o:spid="_x0000_s1034" style="position:absolute;margin-left:32.75pt;margin-top:16.85pt;width:409.15pt;height:29.35pt;z-index:25170636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" fillcolor="#ffbe86" strokecolor="#f68c36 [3049]">
            <v:fill color2="#ffebdb" rotate="t" angle="180" colors="0 #ffbe86;22938f #ffd0aa;1 #ffebdb" focus="100%" type="gradient"/>
            <v:shadow on="t" color="black" opacity="24903f" origin=",.5" offset="0,.55556mm"/>
            <v:textbox style="mso-next-textbox:#Yuvarlatılmış Dikdörtgen 9">
              <w:txbxContent>
                <w:p w:rsidR="006F5A83" w:rsidRPr="009D1BC8" w:rsidRDefault="006F5A83" w:rsidP="00C80E24">
                  <w:pPr>
                    <w:jc w:val="center"/>
                    <w:rPr>
                      <w:rFonts w:ascii="Arial" w:hAnsi="Arial" w:cs="Arial"/>
                      <w:b/>
                      <w:sz w:val="24"/>
                      <w:szCs w:val="24"/>
                      <w:u w:val="single"/>
                      <w:lang w:val="tr-TR"/>
                    </w:rPr>
                  </w:pPr>
                  <w:r w:rsidRPr="009D1BC8">
                    <w:rPr>
                      <w:rFonts w:ascii="Arial" w:hAnsi="Arial" w:cs="Arial"/>
                      <w:b/>
                      <w:sz w:val="32"/>
                      <w:szCs w:val="32"/>
                      <w:u w:val="single"/>
                      <w:lang w:val="tr-TR"/>
                    </w:rPr>
                    <w:t>A- Reduce Demand for Tobacco Products:</w:t>
                  </w:r>
                </w:p>
                <w:p w:rsidR="006F5A83" w:rsidRDefault="006F5A83" w:rsidP="00C80E24">
                  <w:pPr>
                    <w:jc w:val="center"/>
                  </w:pPr>
                </w:p>
              </w:txbxContent>
            </v:textbox>
          </v:roundrect>
        </w:pict>
      </w:r>
    </w:p>
    <w:p w:rsidR="00C80E24" w:rsidRPr="006F5A83" w:rsidRDefault="00C80E24" w:rsidP="00C80E24">
      <w:pPr>
        <w:rPr>
          <w:rFonts w:ascii="Arial" w:hAnsi="Arial" w:cs="Arial"/>
          <w:sz w:val="22"/>
          <w:szCs w:val="22"/>
          <w:lang w:val="tr-TR"/>
        </w:rPr>
      </w:pPr>
    </w:p>
    <w:p w:rsidR="00C80E24" w:rsidRPr="006F5A83" w:rsidRDefault="00734073" w:rsidP="00C80E24">
      <w:pPr>
        <w:rPr>
          <w:rFonts w:ascii="Arial" w:hAnsi="Arial" w:cs="Arial"/>
          <w:sz w:val="22"/>
          <w:szCs w:val="22"/>
          <w:lang w:val="tr-TR"/>
        </w:rPr>
      </w:pPr>
      <w:r>
        <w:rPr>
          <w:rFonts w:ascii="Arial" w:hAnsi="Arial" w:cs="Arial"/>
          <w:noProof/>
          <w:sz w:val="22"/>
          <w:szCs w:val="22"/>
          <w:lang w:val="tr-TR" w:eastAsia="tr-TR"/>
        </w:rPr>
        <w:pict>
          <v:roundrect id="Yuvarlatılmış Dikdörtgen 8" o:spid="_x0000_s1036" style="position:absolute;margin-left:213.05pt;margin-top:5pt;width:227.9pt;height:160.75pt;z-index:25169612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" fillcolor="#ffbe86" strokecolor="#f68c36 [3049]">
            <v:fill color2="#ffebdb" rotate="t" angle="180" colors="0 #ffbe86;22938f #ffd0aa;1 #ffebdb" focus="100%" type="gradient"/>
            <v:shadow on="t" color="black" opacity="24903f" origin=",.5" offset="0,.55556mm"/>
            <v:textbox style="mso-next-textbox:#Yuvarlatılmış Dikdörtgen 8">
              <w:txbxContent>
                <w:p w:rsidR="006F5A83" w:rsidRPr="006462D4" w:rsidRDefault="006F5A83" w:rsidP="00C80E24">
                  <w:pPr>
                    <w:spacing w:after="0" w:line="240" w:lineRule="auto"/>
                    <w:ind w:left="720"/>
                    <w:contextualSpacing/>
                    <w:rPr>
                      <w:rFonts w:ascii="Arial" w:eastAsia="+mn-ea" w:hAnsi="Arial" w:cs="Arial"/>
                      <w:b/>
                      <w:color w:val="000000"/>
                      <w:sz w:val="24"/>
                      <w:szCs w:val="24"/>
                      <w:u w:val="single"/>
                      <w:lang w:val="tr-TR" w:eastAsia="tr-TR"/>
                    </w:rPr>
                  </w:pPr>
                  <w:r>
                    <w:rPr>
                      <w:rFonts w:ascii="Arial" w:eastAsia="+mn-ea" w:hAnsi="Arial" w:cs="Arial"/>
                      <w:b/>
                      <w:color w:val="000000"/>
                      <w:sz w:val="24"/>
                      <w:szCs w:val="24"/>
                      <w:u w:val="single"/>
                      <w:lang w:val="tr-TR" w:eastAsia="tr-TR"/>
                    </w:rPr>
                    <w:t>COMPONENTS:</w:t>
                  </w:r>
                </w:p>
                <w:p w:rsidR="006F5A83" w:rsidRPr="00AB39B8" w:rsidRDefault="006F5A83" w:rsidP="00C80E24">
                  <w:pPr>
                    <w:spacing w:after="0" w:line="240" w:lineRule="auto"/>
                    <w:contextualSpacing/>
                    <w:rPr>
                      <w:rFonts w:ascii="Arial" w:eastAsia="Times New Roman" w:hAnsi="Arial" w:cs="Arial"/>
                      <w:sz w:val="24"/>
                      <w:szCs w:val="24"/>
                      <w:lang w:val="tr-TR" w:eastAsia="tr-TR"/>
                    </w:rPr>
                  </w:pPr>
                  <w:r>
                    <w:rPr>
                      <w:rFonts w:ascii="Arial" w:eastAsia="+mn-ea" w:hAnsi="Arial" w:cs="Arial"/>
                      <w:b/>
                      <w:color w:val="000000"/>
                      <w:sz w:val="24"/>
                      <w:szCs w:val="24"/>
                      <w:lang w:val="tr-TR" w:eastAsia="tr-TR"/>
                    </w:rPr>
                    <w:t>A.1. Information and Raising Awareness</w:t>
                  </w:r>
                </w:p>
                <w:p w:rsidR="006F5A83" w:rsidRPr="00AB39B8" w:rsidRDefault="006F5A83" w:rsidP="00C80E24">
                  <w:pPr>
                    <w:spacing w:after="0" w:line="240" w:lineRule="auto"/>
                    <w:contextualSpacing/>
                    <w:rPr>
                      <w:rFonts w:ascii="Arial" w:eastAsia="Times New Roman" w:hAnsi="Arial" w:cs="Arial"/>
                      <w:sz w:val="24"/>
                      <w:szCs w:val="24"/>
                      <w:lang w:val="tr-TR" w:eastAsia="tr-TR"/>
                    </w:rPr>
                  </w:pPr>
                  <w:r w:rsidRPr="00DE496E">
                    <w:rPr>
                      <w:rFonts w:ascii="Arial" w:eastAsia="+mn-ea" w:hAnsi="Arial" w:cs="Arial"/>
                      <w:b/>
                      <w:color w:val="000000"/>
                      <w:sz w:val="24"/>
                      <w:szCs w:val="24"/>
                      <w:lang w:val="tr-TR" w:eastAsia="tr-TR"/>
                    </w:rPr>
                    <w:t>A.2. Cessation</w:t>
                  </w:r>
                </w:p>
                <w:p w:rsidR="006F5A83" w:rsidRPr="00AB39B8" w:rsidRDefault="006F5A83" w:rsidP="00C80E24">
                  <w:pPr>
                    <w:spacing w:after="0" w:line="240" w:lineRule="auto"/>
                    <w:contextualSpacing/>
                    <w:rPr>
                      <w:rFonts w:ascii="Arial" w:eastAsia="Times New Roman" w:hAnsi="Arial" w:cs="Arial"/>
                      <w:sz w:val="24"/>
                      <w:szCs w:val="24"/>
                      <w:lang w:val="tr-TR" w:eastAsia="tr-TR"/>
                    </w:rPr>
                  </w:pPr>
                  <w:r>
                    <w:rPr>
                      <w:rFonts w:ascii="Arial" w:eastAsia="+mn-ea" w:hAnsi="Arial" w:cs="Arial"/>
                      <w:b/>
                      <w:color w:val="000000"/>
                      <w:sz w:val="24"/>
                      <w:szCs w:val="24"/>
                      <w:lang w:val="tr-TR" w:eastAsia="tr-TR"/>
                    </w:rPr>
                    <w:t>A.3. Pricing and Taxation</w:t>
                  </w:r>
                </w:p>
                <w:p w:rsidR="006F5A83" w:rsidRPr="00AB39B8" w:rsidRDefault="006F5A83" w:rsidP="00C80E24">
                  <w:pPr>
                    <w:spacing w:after="0" w:line="240" w:lineRule="auto"/>
                    <w:contextualSpacing/>
                    <w:rPr>
                      <w:rFonts w:ascii="Arial" w:eastAsia="Times New Roman" w:hAnsi="Arial" w:cs="Arial"/>
                      <w:sz w:val="24"/>
                      <w:szCs w:val="24"/>
                      <w:lang w:val="tr-TR" w:eastAsia="tr-TR"/>
                    </w:rPr>
                  </w:pPr>
                  <w:r w:rsidRPr="00DE496E">
                    <w:rPr>
                      <w:rFonts w:ascii="Arial" w:eastAsia="+mn-ea" w:hAnsi="Arial" w:cs="Arial"/>
                      <w:b/>
                      <w:color w:val="000000"/>
                      <w:sz w:val="24"/>
                      <w:szCs w:val="24"/>
                      <w:lang w:val="tr-TR" w:eastAsia="tr-TR"/>
                    </w:rPr>
                    <w:t>A.4. Prevent Passive Exposure to Tobacco Smoke</w:t>
                  </w:r>
                </w:p>
                <w:p w:rsidR="006F5A83" w:rsidRPr="00AB39B8" w:rsidRDefault="006F5A83" w:rsidP="00C80E24">
                  <w:pPr>
                    <w:spacing w:after="0" w:line="240" w:lineRule="auto"/>
                    <w:contextualSpacing/>
                    <w:rPr>
                      <w:rFonts w:ascii="Arial" w:eastAsia="Times New Roman" w:hAnsi="Arial" w:cs="Arial"/>
                      <w:sz w:val="24"/>
                      <w:szCs w:val="24"/>
                      <w:lang w:val="tr-TR" w:eastAsia="tr-TR"/>
                    </w:rPr>
                  </w:pPr>
                  <w:r>
                    <w:rPr>
                      <w:rFonts w:ascii="Arial" w:eastAsia="+mn-ea" w:hAnsi="Arial" w:cs="Arial"/>
                      <w:b/>
                      <w:color w:val="000000"/>
                      <w:sz w:val="24"/>
                      <w:szCs w:val="24"/>
                      <w:lang w:val="tr-TR" w:eastAsia="tr-TR"/>
                    </w:rPr>
                    <w:t>A.5. Prevent Advertising, Promotion and Sponsorship</w:t>
                  </w:r>
                </w:p>
                <w:p w:rsidR="006F5A83" w:rsidRPr="00AB39B8" w:rsidRDefault="006F5A83" w:rsidP="00C80E24">
                  <w:pPr>
                    <w:spacing w:after="0" w:line="240" w:lineRule="auto"/>
                    <w:contextualSpacing/>
                    <w:rPr>
                      <w:rFonts w:ascii="Arial" w:eastAsia="Times New Roman" w:hAnsi="Arial" w:cs="Arial"/>
                      <w:sz w:val="24"/>
                      <w:szCs w:val="24"/>
                      <w:lang w:val="tr-TR" w:eastAsia="tr-TR"/>
                    </w:rPr>
                  </w:pPr>
                  <w:r>
                    <w:rPr>
                      <w:rFonts w:ascii="Arial" w:eastAsia="+mn-ea" w:hAnsi="Arial" w:cs="Arial"/>
                      <w:b/>
                      <w:color w:val="000000"/>
                      <w:sz w:val="24"/>
                      <w:szCs w:val="24"/>
                      <w:lang w:val="tr-TR" w:eastAsia="tr-TR"/>
                    </w:rPr>
                    <w:t xml:space="preserve">A.6. Product Control, Constituents and Disclosure </w:t>
                  </w:r>
                </w:p>
                <w:p w:rsidR="006F5A83" w:rsidRPr="00AB39B8" w:rsidRDefault="006F5A83" w:rsidP="00C80E24">
                  <w:pPr>
                    <w:jc w:val="center"/>
                  </w:pPr>
                </w:p>
              </w:txbxContent>
            </v:textbox>
          </v:roundrect>
        </w:pict>
      </w:r>
      <w:r>
        <w:rPr>
          <w:rFonts w:ascii="Arial" w:hAnsi="Arial" w:cs="Arial"/>
          <w:noProof/>
          <w:sz w:val="22"/>
          <w:szCs w:val="22"/>
          <w:lang w:val="tr-TR" w:eastAsia="tr-TR"/>
        </w:rPr>
        <w:pict>
          <v:roundrect id="Yuvarlatılmış Dikdörtgen 6" o:spid="_x0000_s1035" style="position:absolute;margin-left:28.05pt;margin-top:5pt;width:182.2pt;height:159.05pt;z-index:25169510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" fillcolor="#ffbe86" strokecolor="#f68c36 [3049]">
            <v:fill color2="#ffebdb" rotate="t" angle="180" colors="0 #ffbe86;22938f #ffd0aa;1 #ffebdb" focus="100%" type="gradient"/>
            <v:shadow on="t" color="black" opacity="24903f" origin=",.5" offset="0,.55556mm"/>
            <v:textbox style="mso-next-textbox:#Yuvarlatılmış Dikdörtgen 6">
              <w:txbxContent>
                <w:p w:rsidR="006F5A83" w:rsidRPr="00DE496E" w:rsidRDefault="006F5A83" w:rsidP="00C80E24">
                  <w:pPr>
                    <w:jc w:val="center"/>
                    <w:rPr>
                      <w:rFonts w:ascii="Arial" w:hAnsi="Arial" w:cs="Arial"/>
                      <w:b/>
                      <w:bCs/>
                      <w:sz w:val="24"/>
                      <w:szCs w:val="24"/>
                      <w:u w:val="single"/>
                      <w:lang w:val="tr-TR"/>
                    </w:rPr>
                  </w:pPr>
                  <w:r w:rsidRPr="00DE496E">
                    <w:rPr>
                      <w:rFonts w:ascii="Arial" w:hAnsi="Arial" w:cs="Arial"/>
                      <w:b/>
                      <w:bCs/>
                      <w:sz w:val="24"/>
                      <w:szCs w:val="24"/>
                      <w:u w:val="single"/>
                      <w:lang w:val="tr-TR"/>
                    </w:rPr>
                    <w:t>GOAL:</w:t>
                  </w:r>
                </w:p>
                <w:p w:rsidR="006F5A83" w:rsidRPr="00A03AA2" w:rsidRDefault="006F5A83" w:rsidP="00C80E24">
                  <w:pPr>
                    <w:jc w:val="center"/>
                    <w:rPr>
                      <w:rFonts w:ascii="Arial" w:hAnsi="Arial" w:cs="Arial"/>
                      <w:b/>
                      <w:sz w:val="24"/>
                      <w:szCs w:val="24"/>
                      <w:u w:val="single"/>
                      <w:lang w:val="tr-TR"/>
                    </w:rPr>
                  </w:pPr>
                  <w:r w:rsidRPr="00A03AA2">
                    <w:rPr>
                      <w:rFonts w:ascii="Arial" w:hAnsi="Arial" w:cs="Arial"/>
                      <w:bCs/>
                      <w:sz w:val="24"/>
                      <w:szCs w:val="24"/>
                      <w:lang w:val="tr-TR"/>
                    </w:rPr>
                    <w:t xml:space="preserve">To prevent all members of the society, children and young people in particular, from starting tobacco use and help users to quit.  </w:t>
                  </w:r>
                </w:p>
                <w:p w:rsidR="006F5A83" w:rsidRDefault="006F5A83" w:rsidP="00C80E24">
                  <w:pPr>
                    <w:jc w:val="center"/>
                  </w:pPr>
                </w:p>
              </w:txbxContent>
            </v:textbox>
          </v:roundrect>
        </w:pict>
      </w:r>
    </w:p>
    <w:p w:rsidR="00C80E24" w:rsidRPr="006F5A83" w:rsidRDefault="00C80E24" w:rsidP="00C80E24">
      <w:pPr>
        <w:rPr>
          <w:rFonts w:ascii="Arial" w:hAnsi="Arial" w:cs="Arial"/>
          <w:sz w:val="22"/>
          <w:szCs w:val="22"/>
          <w:lang w:val="tr-TR"/>
        </w:rPr>
      </w:pPr>
    </w:p>
    <w:p w:rsidR="00C80E24" w:rsidRPr="006F5A83" w:rsidRDefault="00C80E24" w:rsidP="00C80E24">
      <w:pPr>
        <w:rPr>
          <w:rFonts w:ascii="Arial" w:hAnsi="Arial" w:cs="Arial"/>
          <w:sz w:val="22"/>
          <w:szCs w:val="22"/>
          <w:lang w:val="tr-TR"/>
        </w:rPr>
      </w:pPr>
    </w:p>
    <w:p w:rsidR="00C80E24" w:rsidRPr="006F5A83" w:rsidRDefault="00C80E24" w:rsidP="00C80E24">
      <w:pPr>
        <w:rPr>
          <w:rFonts w:ascii="Arial" w:hAnsi="Arial" w:cs="Arial"/>
          <w:sz w:val="22"/>
          <w:szCs w:val="22"/>
          <w:lang w:val="tr-TR"/>
        </w:rPr>
      </w:pPr>
    </w:p>
    <w:p w:rsidR="00C80E24" w:rsidRPr="006F5A83" w:rsidRDefault="00C80E24" w:rsidP="00C80E24">
      <w:pPr>
        <w:rPr>
          <w:rFonts w:ascii="Arial" w:hAnsi="Arial" w:cs="Arial"/>
          <w:sz w:val="22"/>
          <w:szCs w:val="22"/>
          <w:lang w:val="tr-TR"/>
        </w:rPr>
      </w:pPr>
    </w:p>
    <w:p w:rsidR="00C80E24" w:rsidRPr="006F5A83" w:rsidRDefault="00C80E24" w:rsidP="00C80E24">
      <w:pPr>
        <w:rPr>
          <w:rFonts w:ascii="Arial" w:hAnsi="Arial" w:cs="Arial"/>
          <w:sz w:val="22"/>
          <w:szCs w:val="22"/>
          <w:lang w:val="tr-TR"/>
        </w:rPr>
      </w:pPr>
    </w:p>
    <w:p w:rsidR="00C80E24" w:rsidRPr="006F5A83" w:rsidRDefault="00C80E24" w:rsidP="00C80E24">
      <w:pPr>
        <w:rPr>
          <w:rFonts w:ascii="Arial" w:hAnsi="Arial" w:cs="Arial"/>
          <w:sz w:val="22"/>
          <w:szCs w:val="22"/>
          <w:lang w:val="tr-TR"/>
        </w:rPr>
      </w:pPr>
    </w:p>
    <w:p w:rsidR="00C80E24" w:rsidRPr="006F5A83" w:rsidRDefault="00C80E24" w:rsidP="00C80E24">
      <w:pPr>
        <w:rPr>
          <w:rFonts w:ascii="Arial" w:hAnsi="Arial" w:cs="Arial"/>
          <w:sz w:val="22"/>
          <w:szCs w:val="22"/>
          <w:lang w:val="tr-TR"/>
        </w:rPr>
      </w:pPr>
    </w:p>
    <w:p w:rsidR="00C80E24" w:rsidRPr="006F5A83" w:rsidRDefault="00734073" w:rsidP="00C80E24">
      <w:pPr>
        <w:rPr>
          <w:rFonts w:ascii="Arial" w:hAnsi="Arial" w:cs="Arial"/>
          <w:sz w:val="22"/>
          <w:szCs w:val="22"/>
          <w:lang w:val="tr-TR"/>
        </w:rPr>
      </w:pPr>
      <w:r>
        <w:rPr>
          <w:rFonts w:ascii="Arial" w:hAnsi="Arial" w:cs="Arial"/>
          <w:noProof/>
          <w:sz w:val="22"/>
          <w:szCs w:val="22"/>
          <w:lang w:val="tr-TR" w:eastAsia="tr-TR"/>
        </w:rPr>
        <w:pict>
          <v:roundrect id="Yuvarlatılmış Dikdörtgen 490" o:spid="_x0000_s1037" style="position:absolute;margin-left:30.05pt;margin-top:14.8pt;width:409.15pt;height:29.35pt;z-index:25170739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" fillcolor="#c9b5e8" strokecolor="#795d9b [3047]">
            <v:fill color2="#f0eaf9" rotate="t" angle="180" colors="0 #c9b5e8;22938f #d9cbee;1 #f0eaf9" focus="100%" type="gradient"/>
            <v:shadow on="t" color="black" opacity="24903f" origin=",.5" offset="0,.55556mm"/>
            <v:textbox style="mso-next-textbox:#Yuvarlatılmış Dikdörtgen 490">
              <w:txbxContent>
                <w:p w:rsidR="006F5A83" w:rsidRPr="00CE37A6" w:rsidRDefault="006F5A83" w:rsidP="00C80E24">
                  <w:pPr>
                    <w:spacing w:after="160" w:line="360" w:lineRule="auto"/>
                    <w:ind w:firstLine="426"/>
                    <w:jc w:val="center"/>
                    <w:rPr>
                      <w:rFonts w:ascii="Arial" w:eastAsia="Times New Roman" w:hAnsi="Arial" w:cs="Arial"/>
                      <w:b/>
                      <w:sz w:val="24"/>
                      <w:szCs w:val="22"/>
                      <w:u w:val="single"/>
                      <w:lang w:val="tr-TR"/>
                    </w:rPr>
                  </w:pPr>
                  <w:r w:rsidRPr="009D1BC8">
                    <w:rPr>
                      <w:rFonts w:ascii="Arial" w:eastAsia="Times New Roman" w:hAnsi="Arial" w:cs="Arial"/>
                      <w:b/>
                      <w:sz w:val="32"/>
                      <w:szCs w:val="32"/>
                      <w:u w:val="single"/>
                      <w:lang w:val="tr-TR"/>
                    </w:rPr>
                    <w:t>B- Reduce Accessibility of Tobacco Products:</w:t>
                  </w:r>
                </w:p>
                <w:p w:rsidR="006F5A83" w:rsidRDefault="006F5A83" w:rsidP="00C80E24">
                  <w:pPr>
                    <w:jc w:val="center"/>
                  </w:pPr>
                </w:p>
              </w:txbxContent>
            </v:textbox>
          </v:roundrect>
        </w:pict>
      </w:r>
    </w:p>
    <w:p w:rsidR="00C80E24" w:rsidRPr="006F5A83" w:rsidRDefault="00C80E24" w:rsidP="00C80E24">
      <w:pPr>
        <w:rPr>
          <w:rFonts w:ascii="Arial" w:hAnsi="Arial" w:cs="Arial"/>
          <w:sz w:val="22"/>
          <w:szCs w:val="22"/>
          <w:lang w:val="tr-TR"/>
        </w:rPr>
      </w:pPr>
    </w:p>
    <w:p w:rsidR="00C80E24" w:rsidRPr="006F5A83" w:rsidRDefault="00734073" w:rsidP="00C80E24">
      <w:pPr>
        <w:rPr>
          <w:rFonts w:ascii="Arial" w:hAnsi="Arial" w:cs="Arial"/>
          <w:sz w:val="22"/>
          <w:szCs w:val="22"/>
          <w:lang w:val="tr-TR"/>
        </w:rPr>
      </w:pPr>
      <w:r>
        <w:rPr>
          <w:rFonts w:ascii="Arial" w:hAnsi="Arial" w:cs="Arial"/>
          <w:noProof/>
          <w:sz w:val="22"/>
          <w:szCs w:val="22"/>
          <w:lang w:val="tr-TR" w:eastAsia="tr-TR"/>
        </w:rPr>
        <w:pict>
          <v:roundrect id="Yuvarlatılmış Dikdörtgen 499" o:spid="_x0000_s1038" style="position:absolute;margin-left:213.05pt;margin-top:3.55pt;width:227.9pt;height:128.1pt;z-index:25169920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" fillcolor="#c9b5e8" strokecolor="#795d9b [3047]">
            <v:fill color2="#f0eaf9" rotate="t" angle="180" colors="0 #c9b5e8;22938f #d9cbee;1 #f0eaf9" focus="100%" type="gradient"/>
            <v:shadow on="t" color="black" opacity="24903f" origin=",.5" offset="0,.55556mm"/>
            <v:textbox style="mso-next-textbox:#Yuvarlatılmış Dikdörtgen 499">
              <w:txbxContent>
                <w:p w:rsidR="006F5A83" w:rsidRPr="00DE496E" w:rsidRDefault="006F5A83" w:rsidP="00C80E24">
                  <w:pPr>
                    <w:spacing w:after="0" w:line="240" w:lineRule="auto"/>
                    <w:ind w:left="720"/>
                    <w:contextualSpacing/>
                    <w:rPr>
                      <w:rFonts w:ascii="Arial" w:eastAsia="Times New Roman" w:hAnsi="Arial" w:cs="Arial"/>
                      <w:b/>
                      <w:sz w:val="24"/>
                      <w:szCs w:val="24"/>
                      <w:u w:val="single"/>
                      <w:lang w:val="tr-TR" w:eastAsia="tr-TR"/>
                    </w:rPr>
                  </w:pPr>
                  <w:r>
                    <w:rPr>
                      <w:rFonts w:ascii="Arial" w:eastAsia="+mn-ea" w:hAnsi="Arial" w:cs="Arial"/>
                      <w:b/>
                      <w:color w:val="000000"/>
                      <w:sz w:val="24"/>
                      <w:szCs w:val="24"/>
                      <w:u w:val="single"/>
                      <w:lang w:val="tr-TR" w:eastAsia="tr-TR"/>
                    </w:rPr>
                    <w:t>COMPONENTS:</w:t>
                  </w:r>
                </w:p>
                <w:p w:rsidR="006F5A83" w:rsidRPr="00C603A0" w:rsidRDefault="006F5A83" w:rsidP="00C80E24">
                  <w:pPr>
                    <w:spacing w:after="0" w:line="240" w:lineRule="auto"/>
                    <w:contextualSpacing/>
                    <w:rPr>
                      <w:rFonts w:ascii="Arial" w:eastAsia="+mn-ea" w:hAnsi="Arial" w:cs="Arial"/>
                      <w:color w:val="000000"/>
                      <w:sz w:val="24"/>
                      <w:szCs w:val="24"/>
                      <w:lang w:val="tr-TR" w:eastAsia="tr-TR"/>
                    </w:rPr>
                  </w:pPr>
                  <w:r w:rsidRPr="00DE496E">
                    <w:rPr>
                      <w:rFonts w:ascii="Arial" w:eastAsia="+mn-ea" w:hAnsi="Arial" w:cs="Arial"/>
                      <w:b/>
                      <w:color w:val="000000"/>
                      <w:sz w:val="24"/>
                      <w:szCs w:val="24"/>
                      <w:lang w:val="tr-TR" w:eastAsia="tr-TR"/>
                    </w:rPr>
                    <w:t>B.1. Prevent Illicit Trade in Tobacco Products</w:t>
                  </w:r>
                </w:p>
                <w:p w:rsidR="006F5A83" w:rsidRPr="00AB39B8" w:rsidRDefault="006F5A83" w:rsidP="00C80E24">
                  <w:pPr>
                    <w:spacing w:after="0" w:line="240" w:lineRule="auto"/>
                    <w:contextualSpacing/>
                    <w:rPr>
                      <w:rFonts w:ascii="Arial" w:eastAsia="Times New Roman" w:hAnsi="Arial" w:cs="Arial"/>
                      <w:sz w:val="24"/>
                      <w:szCs w:val="24"/>
                      <w:lang w:val="tr-TR" w:eastAsia="tr-TR"/>
                    </w:rPr>
                  </w:pPr>
                  <w:r w:rsidRPr="00DE496E">
                    <w:rPr>
                      <w:rFonts w:ascii="Arial" w:eastAsia="+mn-ea" w:hAnsi="Arial" w:cs="Arial"/>
                      <w:b/>
                      <w:color w:val="000000"/>
                      <w:sz w:val="24"/>
                      <w:szCs w:val="24"/>
                      <w:lang w:val="tr-TR" w:eastAsia="tr-TR"/>
                    </w:rPr>
                    <w:t>B.2. Protect Children and Young People from Tobacco Use and Prevent Accessibility</w:t>
                  </w:r>
                </w:p>
                <w:p w:rsidR="006F5A83" w:rsidRPr="00AB39B8" w:rsidRDefault="006F5A83" w:rsidP="00C80E24">
                  <w:pPr>
                    <w:rPr>
                      <w:lang w:val="tr-TR"/>
                    </w:rPr>
                  </w:pPr>
                </w:p>
              </w:txbxContent>
            </v:textbox>
          </v:roundrect>
        </w:pict>
      </w:r>
      <w:r>
        <w:rPr>
          <w:rFonts w:ascii="Arial" w:hAnsi="Arial" w:cs="Arial"/>
          <w:noProof/>
          <w:sz w:val="22"/>
          <w:szCs w:val="22"/>
          <w:lang w:val="tr-TR" w:eastAsia="tr-TR"/>
        </w:rPr>
        <w:pict>
          <v:roundrect id="Yuvarlatılmış Dikdörtgen 498" o:spid="_x0000_s1039" style="position:absolute;margin-left:29.05pt;margin-top:4pt;width:182.2pt;height:128.1pt;z-index:25169817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" fillcolor="#c9b5e8" strokecolor="#795d9b [3047]">
            <v:fill color2="#f0eaf9" rotate="t" angle="180" colors="0 #c9b5e8;22938f #d9cbee;1 #f0eaf9" focus="100%" type="gradient"/>
            <v:shadow on="t" color="black" opacity="24903f" origin=",.5" offset="0,.55556mm"/>
            <v:textbox style="mso-next-textbox:#Yuvarlatılmış Dikdörtgen 498">
              <w:txbxContent>
                <w:p w:rsidR="006F5A83" w:rsidRPr="00DE496E" w:rsidRDefault="006F5A83" w:rsidP="00C80E24">
                  <w:pPr>
                    <w:jc w:val="center"/>
                    <w:rPr>
                      <w:rFonts w:ascii="Arial" w:eastAsia="Times New Roman" w:hAnsi="Arial" w:cs="Arial"/>
                      <w:b/>
                      <w:bCs/>
                      <w:sz w:val="24"/>
                      <w:szCs w:val="22"/>
                      <w:u w:val="single"/>
                      <w:lang w:val="tr-TR"/>
                    </w:rPr>
                  </w:pPr>
                  <w:r w:rsidRPr="00DE496E">
                    <w:rPr>
                      <w:rFonts w:ascii="Arial" w:eastAsia="Times New Roman" w:hAnsi="Arial" w:cs="Arial"/>
                      <w:b/>
                      <w:bCs/>
                      <w:sz w:val="24"/>
                      <w:szCs w:val="22"/>
                      <w:u w:val="single"/>
                      <w:lang w:val="tr-TR"/>
                    </w:rPr>
                    <w:t>GOAL:</w:t>
                  </w:r>
                </w:p>
                <w:p w:rsidR="006F5A83" w:rsidRPr="00CE37A6" w:rsidRDefault="006F5A83" w:rsidP="00C80E24">
                  <w:pPr>
                    <w:jc w:val="center"/>
                    <w:rPr>
                      <w:rFonts w:ascii="Arial" w:eastAsia="Times New Roman" w:hAnsi="Arial" w:cs="Arial"/>
                      <w:bCs/>
                      <w:sz w:val="24"/>
                      <w:szCs w:val="22"/>
                      <w:lang w:val="tr-TR"/>
                    </w:rPr>
                  </w:pPr>
                  <w:r w:rsidRPr="00CE37A6">
                    <w:rPr>
                      <w:rFonts w:ascii="Arial" w:eastAsia="Times New Roman" w:hAnsi="Arial" w:cs="Arial"/>
                      <w:bCs/>
                      <w:sz w:val="24"/>
                      <w:szCs w:val="22"/>
                      <w:lang w:val="tr-TR"/>
                    </w:rPr>
                    <w:t>To stop access of children and young people to tobacco products and prevent easy accessibility of tobacco products for the population.</w:t>
                  </w:r>
                </w:p>
                <w:p w:rsidR="006F5A83" w:rsidRDefault="006F5A83" w:rsidP="00C80E24">
                  <w:pPr>
                    <w:jc w:val="center"/>
                  </w:pPr>
                </w:p>
              </w:txbxContent>
            </v:textbox>
          </v:roundrect>
        </w:pict>
      </w:r>
    </w:p>
    <w:p w:rsidR="00C80E24" w:rsidRPr="006F5A83" w:rsidRDefault="00C80E24" w:rsidP="00C80E24">
      <w:pPr>
        <w:rPr>
          <w:rFonts w:ascii="Arial" w:hAnsi="Arial" w:cs="Arial"/>
          <w:sz w:val="22"/>
          <w:szCs w:val="22"/>
          <w:lang w:val="tr-TR"/>
        </w:rPr>
      </w:pPr>
    </w:p>
    <w:p w:rsidR="00C80E24" w:rsidRPr="006F5A83" w:rsidRDefault="00C80E24" w:rsidP="00C80E24">
      <w:pPr>
        <w:rPr>
          <w:rFonts w:ascii="Arial" w:hAnsi="Arial" w:cs="Arial"/>
          <w:sz w:val="22"/>
          <w:szCs w:val="22"/>
          <w:lang w:val="tr-TR"/>
        </w:rPr>
      </w:pPr>
    </w:p>
    <w:p w:rsidR="00C80E24" w:rsidRPr="006F5A83" w:rsidRDefault="00C80E24" w:rsidP="00C80E24">
      <w:pPr>
        <w:rPr>
          <w:rFonts w:ascii="Arial" w:hAnsi="Arial" w:cs="Arial"/>
          <w:sz w:val="22"/>
          <w:szCs w:val="22"/>
          <w:lang w:val="tr-TR"/>
        </w:rPr>
      </w:pPr>
    </w:p>
    <w:p w:rsidR="00C80E24" w:rsidRPr="006F5A83" w:rsidRDefault="00C80E24" w:rsidP="00C80E24">
      <w:pPr>
        <w:rPr>
          <w:rFonts w:ascii="Arial" w:hAnsi="Arial" w:cs="Arial"/>
          <w:sz w:val="22"/>
          <w:szCs w:val="22"/>
          <w:lang w:val="tr-TR"/>
        </w:rPr>
      </w:pPr>
    </w:p>
    <w:p w:rsidR="00C80E24" w:rsidRPr="006F5A83" w:rsidRDefault="00C80E24" w:rsidP="00C80E24">
      <w:pPr>
        <w:rPr>
          <w:rFonts w:ascii="Arial" w:hAnsi="Arial" w:cs="Arial"/>
          <w:sz w:val="22"/>
          <w:szCs w:val="22"/>
          <w:lang w:val="tr-TR"/>
        </w:rPr>
      </w:pPr>
    </w:p>
    <w:p w:rsidR="00C80E24" w:rsidRPr="006F5A83" w:rsidRDefault="00734073" w:rsidP="00C80E24">
      <w:pPr>
        <w:rPr>
          <w:rFonts w:ascii="Arial" w:hAnsi="Arial" w:cs="Arial"/>
          <w:sz w:val="22"/>
          <w:szCs w:val="22"/>
          <w:lang w:val="tr-TR"/>
        </w:rPr>
      </w:pPr>
      <w:r>
        <w:rPr>
          <w:rFonts w:ascii="Arial" w:hAnsi="Arial" w:cs="Arial"/>
          <w:noProof/>
          <w:sz w:val="22"/>
          <w:szCs w:val="22"/>
          <w:lang w:val="tr-TR" w:eastAsia="tr-TR"/>
        </w:rPr>
        <w:pict>
          <v:roundrect id="Yuvarlatılmış Dikdörtgen 501" o:spid="_x0000_s1040" style="position:absolute;margin-left:30pt;margin-top:17.5pt;width:409.15pt;height:27.6pt;z-index:25170022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" fillcolor="#dafda7" strokecolor="#94b64e [3046]">
            <v:fill color2="#f5ffe6" rotate="t" angle="180" colors="0 #dafda7;22938f #e4fdc2;1 #f5ffe6" focus="100%" type="gradient"/>
            <v:shadow on="t" color="black" opacity="24903f" origin=",.5" offset="0,.55556mm"/>
            <v:textbox style="mso-next-textbox:#Yuvarlatılmış Dikdörtgen 501">
              <w:txbxContent>
                <w:p w:rsidR="006F5A83" w:rsidRPr="00CE37A6" w:rsidRDefault="006F5A83" w:rsidP="00C80E24">
                  <w:pPr>
                    <w:spacing w:after="160" w:line="360" w:lineRule="auto"/>
                    <w:jc w:val="center"/>
                    <w:rPr>
                      <w:rFonts w:ascii="Arial" w:eastAsia="Times New Roman" w:hAnsi="Arial" w:cs="Arial"/>
                      <w:b/>
                      <w:sz w:val="24"/>
                      <w:szCs w:val="22"/>
                      <w:u w:val="single"/>
                      <w:lang w:val="tr-TR"/>
                    </w:rPr>
                  </w:pPr>
                  <w:r w:rsidRPr="009D1BC8">
                    <w:rPr>
                      <w:rFonts w:ascii="Arial" w:eastAsia="Times New Roman" w:hAnsi="Arial" w:cs="Arial"/>
                      <w:b/>
                      <w:sz w:val="32"/>
                      <w:szCs w:val="32"/>
                      <w:u w:val="single"/>
                      <w:lang w:val="tr-TR"/>
                    </w:rPr>
                    <w:t>C- Coordination, Monitoring and Evaluation Tobacco Control:</w:t>
                  </w:r>
                </w:p>
                <w:p w:rsidR="006F5A83" w:rsidRDefault="006F5A83" w:rsidP="00C80E24">
                  <w:pPr>
                    <w:jc w:val="center"/>
                  </w:pPr>
                </w:p>
              </w:txbxContent>
            </v:textbox>
          </v:roundrect>
        </w:pict>
      </w:r>
    </w:p>
    <w:p w:rsidR="00C80E24" w:rsidRPr="006F5A83" w:rsidRDefault="00C80E24" w:rsidP="00C80E24">
      <w:pPr>
        <w:rPr>
          <w:rFonts w:ascii="Arial" w:hAnsi="Arial" w:cs="Arial"/>
          <w:sz w:val="22"/>
          <w:szCs w:val="22"/>
          <w:lang w:val="tr-TR"/>
        </w:rPr>
      </w:pPr>
    </w:p>
    <w:p w:rsidR="00C80E24" w:rsidRPr="006F5A83" w:rsidRDefault="00734073" w:rsidP="00C80E24">
      <w:pPr>
        <w:rPr>
          <w:rFonts w:ascii="Arial" w:hAnsi="Arial" w:cs="Arial"/>
          <w:sz w:val="22"/>
          <w:szCs w:val="22"/>
          <w:lang w:val="tr-TR"/>
        </w:rPr>
      </w:pPr>
      <w:r>
        <w:rPr>
          <w:rFonts w:ascii="Arial" w:hAnsi="Arial" w:cs="Arial"/>
          <w:noProof/>
          <w:sz w:val="22"/>
          <w:szCs w:val="22"/>
          <w:lang w:val="tr-TR" w:eastAsia="tr-TR"/>
        </w:rPr>
        <w:pict>
          <v:roundrect id="Yuvarlatılmış Dikdörtgen 503" o:spid="_x0000_s1041" style="position:absolute;margin-left:217.65pt;margin-top:5.3pt;width:221.25pt;height:133.9pt;z-index:25170227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" fillcolor="#dafda7" strokecolor="#94b64e [3046]">
            <v:fill color2="#f5ffe6" rotate="t" angle="180" colors="0 #dafda7;22938f #e4fdc2;1 #f5ffe6" focus="100%" type="gradient"/>
            <v:shadow on="t" color="black" opacity="24903f" origin=",.5" offset="0,.55556mm"/>
            <v:textbox style="mso-next-textbox:#Yuvarlatılmış Dikdörtgen 503">
              <w:txbxContent>
                <w:p w:rsidR="006F5A83" w:rsidRPr="006462D4" w:rsidRDefault="006F5A83" w:rsidP="00C80E24">
                  <w:pPr>
                    <w:pStyle w:val="ListeParagraf"/>
                    <w:spacing w:after="0" w:line="240" w:lineRule="auto"/>
                    <w:ind w:left="0"/>
                    <w:jc w:val="center"/>
                    <w:rPr>
                      <w:rFonts w:ascii="Arial" w:eastAsia="+mn-ea" w:hAnsi="Arial" w:cs="Arial"/>
                      <w:b/>
                      <w:color w:val="000000"/>
                      <w:sz w:val="24"/>
                      <w:szCs w:val="24"/>
                      <w:u w:val="single"/>
                      <w:lang w:val="tr-TR" w:eastAsia="tr-TR"/>
                    </w:rPr>
                  </w:pPr>
                  <w:r>
                    <w:rPr>
                      <w:rFonts w:ascii="Arial" w:eastAsia="+mn-ea" w:hAnsi="Arial" w:cs="Arial"/>
                      <w:b/>
                      <w:color w:val="000000"/>
                      <w:sz w:val="24"/>
                      <w:szCs w:val="24"/>
                      <w:u w:val="single"/>
                      <w:lang w:val="tr-TR" w:eastAsia="tr-TR"/>
                    </w:rPr>
                    <w:t>COMPONENT:</w:t>
                  </w:r>
                </w:p>
                <w:p w:rsidR="006F5A83" w:rsidRPr="00500E8A" w:rsidRDefault="006F5A83" w:rsidP="00C80E24">
                  <w:pPr>
                    <w:spacing w:after="0" w:line="240" w:lineRule="auto"/>
                    <w:rPr>
                      <w:rFonts w:ascii="Arial" w:eastAsia="Times New Roman" w:hAnsi="Arial" w:cs="Arial"/>
                      <w:bCs/>
                      <w:sz w:val="24"/>
                      <w:szCs w:val="22"/>
                      <w:lang w:val="tr-TR"/>
                    </w:rPr>
                  </w:pPr>
                  <w:r w:rsidRPr="00500E8A">
                    <w:rPr>
                      <w:rFonts w:ascii="Arial" w:eastAsia="Times New Roman" w:hAnsi="Arial" w:cs="Arial"/>
                      <w:b/>
                      <w:bCs/>
                      <w:sz w:val="24"/>
                      <w:szCs w:val="22"/>
                      <w:lang w:val="tr-TR"/>
                    </w:rPr>
                    <w:t>C.  Coordination, Monitoring and Evaluation in Tobacco Control</w:t>
                  </w:r>
                </w:p>
                <w:p w:rsidR="006F5A83" w:rsidRDefault="006F5A83" w:rsidP="00C80E24"/>
              </w:txbxContent>
            </v:textbox>
          </v:roundrect>
        </w:pict>
      </w:r>
      <w:r>
        <w:rPr>
          <w:rFonts w:ascii="Arial" w:hAnsi="Arial" w:cs="Arial"/>
          <w:noProof/>
          <w:sz w:val="22"/>
          <w:szCs w:val="22"/>
          <w:lang w:val="tr-TR" w:eastAsia="tr-TR"/>
        </w:rPr>
        <w:pict>
          <v:roundrect id="Yuvarlatılmış Dikdörtgen 502" o:spid="_x0000_s1042" style="position:absolute;margin-left:32.8pt;margin-top:5.3pt;width:182.2pt;height:134.75pt;z-index:25170124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" fillcolor="#dafda7" strokecolor="#94b64e [3046]">
            <v:fill color2="#f5ffe6" rotate="t" angle="180" colors="0 #dafda7;22938f #e4fdc2;1 #f5ffe6" focus="100%" type="gradient"/>
            <v:shadow on="t" color="black" opacity="24903f" origin=",.5" offset="0,.55556mm"/>
            <v:textbox style="mso-next-textbox:#Yuvarlatılmış Dikdörtgen 502">
              <w:txbxContent>
                <w:p w:rsidR="006F5A83" w:rsidRPr="00500E8A" w:rsidRDefault="006F5A83" w:rsidP="00500E8A">
                  <w:pPr>
                    <w:spacing w:after="0" w:line="240" w:lineRule="auto"/>
                    <w:contextualSpacing/>
                    <w:jc w:val="center"/>
                    <w:rPr>
                      <w:rFonts w:ascii="Arial" w:eastAsia="+mn-ea" w:hAnsi="Arial" w:cs="Arial"/>
                      <w:b/>
                      <w:color w:val="000000"/>
                      <w:sz w:val="24"/>
                      <w:szCs w:val="24"/>
                      <w:u w:val="single"/>
                      <w:lang w:val="tr-TR" w:eastAsia="tr-TR"/>
                    </w:rPr>
                  </w:pPr>
                  <w:r w:rsidRPr="00500E8A">
                    <w:rPr>
                      <w:rFonts w:ascii="Arial" w:eastAsia="+mn-ea" w:hAnsi="Arial" w:cs="Arial"/>
                      <w:b/>
                      <w:color w:val="000000"/>
                      <w:sz w:val="24"/>
                      <w:szCs w:val="24"/>
                      <w:u w:val="single"/>
                      <w:lang w:val="tr-TR" w:eastAsia="tr-TR"/>
                    </w:rPr>
                    <w:t>GOAL:</w:t>
                  </w:r>
                </w:p>
                <w:p w:rsidR="006F5A83" w:rsidRPr="00500E8A" w:rsidRDefault="006F5A83" w:rsidP="00C80E24">
                  <w:pPr>
                    <w:jc w:val="center"/>
                    <w:rPr>
                      <w:rFonts w:ascii="Arial" w:eastAsia="Times New Roman" w:hAnsi="Arial" w:cs="Arial"/>
                      <w:bCs/>
                      <w:sz w:val="24"/>
                      <w:szCs w:val="22"/>
                      <w:lang w:val="tr-TR"/>
                    </w:rPr>
                  </w:pPr>
                  <w:r w:rsidRPr="00500E8A">
                    <w:rPr>
                      <w:rFonts w:ascii="Arial" w:eastAsia="Times New Roman" w:hAnsi="Arial" w:cs="Arial"/>
                      <w:bCs/>
                      <w:sz w:val="24"/>
                      <w:szCs w:val="22"/>
                      <w:lang w:val="tr-TR"/>
                    </w:rPr>
                    <w:t>To strengthen cooperation and coordination in tobacco control, monitor the processes and outputs of activities and evaluate outcomes and impacts.</w:t>
                  </w:r>
                </w:p>
                <w:p w:rsidR="006F5A83" w:rsidRDefault="006F5A83" w:rsidP="00C80E24">
                  <w:pPr>
                    <w:jc w:val="center"/>
                  </w:pPr>
                </w:p>
              </w:txbxContent>
            </v:textbox>
          </v:roundrect>
        </w:pict>
      </w:r>
    </w:p>
    <w:p w:rsidR="00C80E24" w:rsidRPr="006F5A83" w:rsidRDefault="00C80E24" w:rsidP="00C80E24">
      <w:pPr>
        <w:rPr>
          <w:rFonts w:ascii="Arial" w:hAnsi="Arial" w:cs="Arial"/>
          <w:sz w:val="22"/>
          <w:szCs w:val="22"/>
          <w:lang w:val="tr-TR"/>
        </w:rPr>
      </w:pPr>
    </w:p>
    <w:p w:rsidR="00C80E24" w:rsidRPr="006F5A83" w:rsidRDefault="00C80E24" w:rsidP="00C80E24">
      <w:pPr>
        <w:rPr>
          <w:rFonts w:ascii="Arial" w:hAnsi="Arial" w:cs="Arial"/>
          <w:sz w:val="22"/>
          <w:szCs w:val="22"/>
          <w:lang w:val="tr-TR"/>
        </w:rPr>
      </w:pPr>
    </w:p>
    <w:p w:rsidR="007709AA" w:rsidRPr="006F5A83" w:rsidRDefault="007709AA" w:rsidP="00C80E24">
      <w:pPr>
        <w:rPr>
          <w:rFonts w:ascii="Arial" w:hAnsi="Arial" w:cs="Arial"/>
          <w:sz w:val="22"/>
          <w:szCs w:val="22"/>
          <w:lang w:val="tr-TR"/>
        </w:rPr>
      </w:pPr>
    </w:p>
    <w:p w:rsidR="007709AA" w:rsidRPr="006F5A83" w:rsidRDefault="007709AA" w:rsidP="00C80E24">
      <w:pPr>
        <w:rPr>
          <w:rFonts w:ascii="Arial" w:hAnsi="Arial" w:cs="Arial"/>
          <w:sz w:val="22"/>
          <w:szCs w:val="22"/>
          <w:lang w:val="tr-TR"/>
        </w:rPr>
      </w:pPr>
    </w:p>
    <w:p w:rsidR="00C80E24" w:rsidRPr="006F5A83" w:rsidRDefault="00C80E24" w:rsidP="00C80E24">
      <w:pPr>
        <w:rPr>
          <w:rFonts w:ascii="Arial" w:hAnsi="Arial" w:cs="Arial"/>
          <w:sz w:val="22"/>
          <w:szCs w:val="22"/>
          <w:lang w:val="tr-TR"/>
        </w:rPr>
      </w:pPr>
    </w:p>
    <w:p w:rsidR="00C80E24" w:rsidRPr="006F5A83" w:rsidRDefault="00C80E24" w:rsidP="00C80E24">
      <w:pPr>
        <w:rPr>
          <w:rFonts w:ascii="Arial" w:hAnsi="Arial" w:cs="Arial"/>
          <w:sz w:val="22"/>
          <w:szCs w:val="22"/>
          <w:lang w:val="tr-TR"/>
        </w:rPr>
      </w:pPr>
    </w:p>
    <w:p w:rsidR="007709AA" w:rsidRPr="006F5A83" w:rsidRDefault="007709AA">
      <w:pPr>
        <w:rPr>
          <w:rFonts w:ascii="Arial" w:hAnsi="Arial" w:cs="Arial"/>
          <w:b/>
          <w:color w:val="F79646" w:themeColor="accent6"/>
          <w:sz w:val="22"/>
          <w:szCs w:val="22"/>
          <w:lang w:val="tr-TR"/>
        </w:rPr>
      </w:pPr>
      <w:r w:rsidRPr="006F5A83">
        <w:rPr>
          <w:rFonts w:ascii="Arial" w:hAnsi="Arial" w:cs="Arial"/>
          <w:b/>
          <w:color w:val="F79646" w:themeColor="accent6"/>
          <w:sz w:val="22"/>
          <w:szCs w:val="22"/>
          <w:lang w:val="tr-TR"/>
        </w:rPr>
        <w:br w:type="page"/>
      </w:r>
    </w:p>
    <w:p w:rsidR="00C80E24" w:rsidRPr="00DF6283" w:rsidRDefault="00F664BC" w:rsidP="00F664BC">
      <w:pPr>
        <w:pStyle w:val="Balk1"/>
        <w:rPr>
          <w:color w:val="E36C0A" w:themeColor="accent6" w:themeShade="BF"/>
          <w:sz w:val="30"/>
          <w:szCs w:val="30"/>
        </w:rPr>
      </w:pPr>
      <w:bookmarkStart w:id="12" w:name="_Toc521315463"/>
      <w:r w:rsidRPr="00DF6283">
        <w:rPr>
          <w:color w:val="E36C0A" w:themeColor="accent6" w:themeShade="BF"/>
          <w:sz w:val="30"/>
          <w:szCs w:val="30"/>
        </w:rPr>
        <w:lastRenderedPageBreak/>
        <w:t>A. Reduce Demand for Tobacco Products:</w:t>
      </w:r>
      <w:bookmarkEnd w:id="12"/>
    </w:p>
    <w:p w:rsidR="00C80E24" w:rsidRPr="00DF6283" w:rsidRDefault="00C80E24" w:rsidP="00176356">
      <w:pPr>
        <w:pStyle w:val="Balk3"/>
        <w:rPr>
          <w:color w:val="E36C0A" w:themeColor="accent6" w:themeShade="BF"/>
          <w:sz w:val="30"/>
          <w:szCs w:val="30"/>
        </w:rPr>
      </w:pPr>
      <w:bookmarkStart w:id="13" w:name="_Toc514770763"/>
    </w:p>
    <w:p w:rsidR="00C80E24" w:rsidRPr="00DF6283" w:rsidRDefault="00C80E24" w:rsidP="00DF6283">
      <w:pPr>
        <w:pStyle w:val="Balk2"/>
      </w:pPr>
      <w:bookmarkStart w:id="14" w:name="_Toc521315464"/>
      <w:r w:rsidRPr="00DF6283">
        <w:rPr>
          <w:rStyle w:val="GlVurgulama"/>
          <w:b/>
          <w:bCs w:val="0"/>
          <w:i/>
          <w:iCs w:val="0"/>
          <w:color w:val="E36C0A" w:themeColor="accent6" w:themeShade="BF"/>
        </w:rPr>
        <w:t>A.1. Information and Raising Awareness</w:t>
      </w:r>
      <w:bookmarkEnd w:id="13"/>
      <w:bookmarkEnd w:id="14"/>
    </w:p>
    <w:p w:rsidR="00C80E24" w:rsidRPr="006F5A83" w:rsidRDefault="00C80E24" w:rsidP="00C80E24">
      <w:pPr>
        <w:rPr>
          <w:rFonts w:ascii="Arial" w:hAnsi="Arial" w:cs="Arial"/>
          <w:sz w:val="22"/>
          <w:szCs w:val="22"/>
          <w:lang w:val="tr-TR"/>
        </w:rPr>
      </w:pPr>
    </w:p>
    <w:p w:rsidR="00C80E24" w:rsidRPr="006F5A83" w:rsidRDefault="00C80E24" w:rsidP="00C80E24">
      <w:pPr>
        <w:tabs>
          <w:tab w:val="left" w:pos="270"/>
        </w:tabs>
        <w:spacing w:before="141"/>
        <w:ind w:right="112"/>
        <w:jc w:val="both"/>
        <w:rPr>
          <w:rFonts w:ascii="Arial" w:hAnsi="Arial" w:cs="Arial"/>
          <w:color w:val="000000" w:themeColor="text1"/>
          <w:sz w:val="22"/>
          <w:szCs w:val="22"/>
          <w:lang w:val="tr-TR"/>
        </w:rPr>
      </w:pPr>
      <w:r w:rsidRPr="006F5A83">
        <w:rPr>
          <w:rFonts w:ascii="Arial" w:hAnsi="Arial" w:cs="Arial"/>
          <w:color w:val="000000" w:themeColor="text1"/>
          <w:sz w:val="22"/>
          <w:szCs w:val="22"/>
          <w:lang w:val="tr-TR"/>
        </w:rPr>
        <w:t>The main principle in dependence prevention is protection and prevention. The main objective is to prevent the whole population -and young people and children in particular- from starting to use tobacco products. Tobacco control is crucial tobacco causes numerous health and social hazards and it is a step to other substances. Therefore, it is necessary to design and implement age-relevant special education programs at all levels of education. These include education approaches for children and young people such as peer education at education institutions, youth camps, student dorms and media campaigns using role models such as artists and athletes, and new-generation media.</w:t>
      </w:r>
    </w:p>
    <w:p w:rsidR="00C80E24" w:rsidRPr="006F5A83" w:rsidRDefault="00C80E24" w:rsidP="00C80E24">
      <w:pPr>
        <w:tabs>
          <w:tab w:val="left" w:pos="270"/>
        </w:tabs>
        <w:spacing w:before="141"/>
        <w:ind w:right="112"/>
        <w:jc w:val="both"/>
        <w:rPr>
          <w:rFonts w:ascii="Arial" w:hAnsi="Arial" w:cs="Arial"/>
          <w:color w:val="000000" w:themeColor="text1"/>
          <w:sz w:val="22"/>
          <w:szCs w:val="22"/>
          <w:lang w:val="tr-TR"/>
        </w:rPr>
      </w:pPr>
      <w:r w:rsidRPr="006F5A83">
        <w:rPr>
          <w:rFonts w:ascii="Arial" w:hAnsi="Arial" w:cs="Arial"/>
          <w:color w:val="000000" w:themeColor="text1"/>
          <w:sz w:val="22"/>
          <w:szCs w:val="22"/>
          <w:lang w:val="tr-TR"/>
        </w:rPr>
        <w:t xml:space="preserve">There are various education programs implemented by formal and non-formal education institutions in the country. Moreover, the public is constantly informed by the media about tobacco control efforts. </w:t>
      </w:r>
    </w:p>
    <w:p w:rsidR="00C80E24" w:rsidRPr="006F5A83" w:rsidRDefault="00C80E24" w:rsidP="00C80E24">
      <w:pPr>
        <w:tabs>
          <w:tab w:val="left" w:pos="270"/>
        </w:tabs>
        <w:spacing w:before="141"/>
        <w:ind w:right="112"/>
        <w:jc w:val="both"/>
        <w:rPr>
          <w:rFonts w:ascii="Arial" w:hAnsi="Arial" w:cs="Arial"/>
          <w:color w:val="000000" w:themeColor="text1"/>
          <w:sz w:val="22"/>
          <w:szCs w:val="22"/>
          <w:lang w:val="tr-TR"/>
        </w:rPr>
      </w:pPr>
      <w:r w:rsidRPr="006F5A83">
        <w:rPr>
          <w:rFonts w:ascii="Arial" w:hAnsi="Arial" w:cs="Arial"/>
          <w:color w:val="000000" w:themeColor="text1"/>
          <w:sz w:val="22"/>
          <w:szCs w:val="22"/>
          <w:lang w:val="tr-TR"/>
        </w:rPr>
        <w:t>The national media campaigns have played a crucial role in raising public awareness. The "Protect your Air" and "Smoke-Free Air Zone" media campaigns which were launched successively after the 2008 Law were among the key factors in promoting public ownership of the Law. A new wave of national media campaigns will certainly add momentum to the efforts.</w:t>
      </w:r>
    </w:p>
    <w:p w:rsidR="00C80E24" w:rsidRPr="006F5A83" w:rsidRDefault="00C80E24" w:rsidP="00C80E24">
      <w:pPr>
        <w:tabs>
          <w:tab w:val="left" w:pos="270"/>
        </w:tabs>
        <w:spacing w:before="141"/>
        <w:ind w:right="112"/>
        <w:jc w:val="both"/>
        <w:rPr>
          <w:rFonts w:ascii="Arial" w:hAnsi="Arial" w:cs="Arial"/>
          <w:color w:val="000000" w:themeColor="text1"/>
          <w:sz w:val="22"/>
          <w:szCs w:val="22"/>
          <w:lang w:val="tr-TR"/>
        </w:rPr>
      </w:pPr>
      <w:r w:rsidRPr="006F5A83">
        <w:rPr>
          <w:rFonts w:ascii="Arial" w:hAnsi="Arial" w:cs="Arial"/>
          <w:color w:val="000000" w:themeColor="text1"/>
          <w:sz w:val="22"/>
          <w:szCs w:val="22"/>
          <w:lang w:val="tr-TR"/>
        </w:rPr>
        <w:t>Therefore, the aim is to improve existing programs, measure their effectiveness and update as necessary and develop new programs in needed areas. In addition, special emphasis will be placed on comprehensive warnings about harms of tobacco use in order to give a strong message to adolescents and young adults that tobacco use is an undesired behavior. Coordination among institutions will be strengthened to achieve all strategies and activities on the hazards of tobacco products.</w:t>
      </w:r>
      <w:bookmarkStart w:id="15" w:name="_Toc506301598"/>
    </w:p>
    <w:p w:rsidR="007709AA" w:rsidRPr="006F5A83" w:rsidRDefault="007709AA">
      <w:pPr>
        <w:rPr>
          <w:rFonts w:ascii="Arial" w:hAnsi="Arial" w:cs="Arial"/>
          <w:color w:val="000000" w:themeColor="text1"/>
          <w:sz w:val="22"/>
          <w:szCs w:val="22"/>
          <w:lang w:val="tr-TR"/>
        </w:rPr>
      </w:pPr>
      <w:bookmarkStart w:id="16" w:name="_Toc514770764"/>
      <w:r w:rsidRPr="006F5A83">
        <w:rPr>
          <w:rFonts w:ascii="Arial" w:hAnsi="Arial" w:cs="Arial"/>
          <w:color w:val="000000" w:themeColor="text1"/>
          <w:sz w:val="22"/>
          <w:szCs w:val="22"/>
          <w:lang w:val="tr-TR"/>
        </w:rPr>
        <w:br w:type="page"/>
      </w:r>
    </w:p>
    <w:p w:rsidR="00C80E24" w:rsidRPr="00DF6283" w:rsidRDefault="00C80E24" w:rsidP="00DF6283">
      <w:pPr>
        <w:pStyle w:val="Balk2"/>
      </w:pPr>
      <w:bookmarkStart w:id="17" w:name="_Toc521315465"/>
      <w:r w:rsidRPr="00DF6283">
        <w:rPr>
          <w:rStyle w:val="GlVurgulama"/>
          <w:b/>
          <w:i/>
          <w:color w:val="E36C0A" w:themeColor="accent6" w:themeShade="BF"/>
        </w:rPr>
        <w:lastRenderedPageBreak/>
        <w:t>A.1. Aim</w:t>
      </w:r>
      <w:bookmarkEnd w:id="16"/>
      <w:bookmarkEnd w:id="17"/>
    </w:p>
    <w:p w:rsidR="00C80E24" w:rsidRPr="006F5A83" w:rsidRDefault="00734073" w:rsidP="00C1071F">
      <w:pPr>
        <w:tabs>
          <w:tab w:val="left" w:pos="270"/>
        </w:tabs>
        <w:spacing w:before="141"/>
        <w:ind w:right="112"/>
        <w:jc w:val="both"/>
        <w:rPr>
          <w:rFonts w:ascii="Arial" w:hAnsi="Arial" w:cs="Arial"/>
          <w:color w:val="000000" w:themeColor="text1"/>
          <w:sz w:val="22"/>
          <w:szCs w:val="22"/>
          <w:lang w:val="tr-TR"/>
        </w:rPr>
      </w:pPr>
      <w:r w:rsidRPr="00734073">
        <w:rPr>
          <w:rFonts w:ascii="Arial" w:eastAsia="Times New Roman" w:hAnsi="Arial" w:cs="Arial"/>
          <w:bCs/>
          <w:noProof/>
          <w:sz w:val="22"/>
          <w:szCs w:val="22"/>
          <w:lang w:val="tr-TR" w:eastAsia="tr-TR"/>
        </w:rPr>
      </w:r>
      <w:r w:rsidRPr="00734073">
        <w:rPr>
          <w:rFonts w:ascii="Arial" w:eastAsia="Times New Roman" w:hAnsi="Arial" w:cs="Arial"/>
          <w:bCs/>
          <w:noProof/>
          <w:sz w:val="22"/>
          <w:szCs w:val="22"/>
          <w:lang w:val="tr-TR" w:eastAsia="tr-TR"/>
        </w:rPr>
        <w:pict>
          <v:roundrect id="Yuvarlatılmış Dikdörtgen 487" o:spid="_x0000_s1062" style="width:469.75pt;height:82.05pt;visibility:visible;mso-position-horizontal-relative:char;mso-position-vertical-relative:lin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" fillcolor="#ffbe86" strokecolor="#f68c36 [3049]">
            <v:fill color2="#ffebdb" rotate="t" angle="180" colors="0 #ffbe86;22938f #ffd0aa;1 #ffebdb" focus="100%" type="gradient"/>
            <v:shadow on="t" color="black" opacity="24903f" origin=",.5" offset="0,.55556mm"/>
            <v:textbox style="mso-next-textbox:#Yuvarlatılmış Dikdörtgen 487">
              <w:txbxContent>
                <w:p w:rsidR="006F5A83" w:rsidRPr="00CE37A6" w:rsidRDefault="006F5A83" w:rsidP="00C80E24">
                  <w:pPr>
                    <w:spacing w:after="160" w:line="360" w:lineRule="auto"/>
                    <w:jc w:val="both"/>
                    <w:rPr>
                      <w:rFonts w:ascii="Arial" w:eastAsia="Times New Roman" w:hAnsi="Arial" w:cs="Arial"/>
                      <w:bCs/>
                      <w:sz w:val="24"/>
                      <w:szCs w:val="22"/>
                      <w:lang w:val="tr-TR"/>
                    </w:rPr>
                  </w:pPr>
                  <w:r w:rsidRPr="00CE37A6">
                    <w:rPr>
                      <w:rFonts w:ascii="Arial" w:eastAsia="Times New Roman" w:hAnsi="Arial" w:cs="Arial"/>
                      <w:bCs/>
                      <w:sz w:val="24"/>
                      <w:szCs w:val="22"/>
                      <w:lang w:val="tr-TR"/>
                    </w:rPr>
                    <w:t>To inform individuals on the health, economic, environmental and social gains of quitting or never using tobacco products in order to help develop positive attitudes and behaviors.</w:t>
                  </w:r>
                </w:p>
                <w:p w:rsidR="006F5A83" w:rsidRPr="00C971D5" w:rsidRDefault="006F5A83" w:rsidP="00C80E24">
                  <w:pPr>
                    <w:jc w:val="both"/>
                    <w:rPr>
                      <w:rFonts w:ascii="Times New Roman" w:hAnsi="Times New Roman"/>
                      <w:b/>
                      <w:bCs/>
                      <w:sz w:val="20"/>
                      <w:szCs w:val="24"/>
                    </w:rPr>
                  </w:pPr>
                </w:p>
                <w:p w:rsidR="006F5A83" w:rsidRPr="00C971D5" w:rsidRDefault="006F5A83" w:rsidP="00C80E24">
                  <w:pPr>
                    <w:jc w:val="both"/>
                    <w:rPr>
                      <w:sz w:val="18"/>
                    </w:rPr>
                  </w:pPr>
                </w:p>
              </w:txbxContent>
            </v:textbox>
            <w10:wrap type="none"/>
            <w10:anchorlock/>
          </v:roundrect>
        </w:pict>
      </w:r>
    </w:p>
    <w:p w:rsidR="00C80E24" w:rsidRPr="006F5A83" w:rsidRDefault="00C80E24" w:rsidP="00C80E24">
      <w:pPr>
        <w:tabs>
          <w:tab w:val="left" w:pos="270"/>
        </w:tabs>
        <w:spacing w:before="141"/>
        <w:ind w:right="112"/>
        <w:jc w:val="both"/>
        <w:rPr>
          <w:rFonts w:ascii="Arial" w:hAnsi="Arial" w:cs="Arial"/>
          <w:color w:val="000000" w:themeColor="text1"/>
          <w:sz w:val="22"/>
          <w:szCs w:val="22"/>
          <w:lang w:val="tr-TR"/>
        </w:rPr>
      </w:pPr>
    </w:p>
    <w:p w:rsidR="00C80E24" w:rsidRPr="006F5A83" w:rsidRDefault="00C80E24" w:rsidP="00DF6283">
      <w:pPr>
        <w:pStyle w:val="Balk2"/>
        <w:rPr>
          <w:rStyle w:val="GlVurgulama"/>
          <w:b/>
          <w:i/>
        </w:rPr>
      </w:pPr>
      <w:bookmarkStart w:id="18" w:name="_Toc521315466"/>
      <w:r w:rsidRPr="006F5A83">
        <w:rPr>
          <w:rStyle w:val="GlVurgulama"/>
          <w:b/>
          <w:i/>
        </w:rPr>
        <w:t>A.1. Indicators and Targets</w:t>
      </w:r>
      <w:bookmarkEnd w:id="15"/>
      <w:bookmarkEnd w:id="18"/>
    </w:p>
    <w:tbl>
      <w:tblPr>
        <w:tblW w:w="9639" w:type="dxa"/>
        <w:tblInd w:w="5" w:type="dxa"/>
        <w:tblBorders>
          <w:top w:val="single" w:sz="4" w:space="0" w:color="32849B"/>
          <w:left w:val="single" w:sz="4" w:space="0" w:color="32849B"/>
          <w:bottom w:val="single" w:sz="4" w:space="0" w:color="32849B"/>
          <w:right w:val="single" w:sz="4" w:space="0" w:color="32849B"/>
          <w:insideH w:val="single" w:sz="4" w:space="0" w:color="32849B"/>
          <w:insideV w:val="single" w:sz="4" w:space="0" w:color="32849B"/>
        </w:tblBorders>
        <w:tblLayout w:type="fixed"/>
        <w:tblCellMar>
          <w:left w:w="0" w:type="dxa"/>
          <w:right w:w="0" w:type="dxa"/>
        </w:tblCellMar>
        <w:tblLook w:val="01E0"/>
      </w:tblPr>
      <w:tblGrid>
        <w:gridCol w:w="993"/>
        <w:gridCol w:w="3118"/>
        <w:gridCol w:w="992"/>
        <w:gridCol w:w="851"/>
        <w:gridCol w:w="850"/>
        <w:gridCol w:w="709"/>
        <w:gridCol w:w="709"/>
        <w:gridCol w:w="709"/>
        <w:gridCol w:w="708"/>
      </w:tblGrid>
      <w:tr w:rsidR="00526DC9" w:rsidRPr="006F5A83" w:rsidTr="006F5A83">
        <w:trPr>
          <w:trHeight w:val="412"/>
        </w:trPr>
        <w:tc>
          <w:tcPr>
            <w:tcW w:w="993" w:type="dxa"/>
            <w:vMerge w:val="restart"/>
            <w:shd w:val="clear" w:color="auto" w:fill="FABF8E"/>
          </w:tcPr>
          <w:p w:rsidR="00526DC9" w:rsidRPr="006F5A83" w:rsidRDefault="006F5A83" w:rsidP="00731744">
            <w:pPr>
              <w:pStyle w:val="TableParagraph"/>
              <w:spacing w:before="207"/>
              <w:ind w:left="108"/>
              <w:rPr>
                <w:b/>
                <w:sz w:val="22"/>
                <w:szCs w:val="22"/>
                <w:lang w:val="tr-TR"/>
              </w:rPr>
            </w:pPr>
            <w:r w:rsidRPr="006F5A83">
              <w:rPr>
                <w:b/>
                <w:color w:val="231F20"/>
                <w:sz w:val="22"/>
                <w:szCs w:val="22"/>
                <w:lang w:val="tr-TR"/>
              </w:rPr>
              <w:t>Number</w:t>
            </w:r>
          </w:p>
        </w:tc>
        <w:tc>
          <w:tcPr>
            <w:tcW w:w="3118" w:type="dxa"/>
            <w:vMerge w:val="restart"/>
            <w:shd w:val="clear" w:color="auto" w:fill="FABF8E"/>
          </w:tcPr>
          <w:p w:rsidR="00526DC9" w:rsidRPr="006F5A83" w:rsidRDefault="00526DC9" w:rsidP="00731744">
            <w:pPr>
              <w:pStyle w:val="TableParagraph"/>
              <w:spacing w:before="207"/>
              <w:ind w:left="1230" w:right="1223"/>
              <w:jc w:val="center"/>
              <w:rPr>
                <w:b/>
                <w:sz w:val="22"/>
                <w:szCs w:val="22"/>
                <w:lang w:val="tr-TR"/>
              </w:rPr>
            </w:pPr>
            <w:r w:rsidRPr="006F5A83">
              <w:rPr>
                <w:b/>
                <w:color w:val="231F20"/>
                <w:sz w:val="22"/>
                <w:szCs w:val="22"/>
                <w:lang w:val="tr-TR"/>
              </w:rPr>
              <w:t>Indicator</w:t>
            </w:r>
          </w:p>
        </w:tc>
        <w:tc>
          <w:tcPr>
            <w:tcW w:w="992" w:type="dxa"/>
            <w:vMerge w:val="restart"/>
            <w:shd w:val="clear" w:color="auto" w:fill="FABF8E"/>
          </w:tcPr>
          <w:p w:rsidR="00526DC9" w:rsidRPr="006F5A83" w:rsidRDefault="00526DC9" w:rsidP="00731744">
            <w:pPr>
              <w:pStyle w:val="TableParagraph"/>
              <w:spacing w:before="62" w:line="276" w:lineRule="auto"/>
              <w:ind w:left="130" w:right="81" w:hanging="24"/>
              <w:rPr>
                <w:b/>
                <w:sz w:val="22"/>
                <w:szCs w:val="22"/>
                <w:lang w:val="tr-TR"/>
              </w:rPr>
            </w:pPr>
            <w:r w:rsidRPr="006F5A83">
              <w:rPr>
                <w:b/>
                <w:color w:val="231F20"/>
                <w:sz w:val="22"/>
                <w:szCs w:val="22"/>
                <w:lang w:val="tr-TR"/>
              </w:rPr>
              <w:t>Baseline</w:t>
            </w:r>
          </w:p>
        </w:tc>
        <w:tc>
          <w:tcPr>
            <w:tcW w:w="4536" w:type="dxa"/>
            <w:gridSpan w:val="6"/>
            <w:shd w:val="clear" w:color="auto" w:fill="FABF8E"/>
          </w:tcPr>
          <w:p w:rsidR="00526DC9" w:rsidRPr="006F5A83" w:rsidRDefault="00526DC9" w:rsidP="00731744">
            <w:pPr>
              <w:pStyle w:val="TableParagraph"/>
              <w:spacing w:line="248" w:lineRule="exact"/>
              <w:ind w:left="1877" w:right="1874"/>
              <w:jc w:val="center"/>
              <w:rPr>
                <w:b/>
                <w:sz w:val="22"/>
                <w:szCs w:val="22"/>
                <w:lang w:val="tr-TR"/>
              </w:rPr>
            </w:pPr>
            <w:r w:rsidRPr="006F5A83">
              <w:rPr>
                <w:b/>
                <w:color w:val="231F20"/>
                <w:sz w:val="22"/>
                <w:szCs w:val="22"/>
                <w:lang w:val="tr-TR"/>
              </w:rPr>
              <w:t>Targets</w:t>
            </w:r>
          </w:p>
        </w:tc>
      </w:tr>
      <w:tr w:rsidR="006F5A83" w:rsidRPr="006F5A83" w:rsidTr="006F5A83">
        <w:trPr>
          <w:trHeight w:val="410"/>
        </w:trPr>
        <w:tc>
          <w:tcPr>
            <w:tcW w:w="993" w:type="dxa"/>
            <w:vMerge/>
            <w:tcBorders>
              <w:top w:val="nil"/>
            </w:tcBorders>
            <w:shd w:val="clear" w:color="auto" w:fill="FABF8E"/>
          </w:tcPr>
          <w:p w:rsidR="00526DC9" w:rsidRPr="006F5A83" w:rsidRDefault="00526DC9" w:rsidP="00731744">
            <w:pPr>
              <w:rPr>
                <w:sz w:val="22"/>
                <w:szCs w:val="22"/>
                <w:lang w:val="tr-TR"/>
              </w:rPr>
            </w:pPr>
          </w:p>
        </w:tc>
        <w:tc>
          <w:tcPr>
            <w:tcW w:w="3118" w:type="dxa"/>
            <w:vMerge/>
            <w:tcBorders>
              <w:top w:val="nil"/>
            </w:tcBorders>
            <w:shd w:val="clear" w:color="auto" w:fill="FABF8E"/>
          </w:tcPr>
          <w:p w:rsidR="00526DC9" w:rsidRPr="006F5A83" w:rsidRDefault="00526DC9" w:rsidP="00731744">
            <w:pPr>
              <w:rPr>
                <w:sz w:val="22"/>
                <w:szCs w:val="22"/>
                <w:lang w:val="tr-TR"/>
              </w:rPr>
            </w:pPr>
          </w:p>
        </w:tc>
        <w:tc>
          <w:tcPr>
            <w:tcW w:w="992" w:type="dxa"/>
            <w:vMerge/>
            <w:tcBorders>
              <w:top w:val="nil"/>
            </w:tcBorders>
            <w:shd w:val="clear" w:color="auto" w:fill="FABF8E"/>
          </w:tcPr>
          <w:p w:rsidR="00526DC9" w:rsidRPr="006F5A83" w:rsidRDefault="00526DC9" w:rsidP="00731744">
            <w:pPr>
              <w:rPr>
                <w:sz w:val="22"/>
                <w:szCs w:val="22"/>
                <w:lang w:val="tr-TR"/>
              </w:rPr>
            </w:pPr>
          </w:p>
        </w:tc>
        <w:tc>
          <w:tcPr>
            <w:tcW w:w="851" w:type="dxa"/>
            <w:shd w:val="clear" w:color="auto" w:fill="FABF8E"/>
          </w:tcPr>
          <w:p w:rsidR="00526DC9" w:rsidRPr="006F5A83" w:rsidRDefault="00526DC9" w:rsidP="00731744">
            <w:pPr>
              <w:pStyle w:val="TableParagraph"/>
              <w:spacing w:line="248" w:lineRule="exact"/>
              <w:ind w:left="196" w:right="190"/>
              <w:jc w:val="center"/>
              <w:rPr>
                <w:b/>
                <w:sz w:val="22"/>
                <w:szCs w:val="22"/>
                <w:lang w:val="tr-TR"/>
              </w:rPr>
            </w:pPr>
            <w:r w:rsidRPr="006F5A83">
              <w:rPr>
                <w:b/>
                <w:color w:val="231F20"/>
                <w:sz w:val="22"/>
                <w:szCs w:val="22"/>
                <w:lang w:val="tr-TR"/>
              </w:rPr>
              <w:t>2018</w:t>
            </w:r>
          </w:p>
        </w:tc>
        <w:tc>
          <w:tcPr>
            <w:tcW w:w="850" w:type="dxa"/>
            <w:shd w:val="clear" w:color="auto" w:fill="FABF8E"/>
          </w:tcPr>
          <w:p w:rsidR="00526DC9" w:rsidRPr="006F5A83" w:rsidRDefault="00526DC9" w:rsidP="00731744">
            <w:pPr>
              <w:pStyle w:val="TableParagraph"/>
              <w:spacing w:line="248" w:lineRule="exact"/>
              <w:ind w:left="195" w:right="190"/>
              <w:jc w:val="center"/>
              <w:rPr>
                <w:b/>
                <w:sz w:val="22"/>
                <w:szCs w:val="22"/>
                <w:lang w:val="tr-TR"/>
              </w:rPr>
            </w:pPr>
            <w:r w:rsidRPr="006F5A83">
              <w:rPr>
                <w:b/>
                <w:color w:val="231F20"/>
                <w:sz w:val="22"/>
                <w:szCs w:val="22"/>
                <w:lang w:val="tr-TR"/>
              </w:rPr>
              <w:t>2019</w:t>
            </w:r>
          </w:p>
        </w:tc>
        <w:tc>
          <w:tcPr>
            <w:tcW w:w="709" w:type="dxa"/>
            <w:shd w:val="clear" w:color="auto" w:fill="FABF8E"/>
          </w:tcPr>
          <w:p w:rsidR="00526DC9" w:rsidRPr="006F5A83" w:rsidRDefault="00526DC9" w:rsidP="00731744">
            <w:pPr>
              <w:pStyle w:val="TableParagraph"/>
              <w:spacing w:line="248" w:lineRule="exact"/>
              <w:ind w:left="85" w:right="84"/>
              <w:jc w:val="center"/>
              <w:rPr>
                <w:b/>
                <w:sz w:val="22"/>
                <w:szCs w:val="22"/>
                <w:lang w:val="tr-TR"/>
              </w:rPr>
            </w:pPr>
            <w:r w:rsidRPr="006F5A83">
              <w:rPr>
                <w:b/>
                <w:color w:val="231F20"/>
                <w:sz w:val="22"/>
                <w:szCs w:val="22"/>
                <w:lang w:val="tr-TR"/>
              </w:rPr>
              <w:t>2020</w:t>
            </w:r>
          </w:p>
        </w:tc>
        <w:tc>
          <w:tcPr>
            <w:tcW w:w="709" w:type="dxa"/>
            <w:shd w:val="clear" w:color="auto" w:fill="FABF8E"/>
          </w:tcPr>
          <w:p w:rsidR="00526DC9" w:rsidRPr="006F5A83" w:rsidRDefault="00526DC9" w:rsidP="00731744">
            <w:pPr>
              <w:pStyle w:val="TableParagraph"/>
              <w:spacing w:line="248" w:lineRule="exact"/>
              <w:ind w:left="75" w:right="76"/>
              <w:jc w:val="center"/>
              <w:rPr>
                <w:b/>
                <w:sz w:val="22"/>
                <w:szCs w:val="22"/>
                <w:lang w:val="tr-TR"/>
              </w:rPr>
            </w:pPr>
            <w:r w:rsidRPr="006F5A83">
              <w:rPr>
                <w:b/>
                <w:color w:val="231F20"/>
                <w:sz w:val="22"/>
                <w:szCs w:val="22"/>
                <w:lang w:val="tr-TR"/>
              </w:rPr>
              <w:t>2021</w:t>
            </w:r>
          </w:p>
        </w:tc>
        <w:tc>
          <w:tcPr>
            <w:tcW w:w="709" w:type="dxa"/>
            <w:shd w:val="clear" w:color="auto" w:fill="FABF8E"/>
          </w:tcPr>
          <w:p w:rsidR="00526DC9" w:rsidRPr="006F5A83" w:rsidRDefault="00526DC9" w:rsidP="00731744">
            <w:pPr>
              <w:pStyle w:val="TableParagraph"/>
              <w:spacing w:line="248" w:lineRule="exact"/>
              <w:ind w:left="78" w:right="76"/>
              <w:jc w:val="center"/>
              <w:rPr>
                <w:b/>
                <w:sz w:val="22"/>
                <w:szCs w:val="22"/>
                <w:lang w:val="tr-TR"/>
              </w:rPr>
            </w:pPr>
            <w:r w:rsidRPr="006F5A83">
              <w:rPr>
                <w:b/>
                <w:color w:val="231F20"/>
                <w:sz w:val="22"/>
                <w:szCs w:val="22"/>
                <w:lang w:val="tr-TR"/>
              </w:rPr>
              <w:t>2022</w:t>
            </w:r>
          </w:p>
        </w:tc>
        <w:tc>
          <w:tcPr>
            <w:tcW w:w="708" w:type="dxa"/>
            <w:shd w:val="clear" w:color="auto" w:fill="FABF8E"/>
          </w:tcPr>
          <w:p w:rsidR="00526DC9" w:rsidRPr="006F5A83" w:rsidRDefault="00526DC9" w:rsidP="00731744">
            <w:pPr>
              <w:pStyle w:val="TableParagraph"/>
              <w:spacing w:line="248" w:lineRule="exact"/>
              <w:ind w:left="81" w:right="81"/>
              <w:jc w:val="center"/>
              <w:rPr>
                <w:b/>
                <w:sz w:val="22"/>
                <w:szCs w:val="22"/>
                <w:lang w:val="tr-TR"/>
              </w:rPr>
            </w:pPr>
            <w:r w:rsidRPr="006F5A83">
              <w:rPr>
                <w:b/>
                <w:color w:val="231F20"/>
                <w:sz w:val="22"/>
                <w:szCs w:val="22"/>
                <w:lang w:val="tr-TR"/>
              </w:rPr>
              <w:t>2023</w:t>
            </w:r>
          </w:p>
        </w:tc>
      </w:tr>
      <w:tr w:rsidR="006F5A83" w:rsidRPr="006F5A83" w:rsidTr="006F5A83">
        <w:trPr>
          <w:trHeight w:val="1453"/>
        </w:trPr>
        <w:tc>
          <w:tcPr>
            <w:tcW w:w="993" w:type="dxa"/>
            <w:shd w:val="clear" w:color="auto" w:fill="FCE8D9"/>
          </w:tcPr>
          <w:p w:rsidR="00526DC9" w:rsidRPr="006F5A83" w:rsidRDefault="00526DC9" w:rsidP="00731744">
            <w:pPr>
              <w:pStyle w:val="TableParagraph"/>
              <w:rPr>
                <w:b/>
                <w:i/>
                <w:sz w:val="22"/>
                <w:szCs w:val="22"/>
                <w:lang w:val="tr-TR"/>
              </w:rPr>
            </w:pPr>
          </w:p>
          <w:p w:rsidR="00526DC9" w:rsidRPr="006F5A83" w:rsidRDefault="00526DC9" w:rsidP="00731744">
            <w:pPr>
              <w:pStyle w:val="TableParagraph"/>
              <w:spacing w:before="2"/>
              <w:rPr>
                <w:b/>
                <w:i/>
                <w:sz w:val="22"/>
                <w:szCs w:val="22"/>
                <w:lang w:val="tr-TR"/>
              </w:rPr>
            </w:pPr>
          </w:p>
          <w:p w:rsidR="00526DC9" w:rsidRPr="006F5A83" w:rsidRDefault="00526DC9" w:rsidP="00731744">
            <w:pPr>
              <w:pStyle w:val="TableParagraph"/>
              <w:ind w:left="108"/>
              <w:rPr>
                <w:b/>
                <w:sz w:val="22"/>
                <w:szCs w:val="22"/>
                <w:lang w:val="tr-TR"/>
              </w:rPr>
            </w:pPr>
            <w:r w:rsidRPr="006F5A83">
              <w:rPr>
                <w:b/>
                <w:color w:val="231F20"/>
                <w:sz w:val="22"/>
                <w:szCs w:val="22"/>
                <w:lang w:val="tr-TR"/>
              </w:rPr>
              <w:t>1.</w:t>
            </w:r>
          </w:p>
        </w:tc>
        <w:tc>
          <w:tcPr>
            <w:tcW w:w="3118" w:type="dxa"/>
            <w:shd w:val="clear" w:color="auto" w:fill="FCE8D9"/>
          </w:tcPr>
          <w:p w:rsidR="00526DC9" w:rsidRPr="006F5A83" w:rsidRDefault="00526DC9" w:rsidP="006F5A83">
            <w:pPr>
              <w:pStyle w:val="TableParagraph"/>
              <w:spacing w:line="276" w:lineRule="auto"/>
              <w:ind w:left="107" w:right="561"/>
              <w:rPr>
                <w:sz w:val="22"/>
                <w:szCs w:val="22"/>
                <w:lang w:val="tr-TR"/>
              </w:rPr>
            </w:pPr>
            <w:r w:rsidRPr="006F5A83">
              <w:rPr>
                <w:color w:val="231F20"/>
                <w:sz w:val="22"/>
                <w:szCs w:val="22"/>
                <w:lang w:val="tr-TR"/>
              </w:rPr>
              <w:t>Percentage of students at formal</w:t>
            </w:r>
            <w:r w:rsidR="006F5A83">
              <w:rPr>
                <w:color w:val="231F20"/>
                <w:sz w:val="22"/>
                <w:szCs w:val="22"/>
                <w:lang w:val="tr-TR"/>
              </w:rPr>
              <w:t xml:space="preserve"> </w:t>
            </w:r>
            <w:r w:rsidRPr="006F5A83">
              <w:rPr>
                <w:color w:val="231F20"/>
                <w:sz w:val="22"/>
                <w:szCs w:val="22"/>
                <w:lang w:val="tr-TR"/>
              </w:rPr>
              <w:t>education institutions educated in tobacco control (%)</w:t>
            </w:r>
          </w:p>
        </w:tc>
        <w:tc>
          <w:tcPr>
            <w:tcW w:w="992" w:type="dxa"/>
          </w:tcPr>
          <w:p w:rsidR="00526DC9" w:rsidRPr="006F5A83" w:rsidRDefault="00526DC9" w:rsidP="00731744">
            <w:pPr>
              <w:pStyle w:val="TableParagraph"/>
              <w:rPr>
                <w:b/>
                <w:i/>
                <w:sz w:val="22"/>
                <w:szCs w:val="22"/>
                <w:lang w:val="tr-TR"/>
              </w:rPr>
            </w:pPr>
          </w:p>
          <w:p w:rsidR="00526DC9" w:rsidRPr="006F5A83" w:rsidRDefault="00526DC9" w:rsidP="00731744">
            <w:pPr>
              <w:pStyle w:val="TableParagraph"/>
              <w:spacing w:before="8"/>
              <w:rPr>
                <w:b/>
                <w:i/>
                <w:sz w:val="22"/>
                <w:szCs w:val="22"/>
                <w:lang w:val="tr-TR"/>
              </w:rPr>
            </w:pPr>
          </w:p>
          <w:p w:rsidR="00526DC9" w:rsidRPr="006F5A83" w:rsidRDefault="00526DC9" w:rsidP="00731744">
            <w:pPr>
              <w:pStyle w:val="TableParagraph"/>
              <w:ind w:left="3"/>
              <w:jc w:val="center"/>
              <w:rPr>
                <w:sz w:val="22"/>
                <w:szCs w:val="22"/>
                <w:lang w:val="tr-TR"/>
              </w:rPr>
            </w:pPr>
            <w:r w:rsidRPr="006F5A83">
              <w:rPr>
                <w:color w:val="231F20"/>
                <w:sz w:val="22"/>
                <w:szCs w:val="22"/>
                <w:lang w:val="tr-TR"/>
              </w:rPr>
              <w:t>-</w:t>
            </w:r>
          </w:p>
        </w:tc>
        <w:tc>
          <w:tcPr>
            <w:tcW w:w="851" w:type="dxa"/>
          </w:tcPr>
          <w:p w:rsidR="00526DC9" w:rsidRPr="006F5A83" w:rsidRDefault="00526DC9" w:rsidP="00731744">
            <w:pPr>
              <w:pStyle w:val="TableParagraph"/>
              <w:rPr>
                <w:b/>
                <w:i/>
                <w:sz w:val="22"/>
                <w:szCs w:val="22"/>
                <w:lang w:val="tr-TR"/>
              </w:rPr>
            </w:pPr>
          </w:p>
          <w:p w:rsidR="00526DC9" w:rsidRPr="006F5A83" w:rsidRDefault="00526DC9" w:rsidP="00731744">
            <w:pPr>
              <w:pStyle w:val="TableParagraph"/>
              <w:spacing w:before="8"/>
              <w:rPr>
                <w:b/>
                <w:i/>
                <w:sz w:val="22"/>
                <w:szCs w:val="22"/>
                <w:lang w:val="tr-TR"/>
              </w:rPr>
            </w:pPr>
          </w:p>
          <w:p w:rsidR="00526DC9" w:rsidRPr="006F5A83" w:rsidRDefault="00526DC9" w:rsidP="00731744">
            <w:pPr>
              <w:pStyle w:val="TableParagraph"/>
              <w:ind w:left="196" w:right="190"/>
              <w:jc w:val="center"/>
              <w:rPr>
                <w:sz w:val="22"/>
                <w:szCs w:val="22"/>
                <w:lang w:val="tr-TR"/>
              </w:rPr>
            </w:pPr>
            <w:r w:rsidRPr="006F5A83">
              <w:rPr>
                <w:color w:val="231F20"/>
                <w:sz w:val="22"/>
                <w:szCs w:val="22"/>
                <w:lang w:val="tr-TR"/>
              </w:rPr>
              <w:t>80</w:t>
            </w:r>
          </w:p>
        </w:tc>
        <w:tc>
          <w:tcPr>
            <w:tcW w:w="850" w:type="dxa"/>
          </w:tcPr>
          <w:p w:rsidR="00526DC9" w:rsidRPr="006F5A83" w:rsidRDefault="00526DC9" w:rsidP="00731744">
            <w:pPr>
              <w:pStyle w:val="TableParagraph"/>
              <w:rPr>
                <w:b/>
                <w:i/>
                <w:sz w:val="22"/>
                <w:szCs w:val="22"/>
                <w:lang w:val="tr-TR"/>
              </w:rPr>
            </w:pPr>
          </w:p>
          <w:p w:rsidR="00526DC9" w:rsidRPr="006F5A83" w:rsidRDefault="00526DC9" w:rsidP="00731744">
            <w:pPr>
              <w:pStyle w:val="TableParagraph"/>
              <w:spacing w:before="5"/>
              <w:rPr>
                <w:b/>
                <w:i/>
                <w:sz w:val="22"/>
                <w:szCs w:val="22"/>
                <w:lang w:val="tr-TR"/>
              </w:rPr>
            </w:pPr>
          </w:p>
          <w:p w:rsidR="00526DC9" w:rsidRPr="006F5A83" w:rsidRDefault="00526DC9" w:rsidP="00731744">
            <w:pPr>
              <w:pStyle w:val="TableParagraph"/>
              <w:ind w:left="195" w:right="190"/>
              <w:jc w:val="center"/>
              <w:rPr>
                <w:sz w:val="22"/>
                <w:szCs w:val="22"/>
                <w:lang w:val="tr-TR"/>
              </w:rPr>
            </w:pPr>
            <w:r w:rsidRPr="006F5A83">
              <w:rPr>
                <w:color w:val="231F20"/>
                <w:sz w:val="22"/>
                <w:szCs w:val="22"/>
                <w:lang w:val="tr-TR"/>
              </w:rPr>
              <w:t>90</w:t>
            </w:r>
          </w:p>
        </w:tc>
        <w:tc>
          <w:tcPr>
            <w:tcW w:w="709" w:type="dxa"/>
          </w:tcPr>
          <w:p w:rsidR="00526DC9" w:rsidRPr="006F5A83" w:rsidRDefault="00526DC9" w:rsidP="00731744">
            <w:pPr>
              <w:pStyle w:val="TableParagraph"/>
              <w:rPr>
                <w:b/>
                <w:i/>
                <w:sz w:val="22"/>
                <w:szCs w:val="22"/>
                <w:lang w:val="tr-TR"/>
              </w:rPr>
            </w:pPr>
          </w:p>
          <w:p w:rsidR="00526DC9" w:rsidRPr="006F5A83" w:rsidRDefault="00526DC9" w:rsidP="00731744">
            <w:pPr>
              <w:pStyle w:val="TableParagraph"/>
              <w:spacing w:before="8"/>
              <w:rPr>
                <w:b/>
                <w:i/>
                <w:sz w:val="22"/>
                <w:szCs w:val="22"/>
                <w:lang w:val="tr-TR"/>
              </w:rPr>
            </w:pPr>
          </w:p>
          <w:p w:rsidR="00526DC9" w:rsidRPr="006F5A83" w:rsidRDefault="00526DC9" w:rsidP="00731744">
            <w:pPr>
              <w:pStyle w:val="TableParagraph"/>
              <w:ind w:left="85" w:right="84"/>
              <w:jc w:val="center"/>
              <w:rPr>
                <w:sz w:val="22"/>
                <w:szCs w:val="22"/>
                <w:lang w:val="tr-TR"/>
              </w:rPr>
            </w:pPr>
            <w:r w:rsidRPr="006F5A83">
              <w:rPr>
                <w:color w:val="231F20"/>
                <w:sz w:val="22"/>
                <w:szCs w:val="22"/>
                <w:lang w:val="tr-TR"/>
              </w:rPr>
              <w:t>95</w:t>
            </w:r>
          </w:p>
        </w:tc>
        <w:tc>
          <w:tcPr>
            <w:tcW w:w="709" w:type="dxa"/>
          </w:tcPr>
          <w:p w:rsidR="00526DC9" w:rsidRPr="006F5A83" w:rsidRDefault="00526DC9" w:rsidP="00731744">
            <w:pPr>
              <w:pStyle w:val="TableParagraph"/>
              <w:rPr>
                <w:b/>
                <w:i/>
                <w:sz w:val="22"/>
                <w:szCs w:val="22"/>
                <w:lang w:val="tr-TR"/>
              </w:rPr>
            </w:pPr>
          </w:p>
          <w:p w:rsidR="00526DC9" w:rsidRPr="006F5A83" w:rsidRDefault="00526DC9" w:rsidP="00731744">
            <w:pPr>
              <w:pStyle w:val="TableParagraph"/>
              <w:spacing w:before="5"/>
              <w:rPr>
                <w:b/>
                <w:i/>
                <w:sz w:val="22"/>
                <w:szCs w:val="22"/>
                <w:lang w:val="tr-TR"/>
              </w:rPr>
            </w:pPr>
          </w:p>
          <w:p w:rsidR="00526DC9" w:rsidRPr="006F5A83" w:rsidRDefault="00526DC9" w:rsidP="00731744">
            <w:pPr>
              <w:pStyle w:val="TableParagraph"/>
              <w:ind w:left="76" w:right="76"/>
              <w:jc w:val="center"/>
              <w:rPr>
                <w:sz w:val="22"/>
                <w:szCs w:val="22"/>
                <w:lang w:val="tr-TR"/>
              </w:rPr>
            </w:pPr>
            <w:r w:rsidRPr="006F5A83">
              <w:rPr>
                <w:color w:val="231F20"/>
                <w:sz w:val="22"/>
                <w:szCs w:val="22"/>
                <w:lang w:val="tr-TR"/>
              </w:rPr>
              <w:t>98</w:t>
            </w:r>
          </w:p>
        </w:tc>
        <w:tc>
          <w:tcPr>
            <w:tcW w:w="709" w:type="dxa"/>
          </w:tcPr>
          <w:p w:rsidR="00526DC9" w:rsidRPr="006F5A83" w:rsidRDefault="00526DC9" w:rsidP="00731744">
            <w:pPr>
              <w:pStyle w:val="TableParagraph"/>
              <w:rPr>
                <w:b/>
                <w:i/>
                <w:sz w:val="22"/>
                <w:szCs w:val="22"/>
                <w:lang w:val="tr-TR"/>
              </w:rPr>
            </w:pPr>
          </w:p>
          <w:p w:rsidR="00526DC9" w:rsidRPr="006F5A83" w:rsidRDefault="00526DC9" w:rsidP="00731744">
            <w:pPr>
              <w:pStyle w:val="TableParagraph"/>
              <w:spacing w:before="8"/>
              <w:rPr>
                <w:b/>
                <w:i/>
                <w:sz w:val="22"/>
                <w:szCs w:val="22"/>
                <w:lang w:val="tr-TR"/>
              </w:rPr>
            </w:pPr>
          </w:p>
          <w:p w:rsidR="00526DC9" w:rsidRPr="006F5A83" w:rsidRDefault="00526DC9" w:rsidP="00731744">
            <w:pPr>
              <w:pStyle w:val="TableParagraph"/>
              <w:ind w:left="79" w:right="76"/>
              <w:jc w:val="center"/>
              <w:rPr>
                <w:sz w:val="22"/>
                <w:szCs w:val="22"/>
                <w:lang w:val="tr-TR"/>
              </w:rPr>
            </w:pPr>
            <w:r w:rsidRPr="006F5A83">
              <w:rPr>
                <w:color w:val="231F20"/>
                <w:sz w:val="22"/>
                <w:szCs w:val="22"/>
                <w:lang w:val="tr-TR"/>
              </w:rPr>
              <w:t>98</w:t>
            </w:r>
          </w:p>
        </w:tc>
        <w:tc>
          <w:tcPr>
            <w:tcW w:w="708" w:type="dxa"/>
          </w:tcPr>
          <w:p w:rsidR="00526DC9" w:rsidRPr="006F5A83" w:rsidRDefault="00526DC9" w:rsidP="00731744">
            <w:pPr>
              <w:pStyle w:val="TableParagraph"/>
              <w:rPr>
                <w:b/>
                <w:i/>
                <w:sz w:val="22"/>
                <w:szCs w:val="22"/>
                <w:lang w:val="tr-TR"/>
              </w:rPr>
            </w:pPr>
          </w:p>
          <w:p w:rsidR="00526DC9" w:rsidRPr="006F5A83" w:rsidRDefault="00526DC9" w:rsidP="00731744">
            <w:pPr>
              <w:pStyle w:val="TableParagraph"/>
              <w:spacing w:before="5"/>
              <w:rPr>
                <w:b/>
                <w:i/>
                <w:sz w:val="22"/>
                <w:szCs w:val="22"/>
                <w:lang w:val="tr-TR"/>
              </w:rPr>
            </w:pPr>
          </w:p>
          <w:p w:rsidR="00526DC9" w:rsidRPr="006F5A83" w:rsidRDefault="00526DC9" w:rsidP="00731744">
            <w:pPr>
              <w:pStyle w:val="TableParagraph"/>
              <w:ind w:left="81" w:right="81"/>
              <w:jc w:val="center"/>
              <w:rPr>
                <w:sz w:val="22"/>
                <w:szCs w:val="22"/>
                <w:lang w:val="tr-TR"/>
              </w:rPr>
            </w:pPr>
            <w:r w:rsidRPr="006F5A83">
              <w:rPr>
                <w:color w:val="231F20"/>
                <w:sz w:val="22"/>
                <w:szCs w:val="22"/>
                <w:lang w:val="tr-TR"/>
              </w:rPr>
              <w:t>98</w:t>
            </w:r>
          </w:p>
        </w:tc>
      </w:tr>
      <w:tr w:rsidR="006F5A83" w:rsidRPr="006F5A83" w:rsidTr="006F5A83">
        <w:trPr>
          <w:trHeight w:val="1456"/>
        </w:trPr>
        <w:tc>
          <w:tcPr>
            <w:tcW w:w="993" w:type="dxa"/>
            <w:shd w:val="clear" w:color="auto" w:fill="FCE8D9"/>
          </w:tcPr>
          <w:p w:rsidR="00526DC9" w:rsidRPr="006F5A83" w:rsidRDefault="00526DC9" w:rsidP="00731744">
            <w:pPr>
              <w:pStyle w:val="TableParagraph"/>
              <w:rPr>
                <w:b/>
                <w:i/>
                <w:sz w:val="22"/>
                <w:szCs w:val="22"/>
                <w:lang w:val="tr-TR"/>
              </w:rPr>
            </w:pPr>
          </w:p>
          <w:p w:rsidR="00526DC9" w:rsidRPr="006F5A83" w:rsidRDefault="00526DC9" w:rsidP="00731744">
            <w:pPr>
              <w:pStyle w:val="TableParagraph"/>
              <w:spacing w:before="5"/>
              <w:rPr>
                <w:b/>
                <w:i/>
                <w:sz w:val="22"/>
                <w:szCs w:val="22"/>
                <w:lang w:val="tr-TR"/>
              </w:rPr>
            </w:pPr>
          </w:p>
          <w:p w:rsidR="00526DC9" w:rsidRPr="006F5A83" w:rsidRDefault="00526DC9" w:rsidP="00731744">
            <w:pPr>
              <w:pStyle w:val="TableParagraph"/>
              <w:ind w:left="108"/>
              <w:rPr>
                <w:b/>
                <w:sz w:val="22"/>
                <w:szCs w:val="22"/>
                <w:lang w:val="tr-TR"/>
              </w:rPr>
            </w:pPr>
            <w:r w:rsidRPr="006F5A83">
              <w:rPr>
                <w:b/>
                <w:color w:val="231F20"/>
                <w:sz w:val="22"/>
                <w:szCs w:val="22"/>
                <w:lang w:val="tr-TR"/>
              </w:rPr>
              <w:t>2.</w:t>
            </w:r>
          </w:p>
        </w:tc>
        <w:tc>
          <w:tcPr>
            <w:tcW w:w="3118" w:type="dxa"/>
            <w:shd w:val="clear" w:color="auto" w:fill="FCE8D9"/>
          </w:tcPr>
          <w:p w:rsidR="00526DC9" w:rsidRPr="006F5A83" w:rsidRDefault="00526DC9" w:rsidP="00731744">
            <w:pPr>
              <w:pStyle w:val="TableParagraph"/>
              <w:spacing w:line="276" w:lineRule="auto"/>
              <w:ind w:left="107" w:right="323"/>
              <w:rPr>
                <w:sz w:val="22"/>
                <w:szCs w:val="22"/>
                <w:lang w:val="tr-TR"/>
              </w:rPr>
            </w:pPr>
            <w:r w:rsidRPr="006F5A83">
              <w:rPr>
                <w:color w:val="231F20"/>
                <w:sz w:val="22"/>
                <w:szCs w:val="22"/>
                <w:lang w:val="tr-TR"/>
              </w:rPr>
              <w:t>Awareness of students at formal education institutions who have been educated in harms of tobacco products</w:t>
            </w:r>
          </w:p>
          <w:p w:rsidR="00526DC9" w:rsidRPr="006F5A83" w:rsidRDefault="00526DC9" w:rsidP="00731744">
            <w:pPr>
              <w:pStyle w:val="TableParagraph"/>
              <w:ind w:left="107"/>
              <w:rPr>
                <w:sz w:val="22"/>
                <w:szCs w:val="22"/>
                <w:lang w:val="tr-TR"/>
              </w:rPr>
            </w:pPr>
            <w:r w:rsidRPr="006F5A83">
              <w:rPr>
                <w:color w:val="231F20"/>
                <w:sz w:val="22"/>
                <w:szCs w:val="22"/>
                <w:lang w:val="tr-TR"/>
              </w:rPr>
              <w:t>(%)</w:t>
            </w:r>
          </w:p>
        </w:tc>
        <w:tc>
          <w:tcPr>
            <w:tcW w:w="992" w:type="dxa"/>
          </w:tcPr>
          <w:p w:rsidR="00526DC9" w:rsidRPr="006F5A83" w:rsidRDefault="00526DC9" w:rsidP="00731744">
            <w:pPr>
              <w:pStyle w:val="TableParagraph"/>
              <w:rPr>
                <w:b/>
                <w:i/>
                <w:sz w:val="22"/>
                <w:szCs w:val="22"/>
                <w:lang w:val="tr-TR"/>
              </w:rPr>
            </w:pPr>
          </w:p>
          <w:p w:rsidR="00526DC9" w:rsidRPr="006F5A83" w:rsidRDefault="00526DC9" w:rsidP="00731744">
            <w:pPr>
              <w:pStyle w:val="TableParagraph"/>
              <w:spacing w:before="10"/>
              <w:rPr>
                <w:b/>
                <w:i/>
                <w:sz w:val="22"/>
                <w:szCs w:val="22"/>
                <w:lang w:val="tr-TR"/>
              </w:rPr>
            </w:pPr>
          </w:p>
          <w:p w:rsidR="00526DC9" w:rsidRPr="006F5A83" w:rsidRDefault="00526DC9" w:rsidP="00731744">
            <w:pPr>
              <w:pStyle w:val="TableParagraph"/>
              <w:ind w:left="3"/>
              <w:jc w:val="center"/>
              <w:rPr>
                <w:sz w:val="22"/>
                <w:szCs w:val="22"/>
                <w:lang w:val="tr-TR"/>
              </w:rPr>
            </w:pPr>
            <w:r w:rsidRPr="006F5A83">
              <w:rPr>
                <w:color w:val="231F20"/>
                <w:sz w:val="22"/>
                <w:szCs w:val="22"/>
                <w:lang w:val="tr-TR"/>
              </w:rPr>
              <w:t>-</w:t>
            </w:r>
          </w:p>
        </w:tc>
        <w:tc>
          <w:tcPr>
            <w:tcW w:w="851" w:type="dxa"/>
          </w:tcPr>
          <w:p w:rsidR="00526DC9" w:rsidRPr="006F5A83" w:rsidRDefault="00526DC9" w:rsidP="00731744">
            <w:pPr>
              <w:pStyle w:val="TableParagraph"/>
              <w:rPr>
                <w:b/>
                <w:i/>
                <w:sz w:val="22"/>
                <w:szCs w:val="22"/>
                <w:lang w:val="tr-TR"/>
              </w:rPr>
            </w:pPr>
          </w:p>
          <w:p w:rsidR="00526DC9" w:rsidRPr="006F5A83" w:rsidRDefault="00526DC9" w:rsidP="00731744">
            <w:pPr>
              <w:pStyle w:val="TableParagraph"/>
              <w:spacing w:before="10"/>
              <w:rPr>
                <w:b/>
                <w:i/>
                <w:sz w:val="22"/>
                <w:szCs w:val="22"/>
                <w:lang w:val="tr-TR"/>
              </w:rPr>
            </w:pPr>
          </w:p>
          <w:p w:rsidR="00526DC9" w:rsidRPr="006F5A83" w:rsidRDefault="00526DC9" w:rsidP="00731744">
            <w:pPr>
              <w:pStyle w:val="TableParagraph"/>
              <w:ind w:left="196" w:right="190"/>
              <w:jc w:val="center"/>
              <w:rPr>
                <w:sz w:val="22"/>
                <w:szCs w:val="22"/>
                <w:lang w:val="tr-TR"/>
              </w:rPr>
            </w:pPr>
            <w:r w:rsidRPr="006F5A83">
              <w:rPr>
                <w:color w:val="231F20"/>
                <w:sz w:val="22"/>
                <w:szCs w:val="22"/>
                <w:lang w:val="tr-TR"/>
              </w:rPr>
              <w:t>70</w:t>
            </w:r>
          </w:p>
        </w:tc>
        <w:tc>
          <w:tcPr>
            <w:tcW w:w="850" w:type="dxa"/>
          </w:tcPr>
          <w:p w:rsidR="00526DC9" w:rsidRPr="006F5A83" w:rsidRDefault="00526DC9" w:rsidP="00731744">
            <w:pPr>
              <w:pStyle w:val="TableParagraph"/>
              <w:rPr>
                <w:b/>
                <w:i/>
                <w:sz w:val="22"/>
                <w:szCs w:val="22"/>
                <w:lang w:val="tr-TR"/>
              </w:rPr>
            </w:pPr>
          </w:p>
          <w:p w:rsidR="00526DC9" w:rsidRPr="006F5A83" w:rsidRDefault="00526DC9" w:rsidP="00731744">
            <w:pPr>
              <w:pStyle w:val="TableParagraph"/>
              <w:spacing w:before="10"/>
              <w:rPr>
                <w:b/>
                <w:i/>
                <w:sz w:val="22"/>
                <w:szCs w:val="22"/>
                <w:lang w:val="tr-TR"/>
              </w:rPr>
            </w:pPr>
          </w:p>
          <w:p w:rsidR="00526DC9" w:rsidRPr="006F5A83" w:rsidRDefault="00526DC9" w:rsidP="00731744">
            <w:pPr>
              <w:pStyle w:val="TableParagraph"/>
              <w:ind w:left="195" w:right="190"/>
              <w:jc w:val="center"/>
              <w:rPr>
                <w:sz w:val="22"/>
                <w:szCs w:val="22"/>
                <w:lang w:val="tr-TR"/>
              </w:rPr>
            </w:pPr>
            <w:r w:rsidRPr="006F5A83">
              <w:rPr>
                <w:color w:val="231F20"/>
                <w:sz w:val="22"/>
                <w:szCs w:val="22"/>
                <w:lang w:val="tr-TR"/>
              </w:rPr>
              <w:t>75</w:t>
            </w:r>
          </w:p>
        </w:tc>
        <w:tc>
          <w:tcPr>
            <w:tcW w:w="709" w:type="dxa"/>
          </w:tcPr>
          <w:p w:rsidR="00526DC9" w:rsidRPr="006F5A83" w:rsidRDefault="00526DC9" w:rsidP="00731744">
            <w:pPr>
              <w:pStyle w:val="TableParagraph"/>
              <w:rPr>
                <w:b/>
                <w:i/>
                <w:sz w:val="22"/>
                <w:szCs w:val="22"/>
                <w:lang w:val="tr-TR"/>
              </w:rPr>
            </w:pPr>
          </w:p>
          <w:p w:rsidR="00526DC9" w:rsidRPr="006F5A83" w:rsidRDefault="00526DC9" w:rsidP="00731744">
            <w:pPr>
              <w:pStyle w:val="TableParagraph"/>
              <w:spacing w:before="10"/>
              <w:rPr>
                <w:b/>
                <w:i/>
                <w:sz w:val="22"/>
                <w:szCs w:val="22"/>
                <w:lang w:val="tr-TR"/>
              </w:rPr>
            </w:pPr>
          </w:p>
          <w:p w:rsidR="00526DC9" w:rsidRPr="006F5A83" w:rsidRDefault="00526DC9" w:rsidP="00731744">
            <w:pPr>
              <w:pStyle w:val="TableParagraph"/>
              <w:ind w:left="85" w:right="84"/>
              <w:jc w:val="center"/>
              <w:rPr>
                <w:sz w:val="22"/>
                <w:szCs w:val="22"/>
                <w:lang w:val="tr-TR"/>
              </w:rPr>
            </w:pPr>
            <w:r w:rsidRPr="006F5A83">
              <w:rPr>
                <w:color w:val="231F20"/>
                <w:sz w:val="22"/>
                <w:szCs w:val="22"/>
                <w:lang w:val="tr-TR"/>
              </w:rPr>
              <w:t>80</w:t>
            </w:r>
          </w:p>
        </w:tc>
        <w:tc>
          <w:tcPr>
            <w:tcW w:w="709" w:type="dxa"/>
          </w:tcPr>
          <w:p w:rsidR="00526DC9" w:rsidRPr="006F5A83" w:rsidRDefault="00526DC9" w:rsidP="00731744">
            <w:pPr>
              <w:pStyle w:val="TableParagraph"/>
              <w:rPr>
                <w:b/>
                <w:i/>
                <w:sz w:val="22"/>
                <w:szCs w:val="22"/>
                <w:lang w:val="tr-TR"/>
              </w:rPr>
            </w:pPr>
          </w:p>
          <w:p w:rsidR="00526DC9" w:rsidRPr="006F5A83" w:rsidRDefault="00526DC9" w:rsidP="00731744">
            <w:pPr>
              <w:pStyle w:val="TableParagraph"/>
              <w:spacing w:before="10"/>
              <w:rPr>
                <w:b/>
                <w:i/>
                <w:sz w:val="22"/>
                <w:szCs w:val="22"/>
                <w:lang w:val="tr-TR"/>
              </w:rPr>
            </w:pPr>
          </w:p>
          <w:p w:rsidR="00526DC9" w:rsidRPr="006F5A83" w:rsidRDefault="00526DC9" w:rsidP="00731744">
            <w:pPr>
              <w:pStyle w:val="TableParagraph"/>
              <w:ind w:left="76" w:right="76"/>
              <w:jc w:val="center"/>
              <w:rPr>
                <w:sz w:val="22"/>
                <w:szCs w:val="22"/>
                <w:lang w:val="tr-TR"/>
              </w:rPr>
            </w:pPr>
            <w:r w:rsidRPr="006F5A83">
              <w:rPr>
                <w:color w:val="231F20"/>
                <w:sz w:val="22"/>
                <w:szCs w:val="22"/>
                <w:lang w:val="tr-TR"/>
              </w:rPr>
              <w:t>85</w:t>
            </w:r>
          </w:p>
        </w:tc>
        <w:tc>
          <w:tcPr>
            <w:tcW w:w="709" w:type="dxa"/>
          </w:tcPr>
          <w:p w:rsidR="00526DC9" w:rsidRPr="006F5A83" w:rsidRDefault="00526DC9" w:rsidP="00731744">
            <w:pPr>
              <w:pStyle w:val="TableParagraph"/>
              <w:rPr>
                <w:b/>
                <w:i/>
                <w:sz w:val="22"/>
                <w:szCs w:val="22"/>
                <w:lang w:val="tr-TR"/>
              </w:rPr>
            </w:pPr>
          </w:p>
          <w:p w:rsidR="00526DC9" w:rsidRPr="006F5A83" w:rsidRDefault="00526DC9" w:rsidP="00731744">
            <w:pPr>
              <w:pStyle w:val="TableParagraph"/>
              <w:spacing w:before="10"/>
              <w:rPr>
                <w:b/>
                <w:i/>
                <w:sz w:val="22"/>
                <w:szCs w:val="22"/>
                <w:lang w:val="tr-TR"/>
              </w:rPr>
            </w:pPr>
          </w:p>
          <w:p w:rsidR="00526DC9" w:rsidRPr="006F5A83" w:rsidRDefault="00526DC9" w:rsidP="00731744">
            <w:pPr>
              <w:pStyle w:val="TableParagraph"/>
              <w:ind w:left="79" w:right="76"/>
              <w:jc w:val="center"/>
              <w:rPr>
                <w:sz w:val="22"/>
                <w:szCs w:val="22"/>
                <w:lang w:val="tr-TR"/>
              </w:rPr>
            </w:pPr>
            <w:r w:rsidRPr="006F5A83">
              <w:rPr>
                <w:color w:val="231F20"/>
                <w:sz w:val="22"/>
                <w:szCs w:val="22"/>
                <w:lang w:val="tr-TR"/>
              </w:rPr>
              <w:t>90</w:t>
            </w:r>
          </w:p>
        </w:tc>
        <w:tc>
          <w:tcPr>
            <w:tcW w:w="708" w:type="dxa"/>
          </w:tcPr>
          <w:p w:rsidR="00526DC9" w:rsidRPr="006F5A83" w:rsidRDefault="00526DC9" w:rsidP="00731744">
            <w:pPr>
              <w:pStyle w:val="TableParagraph"/>
              <w:rPr>
                <w:b/>
                <w:i/>
                <w:sz w:val="22"/>
                <w:szCs w:val="22"/>
                <w:lang w:val="tr-TR"/>
              </w:rPr>
            </w:pPr>
          </w:p>
          <w:p w:rsidR="00526DC9" w:rsidRPr="006F5A83" w:rsidRDefault="00526DC9" w:rsidP="00731744">
            <w:pPr>
              <w:pStyle w:val="TableParagraph"/>
              <w:spacing w:before="10"/>
              <w:rPr>
                <w:b/>
                <w:i/>
                <w:sz w:val="22"/>
                <w:szCs w:val="22"/>
                <w:lang w:val="tr-TR"/>
              </w:rPr>
            </w:pPr>
          </w:p>
          <w:p w:rsidR="00526DC9" w:rsidRPr="006F5A83" w:rsidRDefault="00526DC9" w:rsidP="00731744">
            <w:pPr>
              <w:pStyle w:val="TableParagraph"/>
              <w:ind w:left="81" w:right="81"/>
              <w:jc w:val="center"/>
              <w:rPr>
                <w:sz w:val="22"/>
                <w:szCs w:val="22"/>
                <w:lang w:val="tr-TR"/>
              </w:rPr>
            </w:pPr>
            <w:r w:rsidRPr="006F5A83">
              <w:rPr>
                <w:color w:val="231F20"/>
                <w:sz w:val="22"/>
                <w:szCs w:val="22"/>
                <w:lang w:val="tr-TR"/>
              </w:rPr>
              <w:t>90</w:t>
            </w:r>
          </w:p>
        </w:tc>
      </w:tr>
      <w:tr w:rsidR="006F5A83" w:rsidRPr="006F5A83" w:rsidTr="006F5A83">
        <w:trPr>
          <w:trHeight w:val="1164"/>
        </w:trPr>
        <w:tc>
          <w:tcPr>
            <w:tcW w:w="993" w:type="dxa"/>
            <w:shd w:val="clear" w:color="auto" w:fill="FAD4B4"/>
          </w:tcPr>
          <w:p w:rsidR="00526DC9" w:rsidRPr="006F5A83" w:rsidRDefault="00526DC9" w:rsidP="00731744">
            <w:pPr>
              <w:pStyle w:val="TableParagraph"/>
              <w:spacing w:before="5"/>
              <w:rPr>
                <w:b/>
                <w:i/>
                <w:sz w:val="22"/>
                <w:szCs w:val="22"/>
                <w:lang w:val="tr-TR"/>
              </w:rPr>
            </w:pPr>
          </w:p>
          <w:p w:rsidR="00526DC9" w:rsidRPr="006F5A83" w:rsidRDefault="00526DC9" w:rsidP="00731744">
            <w:pPr>
              <w:pStyle w:val="TableParagraph"/>
              <w:ind w:left="108"/>
              <w:rPr>
                <w:b/>
                <w:sz w:val="22"/>
                <w:szCs w:val="22"/>
                <w:lang w:val="tr-TR"/>
              </w:rPr>
            </w:pPr>
            <w:r w:rsidRPr="006F5A83">
              <w:rPr>
                <w:b/>
                <w:color w:val="231F20"/>
                <w:sz w:val="22"/>
                <w:szCs w:val="22"/>
                <w:lang w:val="tr-TR"/>
              </w:rPr>
              <w:t>3.</w:t>
            </w:r>
          </w:p>
        </w:tc>
        <w:tc>
          <w:tcPr>
            <w:tcW w:w="3118" w:type="dxa"/>
            <w:shd w:val="clear" w:color="auto" w:fill="FAD4B4"/>
          </w:tcPr>
          <w:p w:rsidR="00526DC9" w:rsidRPr="006F5A83" w:rsidRDefault="00526DC9" w:rsidP="00426B6A">
            <w:pPr>
              <w:pStyle w:val="TableParagraph"/>
              <w:spacing w:line="276" w:lineRule="auto"/>
              <w:ind w:left="107" w:right="310"/>
              <w:rPr>
                <w:sz w:val="22"/>
                <w:szCs w:val="22"/>
                <w:lang w:val="tr-TR"/>
              </w:rPr>
            </w:pPr>
            <w:r w:rsidRPr="006F5A83">
              <w:rPr>
                <w:color w:val="231F20"/>
                <w:sz w:val="22"/>
                <w:szCs w:val="22"/>
                <w:lang w:val="tr-TR"/>
              </w:rPr>
              <w:t>Percentage of students aged 13-15 years who report having been informed</w:t>
            </w:r>
            <w:r w:rsidR="00A15A19" w:rsidRPr="006F5A83">
              <w:rPr>
                <w:color w:val="231F20"/>
                <w:sz w:val="22"/>
                <w:szCs w:val="22"/>
                <w:lang w:val="tr-TR"/>
              </w:rPr>
              <w:t xml:space="preserve"> abo</w:t>
            </w:r>
            <w:r w:rsidRPr="006F5A83">
              <w:rPr>
                <w:color w:val="231F20"/>
                <w:sz w:val="22"/>
                <w:szCs w:val="22"/>
                <w:lang w:val="tr-TR"/>
              </w:rPr>
              <w:t>ut h</w:t>
            </w:r>
            <w:bookmarkStart w:id="19" w:name="_GoBack"/>
            <w:bookmarkEnd w:id="19"/>
            <w:r w:rsidRPr="006F5A83">
              <w:rPr>
                <w:color w:val="231F20"/>
                <w:sz w:val="22"/>
                <w:szCs w:val="22"/>
                <w:lang w:val="tr-TR"/>
              </w:rPr>
              <w:t>arms of tobacco products at school (%)</w:t>
            </w:r>
          </w:p>
        </w:tc>
        <w:tc>
          <w:tcPr>
            <w:tcW w:w="992" w:type="dxa"/>
          </w:tcPr>
          <w:p w:rsidR="00526DC9" w:rsidRPr="006F5A83" w:rsidRDefault="00526DC9" w:rsidP="00731744">
            <w:pPr>
              <w:pStyle w:val="TableParagraph"/>
              <w:rPr>
                <w:b/>
                <w:i/>
                <w:sz w:val="22"/>
                <w:szCs w:val="22"/>
                <w:lang w:val="tr-TR"/>
              </w:rPr>
            </w:pPr>
          </w:p>
          <w:p w:rsidR="00526DC9" w:rsidRPr="006F5A83" w:rsidRDefault="00526DC9" w:rsidP="00731744">
            <w:pPr>
              <w:pStyle w:val="TableParagraph"/>
              <w:spacing w:before="156"/>
              <w:ind w:left="120" w:right="112"/>
              <w:jc w:val="center"/>
              <w:rPr>
                <w:sz w:val="22"/>
                <w:szCs w:val="22"/>
                <w:lang w:val="tr-TR"/>
              </w:rPr>
            </w:pPr>
            <w:r w:rsidRPr="006F5A83">
              <w:rPr>
                <w:color w:val="231F20"/>
                <w:sz w:val="22"/>
                <w:szCs w:val="22"/>
                <w:lang w:val="tr-TR"/>
              </w:rPr>
              <w:t>56</w:t>
            </w:r>
            <w:r w:rsidRPr="009637D5">
              <w:rPr>
                <w:color w:val="231F20"/>
                <w:position w:val="8"/>
                <w:sz w:val="22"/>
                <w:szCs w:val="22"/>
                <w:vertAlign w:val="superscript"/>
                <w:lang w:val="tr-TR"/>
              </w:rPr>
              <w:t>1</w:t>
            </w:r>
          </w:p>
        </w:tc>
        <w:tc>
          <w:tcPr>
            <w:tcW w:w="851" w:type="dxa"/>
          </w:tcPr>
          <w:p w:rsidR="00526DC9" w:rsidRPr="006F5A83" w:rsidRDefault="00526DC9" w:rsidP="00731744">
            <w:pPr>
              <w:pStyle w:val="TableParagraph"/>
              <w:rPr>
                <w:rFonts w:ascii="Times New Roman"/>
                <w:sz w:val="22"/>
                <w:szCs w:val="22"/>
                <w:lang w:val="tr-TR"/>
              </w:rPr>
            </w:pPr>
          </w:p>
        </w:tc>
        <w:tc>
          <w:tcPr>
            <w:tcW w:w="850" w:type="dxa"/>
          </w:tcPr>
          <w:p w:rsidR="00526DC9" w:rsidRPr="006F5A83" w:rsidRDefault="00526DC9" w:rsidP="00731744">
            <w:pPr>
              <w:pStyle w:val="TableParagraph"/>
              <w:rPr>
                <w:b/>
                <w:i/>
                <w:sz w:val="22"/>
                <w:szCs w:val="22"/>
                <w:lang w:val="tr-TR"/>
              </w:rPr>
            </w:pPr>
          </w:p>
          <w:p w:rsidR="00526DC9" w:rsidRPr="006F5A83" w:rsidRDefault="00526DC9" w:rsidP="00731744">
            <w:pPr>
              <w:pStyle w:val="TableParagraph"/>
              <w:spacing w:before="161"/>
              <w:ind w:left="195" w:right="190"/>
              <w:jc w:val="center"/>
              <w:rPr>
                <w:sz w:val="22"/>
                <w:szCs w:val="22"/>
                <w:lang w:val="tr-TR"/>
              </w:rPr>
            </w:pPr>
            <w:r w:rsidRPr="006F5A83">
              <w:rPr>
                <w:color w:val="231F20"/>
                <w:sz w:val="22"/>
                <w:szCs w:val="22"/>
                <w:lang w:val="tr-TR"/>
              </w:rPr>
              <w:t>80</w:t>
            </w:r>
          </w:p>
        </w:tc>
        <w:tc>
          <w:tcPr>
            <w:tcW w:w="709" w:type="dxa"/>
          </w:tcPr>
          <w:p w:rsidR="00526DC9" w:rsidRPr="006F5A83" w:rsidRDefault="00526DC9" w:rsidP="00731744">
            <w:pPr>
              <w:pStyle w:val="TableParagraph"/>
              <w:rPr>
                <w:rFonts w:ascii="Times New Roman"/>
                <w:sz w:val="22"/>
                <w:szCs w:val="22"/>
                <w:lang w:val="tr-TR"/>
              </w:rPr>
            </w:pPr>
          </w:p>
        </w:tc>
        <w:tc>
          <w:tcPr>
            <w:tcW w:w="709" w:type="dxa"/>
          </w:tcPr>
          <w:p w:rsidR="00526DC9" w:rsidRPr="006F5A83" w:rsidRDefault="00526DC9" w:rsidP="00731744">
            <w:pPr>
              <w:pStyle w:val="TableParagraph"/>
              <w:rPr>
                <w:b/>
                <w:i/>
                <w:sz w:val="22"/>
                <w:szCs w:val="22"/>
                <w:lang w:val="tr-TR"/>
              </w:rPr>
            </w:pPr>
          </w:p>
          <w:p w:rsidR="00526DC9" w:rsidRPr="006F5A83" w:rsidRDefault="00526DC9" w:rsidP="00731744">
            <w:pPr>
              <w:pStyle w:val="TableParagraph"/>
              <w:spacing w:before="161"/>
              <w:ind w:left="76" w:right="76"/>
              <w:jc w:val="center"/>
              <w:rPr>
                <w:sz w:val="22"/>
                <w:szCs w:val="22"/>
                <w:lang w:val="tr-TR"/>
              </w:rPr>
            </w:pPr>
            <w:r w:rsidRPr="006F5A83">
              <w:rPr>
                <w:color w:val="231F20"/>
                <w:sz w:val="22"/>
                <w:szCs w:val="22"/>
                <w:lang w:val="tr-TR"/>
              </w:rPr>
              <w:t>90</w:t>
            </w:r>
          </w:p>
        </w:tc>
        <w:tc>
          <w:tcPr>
            <w:tcW w:w="709" w:type="dxa"/>
          </w:tcPr>
          <w:p w:rsidR="00526DC9" w:rsidRPr="006F5A83" w:rsidRDefault="00526DC9" w:rsidP="00731744">
            <w:pPr>
              <w:pStyle w:val="TableParagraph"/>
              <w:rPr>
                <w:rFonts w:ascii="Times New Roman"/>
                <w:sz w:val="22"/>
                <w:szCs w:val="22"/>
                <w:lang w:val="tr-TR"/>
              </w:rPr>
            </w:pPr>
          </w:p>
        </w:tc>
        <w:tc>
          <w:tcPr>
            <w:tcW w:w="708" w:type="dxa"/>
          </w:tcPr>
          <w:p w:rsidR="00526DC9" w:rsidRPr="006F5A83" w:rsidRDefault="00526DC9" w:rsidP="00731744">
            <w:pPr>
              <w:pStyle w:val="TableParagraph"/>
              <w:rPr>
                <w:b/>
                <w:i/>
                <w:sz w:val="22"/>
                <w:szCs w:val="22"/>
                <w:lang w:val="tr-TR"/>
              </w:rPr>
            </w:pPr>
          </w:p>
          <w:p w:rsidR="00526DC9" w:rsidRPr="006F5A83" w:rsidRDefault="00526DC9" w:rsidP="00731744">
            <w:pPr>
              <w:pStyle w:val="TableParagraph"/>
              <w:spacing w:before="161"/>
              <w:ind w:left="81" w:right="81"/>
              <w:jc w:val="center"/>
              <w:rPr>
                <w:sz w:val="22"/>
                <w:szCs w:val="22"/>
                <w:lang w:val="tr-TR"/>
              </w:rPr>
            </w:pPr>
            <w:r w:rsidRPr="006F5A83">
              <w:rPr>
                <w:color w:val="231F20"/>
                <w:sz w:val="22"/>
                <w:szCs w:val="22"/>
                <w:lang w:val="tr-TR"/>
              </w:rPr>
              <w:t>95</w:t>
            </w:r>
          </w:p>
        </w:tc>
      </w:tr>
      <w:tr w:rsidR="006F5A83" w:rsidRPr="006F5A83" w:rsidTr="006F5A83">
        <w:trPr>
          <w:trHeight w:val="870"/>
        </w:trPr>
        <w:tc>
          <w:tcPr>
            <w:tcW w:w="993" w:type="dxa"/>
            <w:shd w:val="clear" w:color="auto" w:fill="FAD4B4"/>
          </w:tcPr>
          <w:p w:rsidR="00526DC9" w:rsidRPr="006F5A83" w:rsidRDefault="00526DC9" w:rsidP="00731744">
            <w:pPr>
              <w:pStyle w:val="TableParagraph"/>
              <w:spacing w:before="206"/>
              <w:ind w:left="108"/>
              <w:rPr>
                <w:b/>
                <w:sz w:val="22"/>
                <w:szCs w:val="22"/>
                <w:lang w:val="tr-TR"/>
              </w:rPr>
            </w:pPr>
            <w:r w:rsidRPr="006F5A83">
              <w:rPr>
                <w:b/>
                <w:color w:val="231F20"/>
                <w:sz w:val="22"/>
                <w:szCs w:val="22"/>
                <w:lang w:val="tr-TR"/>
              </w:rPr>
              <w:t>4.</w:t>
            </w:r>
          </w:p>
        </w:tc>
        <w:tc>
          <w:tcPr>
            <w:tcW w:w="3118" w:type="dxa"/>
            <w:shd w:val="clear" w:color="auto" w:fill="FAD4B4"/>
          </w:tcPr>
          <w:p w:rsidR="00526DC9" w:rsidRPr="006F5A83" w:rsidRDefault="00526DC9" w:rsidP="00526DC9">
            <w:pPr>
              <w:pStyle w:val="TableParagraph"/>
              <w:spacing w:line="250" w:lineRule="exact"/>
              <w:ind w:left="107"/>
              <w:rPr>
                <w:sz w:val="22"/>
                <w:szCs w:val="22"/>
                <w:lang w:val="tr-TR"/>
              </w:rPr>
            </w:pPr>
            <w:r w:rsidRPr="006F5A83">
              <w:rPr>
                <w:color w:val="231F20"/>
                <w:sz w:val="22"/>
                <w:szCs w:val="22"/>
                <w:lang w:val="tr-TR"/>
              </w:rPr>
              <w:t>Students aged 13-15 years of age who think exposure to secondhand tobacco smoke is harmful to health (%)</w:t>
            </w:r>
          </w:p>
        </w:tc>
        <w:tc>
          <w:tcPr>
            <w:tcW w:w="992" w:type="dxa"/>
          </w:tcPr>
          <w:p w:rsidR="00526DC9" w:rsidRPr="006F5A83" w:rsidRDefault="00526DC9" w:rsidP="00731744">
            <w:pPr>
              <w:pStyle w:val="TableParagraph"/>
              <w:rPr>
                <w:b/>
                <w:i/>
                <w:sz w:val="22"/>
                <w:szCs w:val="22"/>
                <w:lang w:val="tr-TR"/>
              </w:rPr>
            </w:pPr>
          </w:p>
          <w:p w:rsidR="00526DC9" w:rsidRPr="006F5A83" w:rsidRDefault="00526DC9" w:rsidP="00731744">
            <w:pPr>
              <w:pStyle w:val="TableParagraph"/>
              <w:ind w:left="117" w:right="112"/>
              <w:jc w:val="center"/>
              <w:rPr>
                <w:sz w:val="22"/>
                <w:szCs w:val="22"/>
                <w:lang w:val="tr-TR"/>
              </w:rPr>
            </w:pPr>
            <w:r w:rsidRPr="006F5A83">
              <w:rPr>
                <w:color w:val="231F20"/>
                <w:sz w:val="22"/>
                <w:szCs w:val="22"/>
                <w:lang w:val="tr-TR"/>
              </w:rPr>
              <w:t xml:space="preserve">79,5 </w:t>
            </w:r>
            <w:r w:rsidRPr="009637D5">
              <w:rPr>
                <w:color w:val="231F20"/>
                <w:sz w:val="22"/>
                <w:szCs w:val="22"/>
                <w:vertAlign w:val="superscript"/>
                <w:lang w:val="tr-TR"/>
              </w:rPr>
              <w:t>1</w:t>
            </w:r>
          </w:p>
        </w:tc>
        <w:tc>
          <w:tcPr>
            <w:tcW w:w="851" w:type="dxa"/>
          </w:tcPr>
          <w:p w:rsidR="00526DC9" w:rsidRPr="006F5A83" w:rsidRDefault="00526DC9" w:rsidP="00731744">
            <w:pPr>
              <w:pStyle w:val="TableParagraph"/>
              <w:rPr>
                <w:rFonts w:ascii="Times New Roman"/>
                <w:sz w:val="22"/>
                <w:szCs w:val="22"/>
                <w:lang w:val="tr-TR"/>
              </w:rPr>
            </w:pPr>
          </w:p>
        </w:tc>
        <w:tc>
          <w:tcPr>
            <w:tcW w:w="850" w:type="dxa"/>
          </w:tcPr>
          <w:p w:rsidR="00526DC9" w:rsidRPr="006F5A83" w:rsidRDefault="00526DC9" w:rsidP="00731744">
            <w:pPr>
              <w:pStyle w:val="TableParagraph"/>
              <w:spacing w:before="2"/>
              <w:rPr>
                <w:b/>
                <w:i/>
                <w:sz w:val="22"/>
                <w:szCs w:val="22"/>
                <w:lang w:val="tr-TR"/>
              </w:rPr>
            </w:pPr>
          </w:p>
          <w:p w:rsidR="00526DC9" w:rsidRPr="006F5A83" w:rsidRDefault="00526DC9" w:rsidP="00731744">
            <w:pPr>
              <w:pStyle w:val="TableParagraph"/>
              <w:ind w:left="195" w:right="190"/>
              <w:jc w:val="center"/>
              <w:rPr>
                <w:sz w:val="22"/>
                <w:szCs w:val="22"/>
                <w:lang w:val="tr-TR"/>
              </w:rPr>
            </w:pPr>
            <w:r w:rsidRPr="006F5A83">
              <w:rPr>
                <w:color w:val="231F20"/>
                <w:sz w:val="22"/>
                <w:szCs w:val="22"/>
                <w:lang w:val="tr-TR"/>
              </w:rPr>
              <w:t>85</w:t>
            </w:r>
          </w:p>
        </w:tc>
        <w:tc>
          <w:tcPr>
            <w:tcW w:w="709" w:type="dxa"/>
          </w:tcPr>
          <w:p w:rsidR="00526DC9" w:rsidRPr="006F5A83" w:rsidRDefault="00526DC9" w:rsidP="00731744">
            <w:pPr>
              <w:pStyle w:val="TableParagraph"/>
              <w:rPr>
                <w:rFonts w:ascii="Times New Roman"/>
                <w:sz w:val="22"/>
                <w:szCs w:val="22"/>
                <w:lang w:val="tr-TR"/>
              </w:rPr>
            </w:pPr>
          </w:p>
        </w:tc>
        <w:tc>
          <w:tcPr>
            <w:tcW w:w="709" w:type="dxa"/>
          </w:tcPr>
          <w:p w:rsidR="00526DC9" w:rsidRPr="006F5A83" w:rsidRDefault="00526DC9" w:rsidP="00731744">
            <w:pPr>
              <w:pStyle w:val="TableParagraph"/>
              <w:spacing w:before="2"/>
              <w:rPr>
                <w:b/>
                <w:i/>
                <w:sz w:val="22"/>
                <w:szCs w:val="22"/>
                <w:lang w:val="tr-TR"/>
              </w:rPr>
            </w:pPr>
          </w:p>
          <w:p w:rsidR="00526DC9" w:rsidRPr="006F5A83" w:rsidRDefault="00526DC9" w:rsidP="00731744">
            <w:pPr>
              <w:pStyle w:val="TableParagraph"/>
              <w:ind w:left="75" w:right="76"/>
              <w:jc w:val="center"/>
              <w:rPr>
                <w:sz w:val="22"/>
                <w:szCs w:val="22"/>
                <w:lang w:val="tr-TR"/>
              </w:rPr>
            </w:pPr>
            <w:r w:rsidRPr="006F5A83">
              <w:rPr>
                <w:color w:val="231F20"/>
                <w:sz w:val="22"/>
                <w:szCs w:val="22"/>
                <w:lang w:val="tr-TR"/>
              </w:rPr>
              <w:t>90</w:t>
            </w:r>
          </w:p>
        </w:tc>
        <w:tc>
          <w:tcPr>
            <w:tcW w:w="709" w:type="dxa"/>
          </w:tcPr>
          <w:p w:rsidR="00526DC9" w:rsidRPr="006F5A83" w:rsidRDefault="00526DC9" w:rsidP="00731744">
            <w:pPr>
              <w:pStyle w:val="TableParagraph"/>
              <w:rPr>
                <w:rFonts w:ascii="Times New Roman"/>
                <w:sz w:val="22"/>
                <w:szCs w:val="22"/>
                <w:lang w:val="tr-TR"/>
              </w:rPr>
            </w:pPr>
          </w:p>
        </w:tc>
        <w:tc>
          <w:tcPr>
            <w:tcW w:w="708" w:type="dxa"/>
          </w:tcPr>
          <w:p w:rsidR="00526DC9" w:rsidRPr="006F5A83" w:rsidRDefault="00526DC9" w:rsidP="00731744">
            <w:pPr>
              <w:pStyle w:val="TableParagraph"/>
              <w:spacing w:before="5"/>
              <w:rPr>
                <w:b/>
                <w:i/>
                <w:sz w:val="22"/>
                <w:szCs w:val="22"/>
                <w:lang w:val="tr-TR"/>
              </w:rPr>
            </w:pPr>
          </w:p>
          <w:p w:rsidR="00526DC9" w:rsidRPr="006F5A83" w:rsidRDefault="00526DC9" w:rsidP="00731744">
            <w:pPr>
              <w:pStyle w:val="TableParagraph"/>
              <w:ind w:left="81" w:right="81"/>
              <w:jc w:val="center"/>
              <w:rPr>
                <w:sz w:val="22"/>
                <w:szCs w:val="22"/>
                <w:lang w:val="tr-TR"/>
              </w:rPr>
            </w:pPr>
            <w:r w:rsidRPr="006F5A83">
              <w:rPr>
                <w:color w:val="231F20"/>
                <w:sz w:val="22"/>
                <w:szCs w:val="22"/>
                <w:lang w:val="tr-TR"/>
              </w:rPr>
              <w:t>95</w:t>
            </w:r>
          </w:p>
        </w:tc>
      </w:tr>
      <w:tr w:rsidR="006F5A83" w:rsidRPr="006F5A83" w:rsidTr="006F5A83">
        <w:trPr>
          <w:trHeight w:val="1747"/>
        </w:trPr>
        <w:tc>
          <w:tcPr>
            <w:tcW w:w="993" w:type="dxa"/>
            <w:shd w:val="clear" w:color="auto" w:fill="FAD4B4"/>
          </w:tcPr>
          <w:p w:rsidR="00526DC9" w:rsidRPr="006F5A83" w:rsidRDefault="00526DC9" w:rsidP="00731744">
            <w:pPr>
              <w:pStyle w:val="TableParagraph"/>
              <w:rPr>
                <w:b/>
                <w:i/>
                <w:sz w:val="22"/>
                <w:szCs w:val="22"/>
                <w:lang w:val="tr-TR"/>
              </w:rPr>
            </w:pPr>
          </w:p>
          <w:p w:rsidR="00526DC9" w:rsidRPr="006F5A83" w:rsidRDefault="00526DC9" w:rsidP="00731744">
            <w:pPr>
              <w:pStyle w:val="TableParagraph"/>
              <w:spacing w:before="10"/>
              <w:rPr>
                <w:b/>
                <w:i/>
                <w:sz w:val="22"/>
                <w:szCs w:val="22"/>
                <w:lang w:val="tr-TR"/>
              </w:rPr>
            </w:pPr>
          </w:p>
          <w:p w:rsidR="00526DC9" w:rsidRPr="006F5A83" w:rsidRDefault="00526DC9" w:rsidP="00731744">
            <w:pPr>
              <w:pStyle w:val="TableParagraph"/>
              <w:ind w:left="108"/>
              <w:rPr>
                <w:b/>
                <w:sz w:val="22"/>
                <w:szCs w:val="22"/>
                <w:lang w:val="tr-TR"/>
              </w:rPr>
            </w:pPr>
            <w:r w:rsidRPr="006F5A83">
              <w:rPr>
                <w:b/>
                <w:color w:val="231F20"/>
                <w:sz w:val="22"/>
                <w:szCs w:val="22"/>
                <w:lang w:val="tr-TR"/>
              </w:rPr>
              <w:t>5.</w:t>
            </w:r>
          </w:p>
        </w:tc>
        <w:tc>
          <w:tcPr>
            <w:tcW w:w="3118" w:type="dxa"/>
            <w:shd w:val="clear" w:color="auto" w:fill="FAD4B4"/>
          </w:tcPr>
          <w:p w:rsidR="00526DC9" w:rsidRPr="006F5A83" w:rsidRDefault="00526DC9" w:rsidP="00731744">
            <w:pPr>
              <w:pStyle w:val="TableParagraph"/>
              <w:spacing w:line="276" w:lineRule="auto"/>
              <w:ind w:left="107" w:right="311"/>
              <w:rPr>
                <w:sz w:val="22"/>
                <w:szCs w:val="22"/>
                <w:lang w:val="tr-TR"/>
              </w:rPr>
            </w:pPr>
            <w:r w:rsidRPr="006F5A83">
              <w:rPr>
                <w:color w:val="231F20"/>
                <w:sz w:val="22"/>
                <w:szCs w:val="22"/>
                <w:lang w:val="tr-TR"/>
              </w:rPr>
              <w:t>Support among students aged 13-15 years for smoking bans in areas stipulated by Law 4207</w:t>
            </w:r>
          </w:p>
          <w:p w:rsidR="00526DC9" w:rsidRPr="006F5A83" w:rsidRDefault="00526DC9" w:rsidP="00731744">
            <w:pPr>
              <w:pStyle w:val="TableParagraph"/>
              <w:ind w:left="107"/>
              <w:rPr>
                <w:sz w:val="22"/>
                <w:szCs w:val="22"/>
                <w:lang w:val="tr-TR"/>
              </w:rPr>
            </w:pPr>
            <w:r w:rsidRPr="006F5A83">
              <w:rPr>
                <w:color w:val="231F20"/>
                <w:sz w:val="22"/>
                <w:szCs w:val="22"/>
                <w:lang w:val="tr-TR"/>
              </w:rPr>
              <w:t>(%)</w:t>
            </w:r>
          </w:p>
        </w:tc>
        <w:tc>
          <w:tcPr>
            <w:tcW w:w="992" w:type="dxa"/>
          </w:tcPr>
          <w:p w:rsidR="00526DC9" w:rsidRPr="006F5A83" w:rsidRDefault="00526DC9" w:rsidP="00731744">
            <w:pPr>
              <w:pStyle w:val="TableParagraph"/>
              <w:rPr>
                <w:b/>
                <w:i/>
                <w:sz w:val="22"/>
                <w:szCs w:val="22"/>
                <w:lang w:val="tr-TR"/>
              </w:rPr>
            </w:pPr>
          </w:p>
          <w:p w:rsidR="00526DC9" w:rsidRPr="006F5A83" w:rsidRDefault="00526DC9" w:rsidP="00731744">
            <w:pPr>
              <w:pStyle w:val="TableParagraph"/>
              <w:rPr>
                <w:b/>
                <w:i/>
                <w:sz w:val="22"/>
                <w:szCs w:val="22"/>
                <w:lang w:val="tr-TR"/>
              </w:rPr>
            </w:pPr>
          </w:p>
          <w:p w:rsidR="00526DC9" w:rsidRPr="006F5A83" w:rsidRDefault="00526DC9" w:rsidP="00731744">
            <w:pPr>
              <w:pStyle w:val="TableParagraph"/>
              <w:spacing w:before="172"/>
              <w:ind w:left="117" w:right="112"/>
              <w:jc w:val="center"/>
              <w:rPr>
                <w:sz w:val="22"/>
                <w:szCs w:val="22"/>
                <w:lang w:val="tr-TR"/>
              </w:rPr>
            </w:pPr>
            <w:r w:rsidRPr="006F5A83">
              <w:rPr>
                <w:color w:val="231F20"/>
                <w:sz w:val="22"/>
                <w:szCs w:val="22"/>
                <w:lang w:val="tr-TR"/>
              </w:rPr>
              <w:t xml:space="preserve">91,1 </w:t>
            </w:r>
            <w:r w:rsidRPr="009637D5">
              <w:rPr>
                <w:color w:val="231F20"/>
                <w:sz w:val="22"/>
                <w:szCs w:val="22"/>
                <w:vertAlign w:val="superscript"/>
                <w:lang w:val="tr-TR"/>
              </w:rPr>
              <w:t>1</w:t>
            </w:r>
          </w:p>
        </w:tc>
        <w:tc>
          <w:tcPr>
            <w:tcW w:w="851" w:type="dxa"/>
          </w:tcPr>
          <w:p w:rsidR="00526DC9" w:rsidRPr="006F5A83" w:rsidRDefault="00526DC9" w:rsidP="00731744">
            <w:pPr>
              <w:pStyle w:val="TableParagraph"/>
              <w:rPr>
                <w:rFonts w:ascii="Times New Roman"/>
                <w:sz w:val="22"/>
                <w:szCs w:val="22"/>
                <w:lang w:val="tr-TR"/>
              </w:rPr>
            </w:pPr>
          </w:p>
        </w:tc>
        <w:tc>
          <w:tcPr>
            <w:tcW w:w="850" w:type="dxa"/>
          </w:tcPr>
          <w:p w:rsidR="00526DC9" w:rsidRPr="006F5A83" w:rsidRDefault="00526DC9" w:rsidP="00731744">
            <w:pPr>
              <w:pStyle w:val="TableParagraph"/>
              <w:rPr>
                <w:b/>
                <w:i/>
                <w:sz w:val="22"/>
                <w:szCs w:val="22"/>
                <w:lang w:val="tr-TR"/>
              </w:rPr>
            </w:pPr>
          </w:p>
          <w:p w:rsidR="00526DC9" w:rsidRPr="006F5A83" w:rsidRDefault="00526DC9" w:rsidP="00731744">
            <w:pPr>
              <w:pStyle w:val="TableParagraph"/>
              <w:rPr>
                <w:b/>
                <w:i/>
                <w:sz w:val="22"/>
                <w:szCs w:val="22"/>
                <w:lang w:val="tr-TR"/>
              </w:rPr>
            </w:pPr>
          </w:p>
          <w:p w:rsidR="00526DC9" w:rsidRPr="006F5A83" w:rsidRDefault="00526DC9" w:rsidP="00731744">
            <w:pPr>
              <w:pStyle w:val="TableParagraph"/>
              <w:spacing w:before="177"/>
              <w:ind w:left="195" w:right="190"/>
              <w:jc w:val="center"/>
              <w:rPr>
                <w:sz w:val="22"/>
                <w:szCs w:val="22"/>
                <w:lang w:val="tr-TR"/>
              </w:rPr>
            </w:pPr>
            <w:r w:rsidRPr="006F5A83">
              <w:rPr>
                <w:color w:val="231F20"/>
                <w:sz w:val="22"/>
                <w:szCs w:val="22"/>
                <w:lang w:val="tr-TR"/>
              </w:rPr>
              <w:t>93</w:t>
            </w:r>
          </w:p>
        </w:tc>
        <w:tc>
          <w:tcPr>
            <w:tcW w:w="709" w:type="dxa"/>
          </w:tcPr>
          <w:p w:rsidR="00526DC9" w:rsidRPr="006F5A83" w:rsidRDefault="00526DC9" w:rsidP="00731744">
            <w:pPr>
              <w:pStyle w:val="TableParagraph"/>
              <w:rPr>
                <w:rFonts w:ascii="Times New Roman"/>
                <w:sz w:val="22"/>
                <w:szCs w:val="22"/>
                <w:lang w:val="tr-TR"/>
              </w:rPr>
            </w:pPr>
          </w:p>
        </w:tc>
        <w:tc>
          <w:tcPr>
            <w:tcW w:w="709" w:type="dxa"/>
          </w:tcPr>
          <w:p w:rsidR="00526DC9" w:rsidRPr="006F5A83" w:rsidRDefault="00526DC9" w:rsidP="00731744">
            <w:pPr>
              <w:pStyle w:val="TableParagraph"/>
              <w:rPr>
                <w:b/>
                <w:i/>
                <w:sz w:val="22"/>
                <w:szCs w:val="22"/>
                <w:lang w:val="tr-TR"/>
              </w:rPr>
            </w:pPr>
          </w:p>
          <w:p w:rsidR="00526DC9" w:rsidRPr="006F5A83" w:rsidRDefault="00526DC9" w:rsidP="00731744">
            <w:pPr>
              <w:pStyle w:val="TableParagraph"/>
              <w:rPr>
                <w:b/>
                <w:i/>
                <w:sz w:val="22"/>
                <w:szCs w:val="22"/>
                <w:lang w:val="tr-TR"/>
              </w:rPr>
            </w:pPr>
          </w:p>
          <w:p w:rsidR="00526DC9" w:rsidRPr="006F5A83" w:rsidRDefault="00526DC9" w:rsidP="00731744">
            <w:pPr>
              <w:pStyle w:val="TableParagraph"/>
              <w:spacing w:before="177"/>
              <w:ind w:left="75" w:right="76"/>
              <w:jc w:val="center"/>
              <w:rPr>
                <w:sz w:val="22"/>
                <w:szCs w:val="22"/>
                <w:lang w:val="tr-TR"/>
              </w:rPr>
            </w:pPr>
            <w:r w:rsidRPr="006F5A83">
              <w:rPr>
                <w:color w:val="231F20"/>
                <w:sz w:val="22"/>
                <w:szCs w:val="22"/>
                <w:lang w:val="tr-TR"/>
              </w:rPr>
              <w:t>95</w:t>
            </w:r>
          </w:p>
        </w:tc>
        <w:tc>
          <w:tcPr>
            <w:tcW w:w="709" w:type="dxa"/>
          </w:tcPr>
          <w:p w:rsidR="00526DC9" w:rsidRPr="006F5A83" w:rsidRDefault="00526DC9" w:rsidP="00731744">
            <w:pPr>
              <w:pStyle w:val="TableParagraph"/>
              <w:rPr>
                <w:rFonts w:ascii="Times New Roman"/>
                <w:sz w:val="22"/>
                <w:szCs w:val="22"/>
                <w:lang w:val="tr-TR"/>
              </w:rPr>
            </w:pPr>
          </w:p>
        </w:tc>
        <w:tc>
          <w:tcPr>
            <w:tcW w:w="708" w:type="dxa"/>
          </w:tcPr>
          <w:p w:rsidR="00526DC9" w:rsidRPr="006F5A83" w:rsidRDefault="00526DC9" w:rsidP="00731744">
            <w:pPr>
              <w:pStyle w:val="TableParagraph"/>
              <w:rPr>
                <w:b/>
                <w:i/>
                <w:sz w:val="22"/>
                <w:szCs w:val="22"/>
                <w:lang w:val="tr-TR"/>
              </w:rPr>
            </w:pPr>
          </w:p>
          <w:p w:rsidR="00526DC9" w:rsidRPr="006F5A83" w:rsidRDefault="00526DC9" w:rsidP="00731744">
            <w:pPr>
              <w:pStyle w:val="TableParagraph"/>
              <w:rPr>
                <w:b/>
                <w:i/>
                <w:sz w:val="22"/>
                <w:szCs w:val="22"/>
                <w:lang w:val="tr-TR"/>
              </w:rPr>
            </w:pPr>
          </w:p>
          <w:p w:rsidR="00526DC9" w:rsidRPr="006F5A83" w:rsidRDefault="00526DC9" w:rsidP="00731744">
            <w:pPr>
              <w:pStyle w:val="TableParagraph"/>
              <w:spacing w:before="177"/>
              <w:ind w:left="81" w:right="81"/>
              <w:jc w:val="center"/>
              <w:rPr>
                <w:sz w:val="22"/>
                <w:szCs w:val="22"/>
                <w:lang w:val="tr-TR"/>
              </w:rPr>
            </w:pPr>
            <w:r w:rsidRPr="006F5A83">
              <w:rPr>
                <w:color w:val="231F20"/>
                <w:sz w:val="22"/>
                <w:szCs w:val="22"/>
                <w:lang w:val="tr-TR"/>
              </w:rPr>
              <w:t>98</w:t>
            </w:r>
          </w:p>
        </w:tc>
      </w:tr>
      <w:tr w:rsidR="006F5A83" w:rsidRPr="006F5A83" w:rsidTr="006F5A83">
        <w:trPr>
          <w:trHeight w:val="1163"/>
        </w:trPr>
        <w:tc>
          <w:tcPr>
            <w:tcW w:w="993" w:type="dxa"/>
            <w:shd w:val="clear" w:color="auto" w:fill="FAD4B4"/>
          </w:tcPr>
          <w:p w:rsidR="00526DC9" w:rsidRPr="006F5A83" w:rsidRDefault="00526DC9" w:rsidP="00731744">
            <w:pPr>
              <w:pStyle w:val="TableParagraph"/>
              <w:spacing w:before="7"/>
              <w:rPr>
                <w:b/>
                <w:i/>
                <w:sz w:val="22"/>
                <w:szCs w:val="22"/>
                <w:lang w:val="tr-TR"/>
              </w:rPr>
            </w:pPr>
          </w:p>
          <w:p w:rsidR="00526DC9" w:rsidRPr="006F5A83" w:rsidRDefault="00526DC9" w:rsidP="00731744">
            <w:pPr>
              <w:pStyle w:val="TableParagraph"/>
              <w:ind w:left="108"/>
              <w:rPr>
                <w:b/>
                <w:sz w:val="22"/>
                <w:szCs w:val="22"/>
                <w:lang w:val="tr-TR"/>
              </w:rPr>
            </w:pPr>
            <w:r w:rsidRPr="006F5A83">
              <w:rPr>
                <w:b/>
                <w:color w:val="231F20"/>
                <w:sz w:val="22"/>
                <w:szCs w:val="22"/>
                <w:lang w:val="tr-TR"/>
              </w:rPr>
              <w:t>6.</w:t>
            </w:r>
          </w:p>
        </w:tc>
        <w:tc>
          <w:tcPr>
            <w:tcW w:w="3118" w:type="dxa"/>
            <w:shd w:val="clear" w:color="auto" w:fill="FAD4B4"/>
          </w:tcPr>
          <w:p w:rsidR="00526DC9" w:rsidRPr="006F5A83" w:rsidRDefault="00526DC9" w:rsidP="00526DC9">
            <w:pPr>
              <w:pStyle w:val="TableParagraph"/>
              <w:spacing w:line="276" w:lineRule="auto"/>
              <w:ind w:left="107" w:right="470"/>
              <w:rPr>
                <w:sz w:val="22"/>
                <w:szCs w:val="22"/>
                <w:lang w:val="tr-TR"/>
              </w:rPr>
            </w:pPr>
            <w:r w:rsidRPr="006F5A83">
              <w:rPr>
                <w:color w:val="231F20"/>
                <w:sz w:val="22"/>
                <w:szCs w:val="22"/>
                <w:lang w:val="tr-TR"/>
              </w:rPr>
              <w:t>Support among students aged 13-15 years for smoking bans in outdoor public areas (%)</w:t>
            </w:r>
          </w:p>
        </w:tc>
        <w:tc>
          <w:tcPr>
            <w:tcW w:w="992" w:type="dxa"/>
          </w:tcPr>
          <w:p w:rsidR="00526DC9" w:rsidRPr="006F5A83" w:rsidRDefault="00526DC9" w:rsidP="00731744">
            <w:pPr>
              <w:pStyle w:val="TableParagraph"/>
              <w:rPr>
                <w:b/>
                <w:i/>
                <w:sz w:val="22"/>
                <w:szCs w:val="22"/>
                <w:lang w:val="tr-TR"/>
              </w:rPr>
            </w:pPr>
          </w:p>
          <w:p w:rsidR="00526DC9" w:rsidRPr="006F5A83" w:rsidRDefault="00526DC9" w:rsidP="00731744">
            <w:pPr>
              <w:pStyle w:val="TableParagraph"/>
              <w:spacing w:before="158"/>
              <w:ind w:left="43" w:right="112"/>
              <w:jc w:val="center"/>
              <w:rPr>
                <w:sz w:val="22"/>
                <w:szCs w:val="22"/>
                <w:lang w:val="tr-TR"/>
              </w:rPr>
            </w:pPr>
            <w:r w:rsidRPr="006F5A83">
              <w:rPr>
                <w:color w:val="231F20"/>
                <w:sz w:val="22"/>
                <w:szCs w:val="22"/>
                <w:lang w:val="tr-TR"/>
              </w:rPr>
              <w:t xml:space="preserve">74,5 </w:t>
            </w:r>
            <w:r w:rsidRPr="009637D5">
              <w:rPr>
                <w:color w:val="231F20"/>
                <w:sz w:val="22"/>
                <w:szCs w:val="22"/>
                <w:vertAlign w:val="superscript"/>
                <w:lang w:val="tr-TR"/>
              </w:rPr>
              <w:t>1</w:t>
            </w:r>
          </w:p>
        </w:tc>
        <w:tc>
          <w:tcPr>
            <w:tcW w:w="851" w:type="dxa"/>
          </w:tcPr>
          <w:p w:rsidR="00526DC9" w:rsidRPr="006F5A83" w:rsidRDefault="00526DC9" w:rsidP="00731744">
            <w:pPr>
              <w:pStyle w:val="TableParagraph"/>
              <w:rPr>
                <w:rFonts w:ascii="Times New Roman"/>
                <w:sz w:val="22"/>
                <w:szCs w:val="22"/>
                <w:lang w:val="tr-TR"/>
              </w:rPr>
            </w:pPr>
          </w:p>
        </w:tc>
        <w:tc>
          <w:tcPr>
            <w:tcW w:w="850" w:type="dxa"/>
          </w:tcPr>
          <w:p w:rsidR="00526DC9" w:rsidRPr="006F5A83" w:rsidRDefault="00526DC9" w:rsidP="00731744">
            <w:pPr>
              <w:pStyle w:val="TableParagraph"/>
              <w:rPr>
                <w:b/>
                <w:i/>
                <w:sz w:val="22"/>
                <w:szCs w:val="22"/>
                <w:lang w:val="tr-TR"/>
              </w:rPr>
            </w:pPr>
          </w:p>
          <w:p w:rsidR="00526DC9" w:rsidRPr="006F5A83" w:rsidRDefault="00526DC9" w:rsidP="00731744">
            <w:pPr>
              <w:pStyle w:val="TableParagraph"/>
              <w:spacing w:before="163"/>
              <w:ind w:left="195" w:right="190"/>
              <w:jc w:val="center"/>
              <w:rPr>
                <w:sz w:val="22"/>
                <w:szCs w:val="22"/>
                <w:lang w:val="tr-TR"/>
              </w:rPr>
            </w:pPr>
            <w:r w:rsidRPr="006F5A83">
              <w:rPr>
                <w:color w:val="231F20"/>
                <w:sz w:val="22"/>
                <w:szCs w:val="22"/>
                <w:lang w:val="tr-TR"/>
              </w:rPr>
              <w:t>77</w:t>
            </w:r>
          </w:p>
        </w:tc>
        <w:tc>
          <w:tcPr>
            <w:tcW w:w="709" w:type="dxa"/>
          </w:tcPr>
          <w:p w:rsidR="00526DC9" w:rsidRPr="006F5A83" w:rsidRDefault="00526DC9" w:rsidP="00731744">
            <w:pPr>
              <w:pStyle w:val="TableParagraph"/>
              <w:rPr>
                <w:rFonts w:ascii="Times New Roman"/>
                <w:sz w:val="22"/>
                <w:szCs w:val="22"/>
                <w:lang w:val="tr-TR"/>
              </w:rPr>
            </w:pPr>
          </w:p>
        </w:tc>
        <w:tc>
          <w:tcPr>
            <w:tcW w:w="709" w:type="dxa"/>
          </w:tcPr>
          <w:p w:rsidR="00526DC9" w:rsidRPr="006F5A83" w:rsidRDefault="00526DC9" w:rsidP="00731744">
            <w:pPr>
              <w:pStyle w:val="TableParagraph"/>
              <w:rPr>
                <w:b/>
                <w:i/>
                <w:sz w:val="22"/>
                <w:szCs w:val="22"/>
                <w:lang w:val="tr-TR"/>
              </w:rPr>
            </w:pPr>
          </w:p>
          <w:p w:rsidR="00526DC9" w:rsidRPr="006F5A83" w:rsidRDefault="00526DC9" w:rsidP="00731744">
            <w:pPr>
              <w:pStyle w:val="TableParagraph"/>
              <w:spacing w:before="163"/>
              <w:ind w:left="75" w:right="76"/>
              <w:jc w:val="center"/>
              <w:rPr>
                <w:sz w:val="22"/>
                <w:szCs w:val="22"/>
                <w:lang w:val="tr-TR"/>
              </w:rPr>
            </w:pPr>
            <w:r w:rsidRPr="006F5A83">
              <w:rPr>
                <w:color w:val="231F20"/>
                <w:sz w:val="22"/>
                <w:szCs w:val="22"/>
                <w:lang w:val="tr-TR"/>
              </w:rPr>
              <w:t>79</w:t>
            </w:r>
          </w:p>
        </w:tc>
        <w:tc>
          <w:tcPr>
            <w:tcW w:w="709" w:type="dxa"/>
          </w:tcPr>
          <w:p w:rsidR="00526DC9" w:rsidRPr="006F5A83" w:rsidRDefault="00526DC9" w:rsidP="00731744">
            <w:pPr>
              <w:pStyle w:val="TableParagraph"/>
              <w:rPr>
                <w:rFonts w:ascii="Times New Roman"/>
                <w:sz w:val="22"/>
                <w:szCs w:val="22"/>
                <w:lang w:val="tr-TR"/>
              </w:rPr>
            </w:pPr>
          </w:p>
        </w:tc>
        <w:tc>
          <w:tcPr>
            <w:tcW w:w="708" w:type="dxa"/>
          </w:tcPr>
          <w:p w:rsidR="00526DC9" w:rsidRPr="006F5A83" w:rsidRDefault="00526DC9" w:rsidP="00731744">
            <w:pPr>
              <w:pStyle w:val="TableParagraph"/>
              <w:rPr>
                <w:b/>
                <w:i/>
                <w:sz w:val="22"/>
                <w:szCs w:val="22"/>
                <w:lang w:val="tr-TR"/>
              </w:rPr>
            </w:pPr>
          </w:p>
          <w:p w:rsidR="00526DC9" w:rsidRPr="006F5A83" w:rsidRDefault="00526DC9" w:rsidP="00731744">
            <w:pPr>
              <w:pStyle w:val="TableParagraph"/>
              <w:spacing w:before="163"/>
              <w:ind w:left="81" w:right="81"/>
              <w:jc w:val="center"/>
              <w:rPr>
                <w:sz w:val="22"/>
                <w:szCs w:val="22"/>
                <w:lang w:val="tr-TR"/>
              </w:rPr>
            </w:pPr>
            <w:r w:rsidRPr="006F5A83">
              <w:rPr>
                <w:color w:val="231F20"/>
                <w:sz w:val="22"/>
                <w:szCs w:val="22"/>
                <w:lang w:val="tr-TR"/>
              </w:rPr>
              <w:t>85</w:t>
            </w:r>
          </w:p>
        </w:tc>
      </w:tr>
    </w:tbl>
    <w:p w:rsidR="00C80E24" w:rsidRPr="006F5A83" w:rsidRDefault="00526DC9" w:rsidP="00C80E24">
      <w:pPr>
        <w:jc w:val="both"/>
        <w:rPr>
          <w:rFonts w:ascii="Calibri"/>
          <w:color w:val="231F20"/>
          <w:sz w:val="22"/>
          <w:szCs w:val="22"/>
          <w:lang w:val="tr-TR"/>
        </w:rPr>
      </w:pPr>
      <w:r w:rsidRPr="006F5A83">
        <w:rPr>
          <w:rFonts w:ascii="Calibri"/>
          <w:color w:val="231F20"/>
          <w:position w:val="7"/>
          <w:sz w:val="22"/>
          <w:szCs w:val="22"/>
          <w:lang w:val="tr-TR"/>
        </w:rPr>
        <w:t>1 GYTS (2017)</w:t>
      </w:r>
    </w:p>
    <w:tbl>
      <w:tblPr>
        <w:tblW w:w="9639" w:type="dxa"/>
        <w:tblInd w:w="5" w:type="dxa"/>
        <w:tblBorders>
          <w:top w:val="single" w:sz="4" w:space="0" w:color="32849B"/>
          <w:left w:val="single" w:sz="4" w:space="0" w:color="32849B"/>
          <w:bottom w:val="single" w:sz="4" w:space="0" w:color="32849B"/>
          <w:right w:val="single" w:sz="4" w:space="0" w:color="32849B"/>
          <w:insideH w:val="single" w:sz="4" w:space="0" w:color="32849B"/>
          <w:insideV w:val="single" w:sz="4" w:space="0" w:color="32849B"/>
        </w:tblBorders>
        <w:tblLayout w:type="fixed"/>
        <w:tblCellMar>
          <w:left w:w="0" w:type="dxa"/>
          <w:right w:w="0" w:type="dxa"/>
        </w:tblCellMar>
        <w:tblLook w:val="01E0"/>
      </w:tblPr>
      <w:tblGrid>
        <w:gridCol w:w="993"/>
        <w:gridCol w:w="3402"/>
        <w:gridCol w:w="992"/>
        <w:gridCol w:w="992"/>
        <w:gridCol w:w="709"/>
        <w:gridCol w:w="567"/>
        <w:gridCol w:w="570"/>
        <w:gridCol w:w="706"/>
        <w:gridCol w:w="708"/>
      </w:tblGrid>
      <w:tr w:rsidR="00526DC9" w:rsidRPr="006F5A83" w:rsidTr="006F5A83">
        <w:trPr>
          <w:trHeight w:val="409"/>
        </w:trPr>
        <w:tc>
          <w:tcPr>
            <w:tcW w:w="993" w:type="dxa"/>
            <w:vMerge w:val="restart"/>
            <w:shd w:val="clear" w:color="auto" w:fill="FABF8E"/>
          </w:tcPr>
          <w:p w:rsidR="00526DC9" w:rsidRPr="006F5A83" w:rsidRDefault="00526DC9" w:rsidP="00731744">
            <w:pPr>
              <w:pStyle w:val="TableParagraph"/>
              <w:spacing w:before="196"/>
              <w:ind w:left="108"/>
              <w:rPr>
                <w:b/>
                <w:sz w:val="22"/>
                <w:szCs w:val="22"/>
                <w:lang w:val="tr-TR"/>
              </w:rPr>
            </w:pPr>
            <w:r w:rsidRPr="006F5A83">
              <w:rPr>
                <w:rFonts w:ascii="Calibri"/>
                <w:color w:val="231F20"/>
                <w:sz w:val="22"/>
                <w:szCs w:val="22"/>
                <w:lang w:val="tr-TR"/>
              </w:rPr>
              <w:lastRenderedPageBreak/>
              <w:br w:type="page"/>
            </w:r>
            <w:r w:rsidR="006F5A83" w:rsidRPr="006F5A83">
              <w:rPr>
                <w:b/>
                <w:color w:val="231F20"/>
                <w:sz w:val="22"/>
                <w:szCs w:val="22"/>
                <w:lang w:val="tr-TR"/>
              </w:rPr>
              <w:t>Number</w:t>
            </w:r>
          </w:p>
        </w:tc>
        <w:tc>
          <w:tcPr>
            <w:tcW w:w="3402" w:type="dxa"/>
            <w:vMerge w:val="restart"/>
            <w:shd w:val="clear" w:color="auto" w:fill="FABF8E"/>
          </w:tcPr>
          <w:p w:rsidR="00526DC9" w:rsidRPr="006F5A83" w:rsidRDefault="00526DC9" w:rsidP="00731744">
            <w:pPr>
              <w:pStyle w:val="TableParagraph"/>
              <w:spacing w:before="196"/>
              <w:ind w:left="1230" w:right="1223"/>
              <w:jc w:val="center"/>
              <w:rPr>
                <w:b/>
                <w:sz w:val="22"/>
                <w:szCs w:val="22"/>
                <w:lang w:val="tr-TR"/>
              </w:rPr>
            </w:pPr>
            <w:r w:rsidRPr="006F5A83">
              <w:rPr>
                <w:b/>
                <w:color w:val="231F20"/>
                <w:sz w:val="22"/>
                <w:szCs w:val="22"/>
                <w:lang w:val="tr-TR"/>
              </w:rPr>
              <w:t>Indicator</w:t>
            </w:r>
          </w:p>
        </w:tc>
        <w:tc>
          <w:tcPr>
            <w:tcW w:w="992" w:type="dxa"/>
            <w:vMerge w:val="restart"/>
            <w:shd w:val="clear" w:color="auto" w:fill="FABF8E"/>
          </w:tcPr>
          <w:p w:rsidR="00526DC9" w:rsidRPr="006F5A83" w:rsidRDefault="00526DC9" w:rsidP="00731744">
            <w:pPr>
              <w:pStyle w:val="TableParagraph"/>
              <w:spacing w:before="50" w:line="278" w:lineRule="auto"/>
              <w:ind w:left="130" w:right="81" w:hanging="24"/>
              <w:rPr>
                <w:b/>
                <w:sz w:val="22"/>
                <w:szCs w:val="22"/>
                <w:lang w:val="tr-TR"/>
              </w:rPr>
            </w:pPr>
            <w:r w:rsidRPr="006F5A83">
              <w:rPr>
                <w:b/>
                <w:color w:val="231F20"/>
                <w:sz w:val="22"/>
                <w:szCs w:val="22"/>
                <w:lang w:val="tr-TR"/>
              </w:rPr>
              <w:t>Baseline</w:t>
            </w:r>
          </w:p>
        </w:tc>
        <w:tc>
          <w:tcPr>
            <w:tcW w:w="4252" w:type="dxa"/>
            <w:gridSpan w:val="6"/>
            <w:shd w:val="clear" w:color="auto" w:fill="FABF8E"/>
          </w:tcPr>
          <w:p w:rsidR="00526DC9" w:rsidRPr="006F5A83" w:rsidRDefault="00526DC9" w:rsidP="009637D5">
            <w:pPr>
              <w:pStyle w:val="TableParagraph"/>
              <w:spacing w:line="238" w:lineRule="exact"/>
              <w:ind w:left="1757" w:right="1757"/>
              <w:jc w:val="center"/>
              <w:rPr>
                <w:b/>
                <w:sz w:val="22"/>
                <w:szCs w:val="22"/>
                <w:lang w:val="tr-TR"/>
              </w:rPr>
            </w:pPr>
            <w:r w:rsidRPr="006F5A83">
              <w:rPr>
                <w:b/>
                <w:color w:val="231F20"/>
                <w:sz w:val="22"/>
                <w:szCs w:val="22"/>
                <w:lang w:val="tr-TR"/>
              </w:rPr>
              <w:t>Targets</w:t>
            </w:r>
          </w:p>
        </w:tc>
      </w:tr>
      <w:tr w:rsidR="006F5A83" w:rsidRPr="006F5A83" w:rsidTr="006F5A83">
        <w:trPr>
          <w:trHeight w:val="412"/>
        </w:trPr>
        <w:tc>
          <w:tcPr>
            <w:tcW w:w="993" w:type="dxa"/>
            <w:vMerge/>
            <w:tcBorders>
              <w:top w:val="nil"/>
            </w:tcBorders>
            <w:shd w:val="clear" w:color="auto" w:fill="FABF8E"/>
          </w:tcPr>
          <w:p w:rsidR="00526DC9" w:rsidRPr="006F5A83" w:rsidRDefault="00526DC9" w:rsidP="00731744">
            <w:pPr>
              <w:rPr>
                <w:sz w:val="22"/>
                <w:szCs w:val="22"/>
                <w:lang w:val="tr-TR"/>
              </w:rPr>
            </w:pPr>
          </w:p>
        </w:tc>
        <w:tc>
          <w:tcPr>
            <w:tcW w:w="3402" w:type="dxa"/>
            <w:vMerge/>
            <w:tcBorders>
              <w:top w:val="nil"/>
            </w:tcBorders>
            <w:shd w:val="clear" w:color="auto" w:fill="FABF8E"/>
          </w:tcPr>
          <w:p w:rsidR="00526DC9" w:rsidRPr="006F5A83" w:rsidRDefault="00526DC9" w:rsidP="00731744">
            <w:pPr>
              <w:rPr>
                <w:sz w:val="22"/>
                <w:szCs w:val="22"/>
                <w:lang w:val="tr-TR"/>
              </w:rPr>
            </w:pPr>
          </w:p>
        </w:tc>
        <w:tc>
          <w:tcPr>
            <w:tcW w:w="992" w:type="dxa"/>
            <w:vMerge/>
            <w:tcBorders>
              <w:top w:val="nil"/>
            </w:tcBorders>
            <w:shd w:val="clear" w:color="auto" w:fill="FABF8E"/>
          </w:tcPr>
          <w:p w:rsidR="00526DC9" w:rsidRPr="006F5A83" w:rsidRDefault="00526DC9" w:rsidP="00731744">
            <w:pPr>
              <w:rPr>
                <w:sz w:val="22"/>
                <w:szCs w:val="22"/>
                <w:lang w:val="tr-TR"/>
              </w:rPr>
            </w:pPr>
          </w:p>
        </w:tc>
        <w:tc>
          <w:tcPr>
            <w:tcW w:w="992" w:type="dxa"/>
            <w:shd w:val="clear" w:color="auto" w:fill="FABF8E"/>
          </w:tcPr>
          <w:p w:rsidR="00526DC9" w:rsidRPr="006F5A83" w:rsidRDefault="00526DC9" w:rsidP="00731744">
            <w:pPr>
              <w:pStyle w:val="TableParagraph"/>
              <w:spacing w:line="241" w:lineRule="exact"/>
              <w:ind w:left="217"/>
              <w:rPr>
                <w:b/>
                <w:sz w:val="22"/>
                <w:szCs w:val="22"/>
                <w:lang w:val="tr-TR"/>
              </w:rPr>
            </w:pPr>
            <w:r w:rsidRPr="006F5A83">
              <w:rPr>
                <w:b/>
                <w:color w:val="231F20"/>
                <w:sz w:val="22"/>
                <w:szCs w:val="22"/>
                <w:lang w:val="tr-TR"/>
              </w:rPr>
              <w:t>2018</w:t>
            </w:r>
          </w:p>
        </w:tc>
        <w:tc>
          <w:tcPr>
            <w:tcW w:w="709" w:type="dxa"/>
            <w:shd w:val="clear" w:color="auto" w:fill="FABF8E"/>
          </w:tcPr>
          <w:p w:rsidR="00526DC9" w:rsidRPr="006F5A83" w:rsidRDefault="00526DC9" w:rsidP="006F5A83">
            <w:pPr>
              <w:pStyle w:val="TableParagraph"/>
              <w:spacing w:line="241" w:lineRule="exact"/>
              <w:ind w:left="57"/>
              <w:rPr>
                <w:b/>
                <w:sz w:val="22"/>
                <w:szCs w:val="22"/>
                <w:lang w:val="tr-TR"/>
              </w:rPr>
            </w:pPr>
            <w:r w:rsidRPr="006F5A83">
              <w:rPr>
                <w:b/>
                <w:color w:val="231F20"/>
                <w:sz w:val="22"/>
                <w:szCs w:val="22"/>
                <w:lang w:val="tr-TR"/>
              </w:rPr>
              <w:t>2019</w:t>
            </w:r>
          </w:p>
        </w:tc>
        <w:tc>
          <w:tcPr>
            <w:tcW w:w="567" w:type="dxa"/>
            <w:shd w:val="clear" w:color="auto" w:fill="FABF8E"/>
          </w:tcPr>
          <w:p w:rsidR="00526DC9" w:rsidRPr="006F5A83" w:rsidRDefault="00526DC9" w:rsidP="00731744">
            <w:pPr>
              <w:pStyle w:val="TableParagraph"/>
              <w:spacing w:line="241" w:lineRule="exact"/>
              <w:ind w:left="105"/>
              <w:rPr>
                <w:b/>
                <w:sz w:val="22"/>
                <w:szCs w:val="22"/>
                <w:lang w:val="tr-TR"/>
              </w:rPr>
            </w:pPr>
            <w:r w:rsidRPr="006F5A83">
              <w:rPr>
                <w:b/>
                <w:color w:val="231F20"/>
                <w:sz w:val="22"/>
                <w:szCs w:val="22"/>
                <w:lang w:val="tr-TR"/>
              </w:rPr>
              <w:t>2020</w:t>
            </w:r>
          </w:p>
        </w:tc>
        <w:tc>
          <w:tcPr>
            <w:tcW w:w="570" w:type="dxa"/>
            <w:shd w:val="clear" w:color="auto" w:fill="FABF8E"/>
          </w:tcPr>
          <w:p w:rsidR="00526DC9" w:rsidRPr="006F5A83" w:rsidRDefault="00526DC9" w:rsidP="00731744">
            <w:pPr>
              <w:pStyle w:val="TableParagraph"/>
              <w:spacing w:line="241" w:lineRule="exact"/>
              <w:ind w:left="102"/>
              <w:rPr>
                <w:b/>
                <w:sz w:val="22"/>
                <w:szCs w:val="22"/>
                <w:lang w:val="tr-TR"/>
              </w:rPr>
            </w:pPr>
            <w:r w:rsidRPr="006F5A83">
              <w:rPr>
                <w:b/>
                <w:color w:val="231F20"/>
                <w:sz w:val="22"/>
                <w:szCs w:val="22"/>
                <w:lang w:val="tr-TR"/>
              </w:rPr>
              <w:t>2021</w:t>
            </w:r>
          </w:p>
        </w:tc>
        <w:tc>
          <w:tcPr>
            <w:tcW w:w="706" w:type="dxa"/>
            <w:shd w:val="clear" w:color="auto" w:fill="FABF8E"/>
          </w:tcPr>
          <w:p w:rsidR="00526DC9" w:rsidRPr="006F5A83" w:rsidRDefault="00526DC9" w:rsidP="00731744">
            <w:pPr>
              <w:pStyle w:val="TableParagraph"/>
              <w:spacing w:line="241" w:lineRule="exact"/>
              <w:ind w:left="104"/>
              <w:rPr>
                <w:b/>
                <w:sz w:val="22"/>
                <w:szCs w:val="22"/>
                <w:lang w:val="tr-TR"/>
              </w:rPr>
            </w:pPr>
            <w:r w:rsidRPr="006F5A83">
              <w:rPr>
                <w:b/>
                <w:color w:val="231F20"/>
                <w:sz w:val="22"/>
                <w:szCs w:val="22"/>
                <w:lang w:val="tr-TR"/>
              </w:rPr>
              <w:t>2022</w:t>
            </w:r>
          </w:p>
        </w:tc>
        <w:tc>
          <w:tcPr>
            <w:tcW w:w="708" w:type="dxa"/>
            <w:shd w:val="clear" w:color="auto" w:fill="FABF8E"/>
          </w:tcPr>
          <w:p w:rsidR="00526DC9" w:rsidRPr="006F5A83" w:rsidRDefault="00526DC9" w:rsidP="00731744">
            <w:pPr>
              <w:pStyle w:val="TableParagraph"/>
              <w:spacing w:line="241" w:lineRule="exact"/>
              <w:ind w:left="104"/>
              <w:rPr>
                <w:b/>
                <w:sz w:val="22"/>
                <w:szCs w:val="22"/>
                <w:lang w:val="tr-TR"/>
              </w:rPr>
            </w:pPr>
            <w:r w:rsidRPr="006F5A83">
              <w:rPr>
                <w:b/>
                <w:color w:val="231F20"/>
                <w:sz w:val="22"/>
                <w:szCs w:val="22"/>
                <w:lang w:val="tr-TR"/>
              </w:rPr>
              <w:t>2023</w:t>
            </w:r>
          </w:p>
        </w:tc>
      </w:tr>
      <w:tr w:rsidR="00526DC9" w:rsidRPr="006F5A83" w:rsidTr="006F5A83">
        <w:trPr>
          <w:trHeight w:val="1441"/>
        </w:trPr>
        <w:tc>
          <w:tcPr>
            <w:tcW w:w="993" w:type="dxa"/>
            <w:shd w:val="clear" w:color="auto" w:fill="FCE8D9"/>
          </w:tcPr>
          <w:p w:rsidR="00526DC9" w:rsidRPr="006F5A83" w:rsidRDefault="00526DC9" w:rsidP="00731744">
            <w:pPr>
              <w:pStyle w:val="TableParagraph"/>
              <w:rPr>
                <w:rFonts w:ascii="Calibri"/>
                <w:sz w:val="22"/>
                <w:szCs w:val="22"/>
                <w:lang w:val="tr-TR"/>
              </w:rPr>
            </w:pPr>
          </w:p>
          <w:p w:rsidR="00526DC9" w:rsidRPr="006F5A83" w:rsidRDefault="00526DC9" w:rsidP="00731744">
            <w:pPr>
              <w:pStyle w:val="TableParagraph"/>
              <w:spacing w:before="2"/>
              <w:rPr>
                <w:rFonts w:ascii="Calibri"/>
                <w:sz w:val="22"/>
                <w:szCs w:val="22"/>
                <w:lang w:val="tr-TR"/>
              </w:rPr>
            </w:pPr>
          </w:p>
          <w:p w:rsidR="00526DC9" w:rsidRPr="006F5A83" w:rsidRDefault="00526DC9" w:rsidP="00731744">
            <w:pPr>
              <w:pStyle w:val="TableParagraph"/>
              <w:ind w:left="88" w:right="188"/>
              <w:jc w:val="center"/>
              <w:rPr>
                <w:b/>
                <w:sz w:val="22"/>
                <w:szCs w:val="22"/>
                <w:lang w:val="tr-TR"/>
              </w:rPr>
            </w:pPr>
            <w:r w:rsidRPr="006F5A83">
              <w:rPr>
                <w:b/>
                <w:color w:val="231F20"/>
                <w:sz w:val="22"/>
                <w:szCs w:val="22"/>
                <w:lang w:val="tr-TR"/>
              </w:rPr>
              <w:t>7.</w:t>
            </w:r>
          </w:p>
        </w:tc>
        <w:tc>
          <w:tcPr>
            <w:tcW w:w="3402" w:type="dxa"/>
            <w:shd w:val="clear" w:color="auto" w:fill="FCE8D9"/>
          </w:tcPr>
          <w:p w:rsidR="00526DC9" w:rsidRPr="006F5A83" w:rsidRDefault="00526DC9" w:rsidP="00731744">
            <w:pPr>
              <w:pStyle w:val="TableParagraph"/>
              <w:spacing w:line="276" w:lineRule="auto"/>
              <w:ind w:left="107" w:right="311"/>
              <w:rPr>
                <w:sz w:val="22"/>
                <w:szCs w:val="22"/>
                <w:lang w:val="tr-TR"/>
              </w:rPr>
            </w:pPr>
            <w:r w:rsidRPr="006F5A83">
              <w:rPr>
                <w:color w:val="231F20"/>
                <w:sz w:val="22"/>
                <w:szCs w:val="22"/>
                <w:lang w:val="tr-TR"/>
              </w:rPr>
              <w:t>Persons aged 15+ who think tobacco use causes health problems (%)</w:t>
            </w:r>
          </w:p>
        </w:tc>
        <w:tc>
          <w:tcPr>
            <w:tcW w:w="992" w:type="dxa"/>
          </w:tcPr>
          <w:p w:rsidR="00526DC9" w:rsidRPr="006F5A83" w:rsidRDefault="00526DC9" w:rsidP="00731744">
            <w:pPr>
              <w:pStyle w:val="TableParagraph"/>
              <w:rPr>
                <w:rFonts w:ascii="Calibri"/>
                <w:sz w:val="22"/>
                <w:szCs w:val="22"/>
                <w:lang w:val="tr-TR"/>
              </w:rPr>
            </w:pPr>
          </w:p>
          <w:p w:rsidR="00526DC9" w:rsidRPr="006F5A83" w:rsidRDefault="00526DC9" w:rsidP="00731744">
            <w:pPr>
              <w:pStyle w:val="TableParagraph"/>
              <w:spacing w:before="12"/>
              <w:rPr>
                <w:rFonts w:ascii="Calibri"/>
                <w:sz w:val="22"/>
                <w:szCs w:val="22"/>
                <w:lang w:val="tr-TR"/>
              </w:rPr>
            </w:pPr>
          </w:p>
          <w:p w:rsidR="00526DC9" w:rsidRPr="006F5A83" w:rsidRDefault="00526DC9" w:rsidP="00731744">
            <w:pPr>
              <w:pStyle w:val="TableParagraph"/>
              <w:ind w:left="48" w:right="112"/>
              <w:jc w:val="center"/>
              <w:rPr>
                <w:sz w:val="22"/>
                <w:szCs w:val="22"/>
                <w:lang w:val="tr-TR"/>
              </w:rPr>
            </w:pPr>
            <w:r w:rsidRPr="006F5A83">
              <w:rPr>
                <w:color w:val="231F20"/>
                <w:sz w:val="22"/>
                <w:szCs w:val="22"/>
                <w:lang w:val="tr-TR"/>
              </w:rPr>
              <w:t xml:space="preserve">89,8 </w:t>
            </w:r>
            <w:r w:rsidRPr="009637D5">
              <w:rPr>
                <w:color w:val="231F20"/>
                <w:position w:val="8"/>
                <w:sz w:val="22"/>
                <w:szCs w:val="22"/>
                <w:vertAlign w:val="superscript"/>
                <w:lang w:val="tr-TR"/>
              </w:rPr>
              <w:t>2</w:t>
            </w:r>
          </w:p>
        </w:tc>
        <w:tc>
          <w:tcPr>
            <w:tcW w:w="992" w:type="dxa"/>
          </w:tcPr>
          <w:p w:rsidR="00526DC9" w:rsidRPr="006F5A83" w:rsidRDefault="00526DC9" w:rsidP="00731744">
            <w:pPr>
              <w:pStyle w:val="TableParagraph"/>
              <w:rPr>
                <w:rFonts w:ascii="Times New Roman"/>
                <w:sz w:val="22"/>
                <w:szCs w:val="22"/>
                <w:lang w:val="tr-TR"/>
              </w:rPr>
            </w:pPr>
          </w:p>
        </w:tc>
        <w:tc>
          <w:tcPr>
            <w:tcW w:w="709" w:type="dxa"/>
          </w:tcPr>
          <w:p w:rsidR="00526DC9" w:rsidRPr="006F5A83" w:rsidRDefault="00526DC9" w:rsidP="00731744">
            <w:pPr>
              <w:pStyle w:val="TableParagraph"/>
              <w:rPr>
                <w:rFonts w:ascii="Calibri"/>
                <w:sz w:val="22"/>
                <w:szCs w:val="22"/>
                <w:lang w:val="tr-TR"/>
              </w:rPr>
            </w:pPr>
          </w:p>
          <w:p w:rsidR="00526DC9" w:rsidRPr="006F5A83" w:rsidRDefault="00526DC9" w:rsidP="00731744">
            <w:pPr>
              <w:pStyle w:val="TableParagraph"/>
              <w:spacing w:before="4"/>
              <w:rPr>
                <w:rFonts w:ascii="Calibri"/>
                <w:sz w:val="22"/>
                <w:szCs w:val="22"/>
                <w:lang w:val="tr-TR"/>
              </w:rPr>
            </w:pPr>
          </w:p>
          <w:p w:rsidR="00526DC9" w:rsidRPr="006F5A83" w:rsidRDefault="00526DC9" w:rsidP="00731744">
            <w:pPr>
              <w:pStyle w:val="TableParagraph"/>
              <w:ind w:left="195" w:right="190"/>
              <w:jc w:val="center"/>
              <w:rPr>
                <w:sz w:val="22"/>
                <w:szCs w:val="22"/>
                <w:lang w:val="tr-TR"/>
              </w:rPr>
            </w:pPr>
            <w:r w:rsidRPr="006F5A83">
              <w:rPr>
                <w:color w:val="231F20"/>
                <w:sz w:val="22"/>
                <w:szCs w:val="22"/>
                <w:lang w:val="tr-TR"/>
              </w:rPr>
              <w:t>92</w:t>
            </w:r>
          </w:p>
        </w:tc>
        <w:tc>
          <w:tcPr>
            <w:tcW w:w="567" w:type="dxa"/>
          </w:tcPr>
          <w:p w:rsidR="00526DC9" w:rsidRPr="006F5A83" w:rsidRDefault="00526DC9" w:rsidP="00731744">
            <w:pPr>
              <w:pStyle w:val="TableParagraph"/>
              <w:rPr>
                <w:rFonts w:ascii="Times New Roman"/>
                <w:sz w:val="22"/>
                <w:szCs w:val="22"/>
                <w:lang w:val="tr-TR"/>
              </w:rPr>
            </w:pPr>
          </w:p>
        </w:tc>
        <w:tc>
          <w:tcPr>
            <w:tcW w:w="570" w:type="dxa"/>
          </w:tcPr>
          <w:p w:rsidR="00526DC9" w:rsidRPr="006F5A83" w:rsidRDefault="00526DC9" w:rsidP="00731744">
            <w:pPr>
              <w:pStyle w:val="TableParagraph"/>
              <w:rPr>
                <w:rFonts w:ascii="Calibri"/>
                <w:sz w:val="22"/>
                <w:szCs w:val="22"/>
                <w:lang w:val="tr-TR"/>
              </w:rPr>
            </w:pPr>
          </w:p>
          <w:p w:rsidR="00526DC9" w:rsidRPr="006F5A83" w:rsidRDefault="00526DC9" w:rsidP="00731744">
            <w:pPr>
              <w:pStyle w:val="TableParagraph"/>
              <w:spacing w:before="4"/>
              <w:rPr>
                <w:rFonts w:ascii="Calibri"/>
                <w:sz w:val="22"/>
                <w:szCs w:val="22"/>
                <w:lang w:val="tr-TR"/>
              </w:rPr>
            </w:pPr>
          </w:p>
          <w:p w:rsidR="00526DC9" w:rsidRPr="006F5A83" w:rsidRDefault="00526DC9" w:rsidP="00731744">
            <w:pPr>
              <w:pStyle w:val="TableParagraph"/>
              <w:ind w:left="225"/>
              <w:rPr>
                <w:sz w:val="22"/>
                <w:szCs w:val="22"/>
                <w:lang w:val="tr-TR"/>
              </w:rPr>
            </w:pPr>
            <w:r w:rsidRPr="006F5A83">
              <w:rPr>
                <w:color w:val="231F20"/>
                <w:sz w:val="22"/>
                <w:szCs w:val="22"/>
                <w:lang w:val="tr-TR"/>
              </w:rPr>
              <w:t>95</w:t>
            </w:r>
          </w:p>
        </w:tc>
        <w:tc>
          <w:tcPr>
            <w:tcW w:w="706" w:type="dxa"/>
          </w:tcPr>
          <w:p w:rsidR="00526DC9" w:rsidRPr="006F5A83" w:rsidRDefault="00526DC9" w:rsidP="00731744">
            <w:pPr>
              <w:pStyle w:val="TableParagraph"/>
              <w:rPr>
                <w:rFonts w:ascii="Times New Roman"/>
                <w:sz w:val="22"/>
                <w:szCs w:val="22"/>
                <w:lang w:val="tr-TR"/>
              </w:rPr>
            </w:pPr>
          </w:p>
        </w:tc>
        <w:tc>
          <w:tcPr>
            <w:tcW w:w="708" w:type="dxa"/>
          </w:tcPr>
          <w:p w:rsidR="00526DC9" w:rsidRPr="006F5A83" w:rsidRDefault="00526DC9" w:rsidP="00731744">
            <w:pPr>
              <w:pStyle w:val="TableParagraph"/>
              <w:rPr>
                <w:rFonts w:ascii="Calibri"/>
                <w:sz w:val="22"/>
                <w:szCs w:val="22"/>
                <w:lang w:val="tr-TR"/>
              </w:rPr>
            </w:pPr>
          </w:p>
          <w:p w:rsidR="00526DC9" w:rsidRPr="006F5A83" w:rsidRDefault="00526DC9" w:rsidP="00731744">
            <w:pPr>
              <w:pStyle w:val="TableParagraph"/>
              <w:spacing w:before="4"/>
              <w:rPr>
                <w:rFonts w:ascii="Calibri"/>
                <w:sz w:val="22"/>
                <w:szCs w:val="22"/>
                <w:lang w:val="tr-TR"/>
              </w:rPr>
            </w:pPr>
          </w:p>
          <w:p w:rsidR="00526DC9" w:rsidRPr="006F5A83" w:rsidRDefault="00526DC9" w:rsidP="00731744">
            <w:pPr>
              <w:pStyle w:val="TableParagraph"/>
              <w:ind w:left="226"/>
              <w:rPr>
                <w:sz w:val="22"/>
                <w:szCs w:val="22"/>
                <w:lang w:val="tr-TR"/>
              </w:rPr>
            </w:pPr>
            <w:r w:rsidRPr="006F5A83">
              <w:rPr>
                <w:color w:val="231F20"/>
                <w:sz w:val="22"/>
                <w:szCs w:val="22"/>
                <w:lang w:val="tr-TR"/>
              </w:rPr>
              <w:t>98</w:t>
            </w:r>
          </w:p>
        </w:tc>
      </w:tr>
      <w:tr w:rsidR="00526DC9" w:rsidRPr="006F5A83" w:rsidTr="006F5A83">
        <w:trPr>
          <w:trHeight w:val="1163"/>
        </w:trPr>
        <w:tc>
          <w:tcPr>
            <w:tcW w:w="993" w:type="dxa"/>
            <w:shd w:val="clear" w:color="auto" w:fill="FCE8D9"/>
          </w:tcPr>
          <w:p w:rsidR="00526DC9" w:rsidRPr="006F5A83" w:rsidRDefault="00526DC9" w:rsidP="00731744">
            <w:pPr>
              <w:pStyle w:val="TableParagraph"/>
              <w:spacing w:before="1"/>
              <w:rPr>
                <w:rFonts w:ascii="Calibri"/>
                <w:sz w:val="22"/>
                <w:szCs w:val="22"/>
                <w:lang w:val="tr-TR"/>
              </w:rPr>
            </w:pPr>
          </w:p>
          <w:p w:rsidR="00526DC9" w:rsidRPr="006F5A83" w:rsidRDefault="00526DC9" w:rsidP="00731744">
            <w:pPr>
              <w:pStyle w:val="TableParagraph"/>
              <w:ind w:left="88" w:right="188"/>
              <w:jc w:val="center"/>
              <w:rPr>
                <w:b/>
                <w:sz w:val="22"/>
                <w:szCs w:val="22"/>
                <w:lang w:val="tr-TR"/>
              </w:rPr>
            </w:pPr>
            <w:r w:rsidRPr="006F5A83">
              <w:rPr>
                <w:b/>
                <w:color w:val="231F20"/>
                <w:sz w:val="22"/>
                <w:szCs w:val="22"/>
                <w:lang w:val="tr-TR"/>
              </w:rPr>
              <w:t>8.</w:t>
            </w:r>
          </w:p>
        </w:tc>
        <w:tc>
          <w:tcPr>
            <w:tcW w:w="3402" w:type="dxa"/>
            <w:shd w:val="clear" w:color="auto" w:fill="FCE8D9"/>
          </w:tcPr>
          <w:p w:rsidR="00526DC9" w:rsidRPr="006F5A83" w:rsidRDefault="00526DC9" w:rsidP="00426B6A">
            <w:pPr>
              <w:pStyle w:val="TableParagraph"/>
              <w:spacing w:line="276" w:lineRule="auto"/>
              <w:ind w:left="107" w:right="350"/>
              <w:rPr>
                <w:sz w:val="22"/>
                <w:szCs w:val="22"/>
                <w:lang w:val="tr-TR"/>
              </w:rPr>
            </w:pPr>
            <w:r w:rsidRPr="006F5A83">
              <w:rPr>
                <w:color w:val="231F20"/>
                <w:sz w:val="22"/>
                <w:szCs w:val="22"/>
                <w:lang w:val="tr-TR"/>
              </w:rPr>
              <w:t>Persons aged 15+ who think exposure to secondhand tobacco smoke causes serious health problems (%)</w:t>
            </w:r>
          </w:p>
        </w:tc>
        <w:tc>
          <w:tcPr>
            <w:tcW w:w="992" w:type="dxa"/>
          </w:tcPr>
          <w:p w:rsidR="00526DC9" w:rsidRPr="006F5A83" w:rsidRDefault="00526DC9" w:rsidP="00731744">
            <w:pPr>
              <w:pStyle w:val="TableParagraph"/>
              <w:spacing w:before="7"/>
              <w:rPr>
                <w:rFonts w:ascii="Calibri"/>
                <w:sz w:val="22"/>
                <w:szCs w:val="22"/>
                <w:lang w:val="tr-TR"/>
              </w:rPr>
            </w:pPr>
          </w:p>
          <w:p w:rsidR="00526DC9" w:rsidRPr="006F5A83" w:rsidRDefault="00526DC9" w:rsidP="00731744">
            <w:pPr>
              <w:pStyle w:val="TableParagraph"/>
              <w:ind w:left="122" w:right="112"/>
              <w:jc w:val="center"/>
              <w:rPr>
                <w:sz w:val="22"/>
                <w:szCs w:val="22"/>
                <w:lang w:val="tr-TR"/>
              </w:rPr>
            </w:pPr>
            <w:r w:rsidRPr="006F5A83">
              <w:rPr>
                <w:color w:val="231F20"/>
                <w:sz w:val="22"/>
                <w:szCs w:val="22"/>
                <w:lang w:val="tr-TR"/>
              </w:rPr>
              <w:t xml:space="preserve">83,3 </w:t>
            </w:r>
            <w:r w:rsidRPr="009637D5">
              <w:rPr>
                <w:color w:val="231F20"/>
                <w:position w:val="8"/>
                <w:sz w:val="22"/>
                <w:szCs w:val="22"/>
                <w:vertAlign w:val="superscript"/>
                <w:lang w:val="tr-TR"/>
              </w:rPr>
              <w:t>2</w:t>
            </w:r>
          </w:p>
        </w:tc>
        <w:tc>
          <w:tcPr>
            <w:tcW w:w="992" w:type="dxa"/>
          </w:tcPr>
          <w:p w:rsidR="00526DC9" w:rsidRPr="006F5A83" w:rsidRDefault="00526DC9" w:rsidP="00731744">
            <w:pPr>
              <w:pStyle w:val="TableParagraph"/>
              <w:rPr>
                <w:rFonts w:ascii="Times New Roman"/>
                <w:sz w:val="22"/>
                <w:szCs w:val="22"/>
                <w:lang w:val="tr-TR"/>
              </w:rPr>
            </w:pPr>
          </w:p>
        </w:tc>
        <w:tc>
          <w:tcPr>
            <w:tcW w:w="709" w:type="dxa"/>
          </w:tcPr>
          <w:p w:rsidR="00526DC9" w:rsidRPr="006F5A83" w:rsidRDefault="00526DC9" w:rsidP="00731744">
            <w:pPr>
              <w:pStyle w:val="TableParagraph"/>
              <w:rPr>
                <w:rFonts w:ascii="Calibri"/>
                <w:sz w:val="22"/>
                <w:szCs w:val="22"/>
                <w:lang w:val="tr-TR"/>
              </w:rPr>
            </w:pPr>
          </w:p>
          <w:p w:rsidR="00526DC9" w:rsidRPr="006F5A83" w:rsidRDefault="00526DC9" w:rsidP="00731744">
            <w:pPr>
              <w:pStyle w:val="TableParagraph"/>
              <w:spacing w:before="1"/>
              <w:ind w:left="195" w:right="190"/>
              <w:jc w:val="center"/>
              <w:rPr>
                <w:sz w:val="22"/>
                <w:szCs w:val="22"/>
                <w:lang w:val="tr-TR"/>
              </w:rPr>
            </w:pPr>
            <w:r w:rsidRPr="006F5A83">
              <w:rPr>
                <w:color w:val="231F20"/>
                <w:sz w:val="22"/>
                <w:szCs w:val="22"/>
                <w:lang w:val="tr-TR"/>
              </w:rPr>
              <w:t>88</w:t>
            </w:r>
          </w:p>
        </w:tc>
        <w:tc>
          <w:tcPr>
            <w:tcW w:w="567" w:type="dxa"/>
          </w:tcPr>
          <w:p w:rsidR="00526DC9" w:rsidRPr="006F5A83" w:rsidRDefault="00526DC9" w:rsidP="00731744">
            <w:pPr>
              <w:pStyle w:val="TableParagraph"/>
              <w:rPr>
                <w:rFonts w:ascii="Times New Roman"/>
                <w:sz w:val="22"/>
                <w:szCs w:val="22"/>
                <w:lang w:val="tr-TR"/>
              </w:rPr>
            </w:pPr>
          </w:p>
        </w:tc>
        <w:tc>
          <w:tcPr>
            <w:tcW w:w="570" w:type="dxa"/>
          </w:tcPr>
          <w:p w:rsidR="00526DC9" w:rsidRPr="006F5A83" w:rsidRDefault="00526DC9" w:rsidP="00731744">
            <w:pPr>
              <w:pStyle w:val="TableParagraph"/>
              <w:rPr>
                <w:rFonts w:ascii="Calibri"/>
                <w:sz w:val="22"/>
                <w:szCs w:val="22"/>
                <w:lang w:val="tr-TR"/>
              </w:rPr>
            </w:pPr>
          </w:p>
          <w:p w:rsidR="00526DC9" w:rsidRPr="006F5A83" w:rsidRDefault="00526DC9" w:rsidP="00731744">
            <w:pPr>
              <w:pStyle w:val="TableParagraph"/>
              <w:spacing w:before="1"/>
              <w:ind w:left="225"/>
              <w:rPr>
                <w:sz w:val="22"/>
                <w:szCs w:val="22"/>
                <w:lang w:val="tr-TR"/>
              </w:rPr>
            </w:pPr>
            <w:r w:rsidRPr="006F5A83">
              <w:rPr>
                <w:color w:val="231F20"/>
                <w:sz w:val="22"/>
                <w:szCs w:val="22"/>
                <w:lang w:val="tr-TR"/>
              </w:rPr>
              <w:t>95</w:t>
            </w:r>
          </w:p>
        </w:tc>
        <w:tc>
          <w:tcPr>
            <w:tcW w:w="706" w:type="dxa"/>
          </w:tcPr>
          <w:p w:rsidR="00526DC9" w:rsidRPr="006F5A83" w:rsidRDefault="00526DC9" w:rsidP="00731744">
            <w:pPr>
              <w:pStyle w:val="TableParagraph"/>
              <w:rPr>
                <w:rFonts w:ascii="Times New Roman"/>
                <w:sz w:val="22"/>
                <w:szCs w:val="22"/>
                <w:lang w:val="tr-TR"/>
              </w:rPr>
            </w:pPr>
          </w:p>
        </w:tc>
        <w:tc>
          <w:tcPr>
            <w:tcW w:w="708" w:type="dxa"/>
          </w:tcPr>
          <w:p w:rsidR="00526DC9" w:rsidRPr="006F5A83" w:rsidRDefault="00526DC9" w:rsidP="00731744">
            <w:pPr>
              <w:pStyle w:val="TableParagraph"/>
              <w:spacing w:before="12"/>
              <w:rPr>
                <w:rFonts w:ascii="Calibri"/>
                <w:sz w:val="22"/>
                <w:szCs w:val="22"/>
                <w:lang w:val="tr-TR"/>
              </w:rPr>
            </w:pPr>
          </w:p>
          <w:p w:rsidR="00526DC9" w:rsidRPr="006F5A83" w:rsidRDefault="00526DC9" w:rsidP="00731744">
            <w:pPr>
              <w:pStyle w:val="TableParagraph"/>
              <w:ind w:left="226"/>
              <w:rPr>
                <w:sz w:val="22"/>
                <w:szCs w:val="22"/>
                <w:lang w:val="tr-TR"/>
              </w:rPr>
            </w:pPr>
            <w:r w:rsidRPr="006F5A83">
              <w:rPr>
                <w:color w:val="231F20"/>
                <w:sz w:val="22"/>
                <w:szCs w:val="22"/>
                <w:lang w:val="tr-TR"/>
              </w:rPr>
              <w:t>98</w:t>
            </w:r>
          </w:p>
        </w:tc>
      </w:tr>
      <w:tr w:rsidR="00526DC9" w:rsidRPr="006F5A83" w:rsidTr="006F5A83">
        <w:trPr>
          <w:trHeight w:val="955"/>
        </w:trPr>
        <w:tc>
          <w:tcPr>
            <w:tcW w:w="993" w:type="dxa"/>
            <w:shd w:val="clear" w:color="auto" w:fill="FCE8D9"/>
          </w:tcPr>
          <w:p w:rsidR="00526DC9" w:rsidRPr="006F5A83" w:rsidRDefault="00526DC9" w:rsidP="00731744">
            <w:pPr>
              <w:pStyle w:val="TableParagraph"/>
              <w:spacing w:before="5"/>
              <w:rPr>
                <w:rFonts w:ascii="Calibri"/>
                <w:sz w:val="22"/>
                <w:szCs w:val="22"/>
                <w:lang w:val="tr-TR"/>
              </w:rPr>
            </w:pPr>
          </w:p>
          <w:p w:rsidR="00526DC9" w:rsidRPr="006F5A83" w:rsidRDefault="00526DC9" w:rsidP="00731744">
            <w:pPr>
              <w:pStyle w:val="TableParagraph"/>
              <w:ind w:left="88" w:right="188"/>
              <w:jc w:val="center"/>
              <w:rPr>
                <w:b/>
                <w:sz w:val="22"/>
                <w:szCs w:val="22"/>
                <w:lang w:val="tr-TR"/>
              </w:rPr>
            </w:pPr>
            <w:r w:rsidRPr="006F5A83">
              <w:rPr>
                <w:b/>
                <w:color w:val="231F20"/>
                <w:sz w:val="22"/>
                <w:szCs w:val="22"/>
                <w:lang w:val="tr-TR"/>
              </w:rPr>
              <w:t>9.</w:t>
            </w:r>
          </w:p>
        </w:tc>
        <w:tc>
          <w:tcPr>
            <w:tcW w:w="3402" w:type="dxa"/>
            <w:shd w:val="clear" w:color="auto" w:fill="FCE8D9"/>
          </w:tcPr>
          <w:p w:rsidR="00526DC9" w:rsidRPr="006F5A83" w:rsidRDefault="00526DC9" w:rsidP="00426B6A">
            <w:pPr>
              <w:pStyle w:val="TableParagraph"/>
              <w:spacing w:line="239" w:lineRule="exact"/>
              <w:ind w:left="107"/>
              <w:rPr>
                <w:sz w:val="22"/>
                <w:szCs w:val="22"/>
                <w:lang w:val="tr-TR"/>
              </w:rPr>
            </w:pPr>
            <w:r w:rsidRPr="006F5A83">
              <w:rPr>
                <w:color w:val="231F20"/>
                <w:sz w:val="22"/>
                <w:szCs w:val="22"/>
                <w:lang w:val="tr-TR"/>
              </w:rPr>
              <w:t>Persons aged 15+ who consider quitting smoking because of the public spots [messages] (%)</w:t>
            </w:r>
          </w:p>
        </w:tc>
        <w:tc>
          <w:tcPr>
            <w:tcW w:w="992" w:type="dxa"/>
          </w:tcPr>
          <w:p w:rsidR="00526DC9" w:rsidRPr="006F5A83" w:rsidRDefault="00526DC9" w:rsidP="00731744">
            <w:pPr>
              <w:pStyle w:val="TableParagraph"/>
              <w:spacing w:before="2"/>
              <w:rPr>
                <w:rFonts w:ascii="Calibri"/>
                <w:sz w:val="22"/>
                <w:szCs w:val="22"/>
                <w:lang w:val="tr-TR"/>
              </w:rPr>
            </w:pPr>
          </w:p>
          <w:p w:rsidR="00526DC9" w:rsidRPr="006F5A83" w:rsidRDefault="00526DC9" w:rsidP="00731744">
            <w:pPr>
              <w:pStyle w:val="TableParagraph"/>
              <w:ind w:left="122" w:right="112"/>
              <w:jc w:val="center"/>
              <w:rPr>
                <w:sz w:val="22"/>
                <w:szCs w:val="22"/>
                <w:lang w:val="tr-TR"/>
              </w:rPr>
            </w:pPr>
            <w:r w:rsidRPr="006F5A83">
              <w:rPr>
                <w:color w:val="231F20"/>
                <w:sz w:val="22"/>
                <w:szCs w:val="22"/>
                <w:lang w:val="tr-TR"/>
              </w:rPr>
              <w:t xml:space="preserve">23,8 </w:t>
            </w:r>
            <w:r w:rsidRPr="009637D5">
              <w:rPr>
                <w:color w:val="231F20"/>
                <w:position w:val="8"/>
                <w:sz w:val="22"/>
                <w:szCs w:val="22"/>
                <w:vertAlign w:val="superscript"/>
                <w:lang w:val="tr-TR"/>
              </w:rPr>
              <w:t>2</w:t>
            </w:r>
          </w:p>
        </w:tc>
        <w:tc>
          <w:tcPr>
            <w:tcW w:w="992" w:type="dxa"/>
          </w:tcPr>
          <w:p w:rsidR="00526DC9" w:rsidRPr="006F5A83" w:rsidRDefault="00526DC9" w:rsidP="00731744">
            <w:pPr>
              <w:pStyle w:val="TableParagraph"/>
              <w:rPr>
                <w:rFonts w:ascii="Times New Roman"/>
                <w:sz w:val="22"/>
                <w:szCs w:val="22"/>
                <w:lang w:val="tr-TR"/>
              </w:rPr>
            </w:pPr>
          </w:p>
        </w:tc>
        <w:tc>
          <w:tcPr>
            <w:tcW w:w="709" w:type="dxa"/>
          </w:tcPr>
          <w:p w:rsidR="00526DC9" w:rsidRPr="006F5A83" w:rsidRDefault="00526DC9" w:rsidP="00731744">
            <w:pPr>
              <w:pStyle w:val="TableParagraph"/>
              <w:spacing w:before="7"/>
              <w:rPr>
                <w:rFonts w:ascii="Calibri"/>
                <w:sz w:val="22"/>
                <w:szCs w:val="22"/>
                <w:lang w:val="tr-TR"/>
              </w:rPr>
            </w:pPr>
          </w:p>
          <w:p w:rsidR="00526DC9" w:rsidRPr="006F5A83" w:rsidRDefault="00526DC9" w:rsidP="00731744">
            <w:pPr>
              <w:pStyle w:val="TableParagraph"/>
              <w:ind w:left="195" w:right="190"/>
              <w:jc w:val="center"/>
              <w:rPr>
                <w:sz w:val="22"/>
                <w:szCs w:val="22"/>
                <w:lang w:val="tr-TR"/>
              </w:rPr>
            </w:pPr>
            <w:r w:rsidRPr="006F5A83">
              <w:rPr>
                <w:color w:val="231F20"/>
                <w:sz w:val="22"/>
                <w:szCs w:val="22"/>
                <w:lang w:val="tr-TR"/>
              </w:rPr>
              <w:t>30</w:t>
            </w:r>
          </w:p>
        </w:tc>
        <w:tc>
          <w:tcPr>
            <w:tcW w:w="567" w:type="dxa"/>
          </w:tcPr>
          <w:p w:rsidR="00526DC9" w:rsidRPr="006F5A83" w:rsidRDefault="00526DC9" w:rsidP="00731744">
            <w:pPr>
              <w:pStyle w:val="TableParagraph"/>
              <w:rPr>
                <w:rFonts w:ascii="Times New Roman"/>
                <w:sz w:val="22"/>
                <w:szCs w:val="22"/>
                <w:lang w:val="tr-TR"/>
              </w:rPr>
            </w:pPr>
          </w:p>
        </w:tc>
        <w:tc>
          <w:tcPr>
            <w:tcW w:w="570" w:type="dxa"/>
          </w:tcPr>
          <w:p w:rsidR="00526DC9" w:rsidRPr="006F5A83" w:rsidRDefault="00526DC9" w:rsidP="00731744">
            <w:pPr>
              <w:pStyle w:val="TableParagraph"/>
              <w:spacing w:before="7"/>
              <w:rPr>
                <w:rFonts w:ascii="Calibri"/>
                <w:sz w:val="22"/>
                <w:szCs w:val="22"/>
                <w:lang w:val="tr-TR"/>
              </w:rPr>
            </w:pPr>
          </w:p>
          <w:p w:rsidR="00526DC9" w:rsidRPr="006F5A83" w:rsidRDefault="00526DC9" w:rsidP="00731744">
            <w:pPr>
              <w:pStyle w:val="TableParagraph"/>
              <w:ind w:left="225"/>
              <w:rPr>
                <w:sz w:val="22"/>
                <w:szCs w:val="22"/>
                <w:lang w:val="tr-TR"/>
              </w:rPr>
            </w:pPr>
            <w:r w:rsidRPr="006F5A83">
              <w:rPr>
                <w:color w:val="231F20"/>
                <w:sz w:val="22"/>
                <w:szCs w:val="22"/>
                <w:lang w:val="tr-TR"/>
              </w:rPr>
              <w:t>35</w:t>
            </w:r>
          </w:p>
        </w:tc>
        <w:tc>
          <w:tcPr>
            <w:tcW w:w="706" w:type="dxa"/>
          </w:tcPr>
          <w:p w:rsidR="00526DC9" w:rsidRPr="006F5A83" w:rsidRDefault="00526DC9" w:rsidP="00731744">
            <w:pPr>
              <w:pStyle w:val="TableParagraph"/>
              <w:rPr>
                <w:rFonts w:ascii="Times New Roman"/>
                <w:sz w:val="22"/>
                <w:szCs w:val="22"/>
                <w:lang w:val="tr-TR"/>
              </w:rPr>
            </w:pPr>
          </w:p>
        </w:tc>
        <w:tc>
          <w:tcPr>
            <w:tcW w:w="708" w:type="dxa"/>
          </w:tcPr>
          <w:p w:rsidR="00526DC9" w:rsidRPr="006F5A83" w:rsidRDefault="00526DC9" w:rsidP="00731744">
            <w:pPr>
              <w:pStyle w:val="TableParagraph"/>
              <w:spacing w:before="7"/>
              <w:rPr>
                <w:rFonts w:ascii="Calibri"/>
                <w:sz w:val="22"/>
                <w:szCs w:val="22"/>
                <w:lang w:val="tr-TR"/>
              </w:rPr>
            </w:pPr>
          </w:p>
          <w:p w:rsidR="00526DC9" w:rsidRPr="006F5A83" w:rsidRDefault="00526DC9" w:rsidP="00731744">
            <w:pPr>
              <w:pStyle w:val="TableParagraph"/>
              <w:ind w:left="226"/>
              <w:rPr>
                <w:sz w:val="22"/>
                <w:szCs w:val="22"/>
                <w:lang w:val="tr-TR"/>
              </w:rPr>
            </w:pPr>
            <w:r w:rsidRPr="006F5A83">
              <w:rPr>
                <w:color w:val="231F20"/>
                <w:sz w:val="22"/>
                <w:szCs w:val="22"/>
                <w:lang w:val="tr-TR"/>
              </w:rPr>
              <w:t>40</w:t>
            </w:r>
          </w:p>
        </w:tc>
      </w:tr>
      <w:tr w:rsidR="00526DC9" w:rsidRPr="006F5A83" w:rsidTr="006F5A83">
        <w:trPr>
          <w:trHeight w:val="582"/>
        </w:trPr>
        <w:tc>
          <w:tcPr>
            <w:tcW w:w="993" w:type="dxa"/>
            <w:shd w:val="clear" w:color="auto" w:fill="FCE8D9"/>
          </w:tcPr>
          <w:p w:rsidR="00526DC9" w:rsidRPr="006F5A83" w:rsidRDefault="00526DC9" w:rsidP="00731744">
            <w:pPr>
              <w:pStyle w:val="TableParagraph"/>
              <w:spacing w:before="50"/>
              <w:ind w:left="88" w:right="68"/>
              <w:jc w:val="center"/>
              <w:rPr>
                <w:b/>
                <w:sz w:val="22"/>
                <w:szCs w:val="22"/>
                <w:lang w:val="tr-TR"/>
              </w:rPr>
            </w:pPr>
            <w:r w:rsidRPr="006F5A83">
              <w:rPr>
                <w:b/>
                <w:color w:val="231F20"/>
                <w:sz w:val="22"/>
                <w:szCs w:val="22"/>
                <w:lang w:val="tr-TR"/>
              </w:rPr>
              <w:t>10.</w:t>
            </w:r>
          </w:p>
        </w:tc>
        <w:tc>
          <w:tcPr>
            <w:tcW w:w="3402" w:type="dxa"/>
            <w:shd w:val="clear" w:color="auto" w:fill="FCE8D9"/>
          </w:tcPr>
          <w:p w:rsidR="00526DC9" w:rsidRPr="006F5A83" w:rsidRDefault="00526DC9" w:rsidP="00426B6A">
            <w:pPr>
              <w:pStyle w:val="TableParagraph"/>
              <w:spacing w:line="241" w:lineRule="exact"/>
              <w:ind w:left="107"/>
              <w:rPr>
                <w:sz w:val="22"/>
                <w:szCs w:val="22"/>
                <w:lang w:val="tr-TR"/>
              </w:rPr>
            </w:pPr>
            <w:r w:rsidRPr="006F5A83">
              <w:rPr>
                <w:color w:val="231F20"/>
                <w:sz w:val="22"/>
                <w:szCs w:val="22"/>
                <w:lang w:val="tr-TR"/>
              </w:rPr>
              <w:t>Noticing anti-smoking messages among persons aged 15+ years of age (%)</w:t>
            </w:r>
          </w:p>
        </w:tc>
        <w:tc>
          <w:tcPr>
            <w:tcW w:w="992" w:type="dxa"/>
          </w:tcPr>
          <w:p w:rsidR="00526DC9" w:rsidRPr="006F5A83" w:rsidRDefault="00526DC9" w:rsidP="00731744">
            <w:pPr>
              <w:pStyle w:val="TableParagraph"/>
              <w:spacing w:before="132"/>
              <w:ind w:left="122" w:right="112"/>
              <w:jc w:val="center"/>
              <w:rPr>
                <w:sz w:val="22"/>
                <w:szCs w:val="22"/>
                <w:lang w:val="tr-TR"/>
              </w:rPr>
            </w:pPr>
            <w:r w:rsidRPr="006F5A83">
              <w:rPr>
                <w:color w:val="231F20"/>
                <w:sz w:val="22"/>
                <w:szCs w:val="22"/>
                <w:lang w:val="tr-TR"/>
              </w:rPr>
              <w:t xml:space="preserve">75,6 </w:t>
            </w:r>
            <w:r w:rsidRPr="009637D5">
              <w:rPr>
                <w:color w:val="231F20"/>
                <w:position w:val="8"/>
                <w:sz w:val="22"/>
                <w:szCs w:val="22"/>
                <w:vertAlign w:val="superscript"/>
                <w:lang w:val="tr-TR"/>
              </w:rPr>
              <w:t>2</w:t>
            </w:r>
          </w:p>
        </w:tc>
        <w:tc>
          <w:tcPr>
            <w:tcW w:w="992" w:type="dxa"/>
          </w:tcPr>
          <w:p w:rsidR="00526DC9" w:rsidRPr="006F5A83" w:rsidRDefault="00526DC9" w:rsidP="00731744">
            <w:pPr>
              <w:pStyle w:val="TableParagraph"/>
              <w:rPr>
                <w:rFonts w:ascii="Times New Roman"/>
                <w:sz w:val="22"/>
                <w:szCs w:val="22"/>
                <w:lang w:val="tr-TR"/>
              </w:rPr>
            </w:pPr>
          </w:p>
        </w:tc>
        <w:tc>
          <w:tcPr>
            <w:tcW w:w="709" w:type="dxa"/>
          </w:tcPr>
          <w:p w:rsidR="00526DC9" w:rsidRPr="006F5A83" w:rsidRDefault="00526DC9" w:rsidP="00731744">
            <w:pPr>
              <w:pStyle w:val="TableParagraph"/>
              <w:spacing w:before="136"/>
              <w:ind w:left="195" w:right="190"/>
              <w:jc w:val="center"/>
              <w:rPr>
                <w:sz w:val="22"/>
                <w:szCs w:val="22"/>
                <w:lang w:val="tr-TR"/>
              </w:rPr>
            </w:pPr>
            <w:r w:rsidRPr="006F5A83">
              <w:rPr>
                <w:color w:val="231F20"/>
                <w:sz w:val="22"/>
                <w:szCs w:val="22"/>
                <w:lang w:val="tr-TR"/>
              </w:rPr>
              <w:t>78</w:t>
            </w:r>
          </w:p>
        </w:tc>
        <w:tc>
          <w:tcPr>
            <w:tcW w:w="567" w:type="dxa"/>
          </w:tcPr>
          <w:p w:rsidR="00526DC9" w:rsidRPr="006F5A83" w:rsidRDefault="00526DC9" w:rsidP="00731744">
            <w:pPr>
              <w:pStyle w:val="TableParagraph"/>
              <w:rPr>
                <w:rFonts w:ascii="Times New Roman"/>
                <w:sz w:val="22"/>
                <w:szCs w:val="22"/>
                <w:lang w:val="tr-TR"/>
              </w:rPr>
            </w:pPr>
          </w:p>
        </w:tc>
        <w:tc>
          <w:tcPr>
            <w:tcW w:w="570" w:type="dxa"/>
          </w:tcPr>
          <w:p w:rsidR="00526DC9" w:rsidRPr="006F5A83" w:rsidRDefault="00526DC9" w:rsidP="00731744">
            <w:pPr>
              <w:pStyle w:val="TableParagraph"/>
              <w:spacing w:before="136"/>
              <w:ind w:left="225"/>
              <w:rPr>
                <w:sz w:val="22"/>
                <w:szCs w:val="22"/>
                <w:lang w:val="tr-TR"/>
              </w:rPr>
            </w:pPr>
            <w:r w:rsidRPr="006F5A83">
              <w:rPr>
                <w:color w:val="231F20"/>
                <w:sz w:val="22"/>
                <w:szCs w:val="22"/>
                <w:lang w:val="tr-TR"/>
              </w:rPr>
              <w:t>85</w:t>
            </w:r>
          </w:p>
        </w:tc>
        <w:tc>
          <w:tcPr>
            <w:tcW w:w="706" w:type="dxa"/>
          </w:tcPr>
          <w:p w:rsidR="00526DC9" w:rsidRPr="006F5A83" w:rsidRDefault="00526DC9" w:rsidP="00731744">
            <w:pPr>
              <w:pStyle w:val="TableParagraph"/>
              <w:rPr>
                <w:rFonts w:ascii="Times New Roman"/>
                <w:sz w:val="22"/>
                <w:szCs w:val="22"/>
                <w:lang w:val="tr-TR"/>
              </w:rPr>
            </w:pPr>
          </w:p>
        </w:tc>
        <w:tc>
          <w:tcPr>
            <w:tcW w:w="708" w:type="dxa"/>
          </w:tcPr>
          <w:p w:rsidR="00526DC9" w:rsidRPr="006F5A83" w:rsidRDefault="00526DC9" w:rsidP="00731744">
            <w:pPr>
              <w:pStyle w:val="TableParagraph"/>
              <w:spacing w:before="136"/>
              <w:ind w:left="226"/>
              <w:rPr>
                <w:sz w:val="22"/>
                <w:szCs w:val="22"/>
                <w:lang w:val="tr-TR"/>
              </w:rPr>
            </w:pPr>
            <w:r w:rsidRPr="006F5A83">
              <w:rPr>
                <w:color w:val="231F20"/>
                <w:sz w:val="22"/>
                <w:szCs w:val="22"/>
                <w:lang w:val="tr-TR"/>
              </w:rPr>
              <w:t>90</w:t>
            </w:r>
          </w:p>
        </w:tc>
      </w:tr>
      <w:tr w:rsidR="00526DC9" w:rsidRPr="006F5A83" w:rsidTr="006F5A83">
        <w:trPr>
          <w:trHeight w:val="1454"/>
        </w:trPr>
        <w:tc>
          <w:tcPr>
            <w:tcW w:w="993" w:type="dxa"/>
            <w:shd w:val="clear" w:color="auto" w:fill="FCE8D9"/>
          </w:tcPr>
          <w:p w:rsidR="00526DC9" w:rsidRPr="006F5A83" w:rsidRDefault="00526DC9" w:rsidP="00731744">
            <w:pPr>
              <w:pStyle w:val="TableParagraph"/>
              <w:rPr>
                <w:rFonts w:ascii="Calibri"/>
                <w:sz w:val="22"/>
                <w:szCs w:val="22"/>
                <w:lang w:val="tr-TR"/>
              </w:rPr>
            </w:pPr>
          </w:p>
          <w:p w:rsidR="00526DC9" w:rsidRPr="006F5A83" w:rsidRDefault="00526DC9" w:rsidP="00731744">
            <w:pPr>
              <w:pStyle w:val="TableParagraph"/>
              <w:spacing w:before="194"/>
              <w:ind w:left="88" w:right="68"/>
              <w:jc w:val="center"/>
              <w:rPr>
                <w:b/>
                <w:sz w:val="22"/>
                <w:szCs w:val="22"/>
                <w:lang w:val="tr-TR"/>
              </w:rPr>
            </w:pPr>
            <w:r w:rsidRPr="006F5A83">
              <w:rPr>
                <w:b/>
                <w:color w:val="231F20"/>
                <w:sz w:val="22"/>
                <w:szCs w:val="22"/>
                <w:lang w:val="tr-TR"/>
              </w:rPr>
              <w:t>11.</w:t>
            </w:r>
          </w:p>
        </w:tc>
        <w:tc>
          <w:tcPr>
            <w:tcW w:w="3402" w:type="dxa"/>
            <w:shd w:val="clear" w:color="auto" w:fill="FCE8D9"/>
          </w:tcPr>
          <w:p w:rsidR="00526DC9" w:rsidRPr="006F5A83" w:rsidRDefault="00526DC9" w:rsidP="00426B6A">
            <w:pPr>
              <w:pStyle w:val="TableParagraph"/>
              <w:spacing w:line="276" w:lineRule="auto"/>
              <w:ind w:left="107" w:right="139"/>
              <w:rPr>
                <w:sz w:val="22"/>
                <w:szCs w:val="22"/>
                <w:lang w:val="tr-TR"/>
              </w:rPr>
            </w:pPr>
            <w:r w:rsidRPr="006F5A83">
              <w:rPr>
                <w:color w:val="231F20"/>
                <w:sz w:val="22"/>
                <w:szCs w:val="22"/>
                <w:lang w:val="tr-TR"/>
              </w:rPr>
              <w:t>Support among persons aged 15+ years of age for smoking bans in areas stipulated by Law 4207 (%)</w:t>
            </w:r>
          </w:p>
        </w:tc>
        <w:tc>
          <w:tcPr>
            <w:tcW w:w="992" w:type="dxa"/>
          </w:tcPr>
          <w:p w:rsidR="00526DC9" w:rsidRPr="006F5A83" w:rsidRDefault="00526DC9" w:rsidP="00731744">
            <w:pPr>
              <w:pStyle w:val="TableParagraph"/>
              <w:rPr>
                <w:rFonts w:ascii="Calibri"/>
                <w:sz w:val="22"/>
                <w:szCs w:val="22"/>
                <w:lang w:val="tr-TR"/>
              </w:rPr>
            </w:pPr>
          </w:p>
          <w:p w:rsidR="00526DC9" w:rsidRPr="006F5A83" w:rsidRDefault="00526DC9" w:rsidP="00731744">
            <w:pPr>
              <w:pStyle w:val="TableParagraph"/>
              <w:spacing w:before="7"/>
              <w:rPr>
                <w:rFonts w:ascii="Calibri"/>
                <w:sz w:val="22"/>
                <w:szCs w:val="22"/>
                <w:lang w:val="tr-TR"/>
              </w:rPr>
            </w:pPr>
          </w:p>
          <w:p w:rsidR="00526DC9" w:rsidRPr="006F5A83" w:rsidRDefault="00526DC9" w:rsidP="00731744">
            <w:pPr>
              <w:pStyle w:val="TableParagraph"/>
              <w:ind w:left="122" w:right="112"/>
              <w:jc w:val="center"/>
              <w:rPr>
                <w:sz w:val="22"/>
                <w:szCs w:val="22"/>
                <w:lang w:val="tr-TR"/>
              </w:rPr>
            </w:pPr>
            <w:r w:rsidRPr="006F5A83">
              <w:rPr>
                <w:color w:val="231F20"/>
                <w:sz w:val="22"/>
                <w:szCs w:val="22"/>
                <w:lang w:val="tr-TR"/>
              </w:rPr>
              <w:t xml:space="preserve">90,4 </w:t>
            </w:r>
            <w:r w:rsidRPr="009637D5">
              <w:rPr>
                <w:color w:val="231F20"/>
                <w:position w:val="8"/>
                <w:sz w:val="22"/>
                <w:szCs w:val="22"/>
                <w:vertAlign w:val="superscript"/>
                <w:lang w:val="tr-TR"/>
              </w:rPr>
              <w:t>2</w:t>
            </w:r>
          </w:p>
        </w:tc>
        <w:tc>
          <w:tcPr>
            <w:tcW w:w="992" w:type="dxa"/>
          </w:tcPr>
          <w:p w:rsidR="00526DC9" w:rsidRPr="006F5A83" w:rsidRDefault="00526DC9" w:rsidP="00731744">
            <w:pPr>
              <w:pStyle w:val="TableParagraph"/>
              <w:rPr>
                <w:rFonts w:ascii="Times New Roman"/>
                <w:sz w:val="22"/>
                <w:szCs w:val="22"/>
                <w:lang w:val="tr-TR"/>
              </w:rPr>
            </w:pPr>
          </w:p>
        </w:tc>
        <w:tc>
          <w:tcPr>
            <w:tcW w:w="709" w:type="dxa"/>
          </w:tcPr>
          <w:p w:rsidR="00526DC9" w:rsidRPr="006F5A83" w:rsidRDefault="00526DC9" w:rsidP="00731744">
            <w:pPr>
              <w:pStyle w:val="TableParagraph"/>
              <w:rPr>
                <w:rFonts w:ascii="Calibri"/>
                <w:sz w:val="22"/>
                <w:szCs w:val="22"/>
                <w:lang w:val="tr-TR"/>
              </w:rPr>
            </w:pPr>
          </w:p>
          <w:p w:rsidR="00526DC9" w:rsidRPr="006F5A83" w:rsidRDefault="00526DC9" w:rsidP="00731744">
            <w:pPr>
              <w:pStyle w:val="TableParagraph"/>
              <w:spacing w:before="12"/>
              <w:rPr>
                <w:rFonts w:ascii="Calibri"/>
                <w:sz w:val="22"/>
                <w:szCs w:val="22"/>
                <w:lang w:val="tr-TR"/>
              </w:rPr>
            </w:pPr>
          </w:p>
          <w:p w:rsidR="00526DC9" w:rsidRPr="006F5A83" w:rsidRDefault="00526DC9" w:rsidP="00731744">
            <w:pPr>
              <w:pStyle w:val="TableParagraph"/>
              <w:ind w:left="195" w:right="190"/>
              <w:jc w:val="center"/>
              <w:rPr>
                <w:sz w:val="22"/>
                <w:szCs w:val="22"/>
                <w:lang w:val="tr-TR"/>
              </w:rPr>
            </w:pPr>
            <w:r w:rsidRPr="006F5A83">
              <w:rPr>
                <w:color w:val="231F20"/>
                <w:sz w:val="22"/>
                <w:szCs w:val="22"/>
                <w:lang w:val="tr-TR"/>
              </w:rPr>
              <w:t>92</w:t>
            </w:r>
          </w:p>
        </w:tc>
        <w:tc>
          <w:tcPr>
            <w:tcW w:w="567" w:type="dxa"/>
          </w:tcPr>
          <w:p w:rsidR="00526DC9" w:rsidRPr="006F5A83" w:rsidRDefault="00526DC9" w:rsidP="00731744">
            <w:pPr>
              <w:pStyle w:val="TableParagraph"/>
              <w:rPr>
                <w:rFonts w:ascii="Times New Roman"/>
                <w:sz w:val="22"/>
                <w:szCs w:val="22"/>
                <w:lang w:val="tr-TR"/>
              </w:rPr>
            </w:pPr>
          </w:p>
        </w:tc>
        <w:tc>
          <w:tcPr>
            <w:tcW w:w="570" w:type="dxa"/>
          </w:tcPr>
          <w:p w:rsidR="00526DC9" w:rsidRPr="006F5A83" w:rsidRDefault="00526DC9" w:rsidP="00731744">
            <w:pPr>
              <w:pStyle w:val="TableParagraph"/>
              <w:rPr>
                <w:rFonts w:ascii="Calibri"/>
                <w:sz w:val="22"/>
                <w:szCs w:val="22"/>
                <w:lang w:val="tr-TR"/>
              </w:rPr>
            </w:pPr>
          </w:p>
          <w:p w:rsidR="00526DC9" w:rsidRPr="006F5A83" w:rsidRDefault="00526DC9" w:rsidP="00731744">
            <w:pPr>
              <w:pStyle w:val="TableParagraph"/>
              <w:spacing w:before="12"/>
              <w:rPr>
                <w:rFonts w:ascii="Calibri"/>
                <w:sz w:val="22"/>
                <w:szCs w:val="22"/>
                <w:lang w:val="tr-TR"/>
              </w:rPr>
            </w:pPr>
          </w:p>
          <w:p w:rsidR="00526DC9" w:rsidRPr="006F5A83" w:rsidRDefault="00526DC9" w:rsidP="00731744">
            <w:pPr>
              <w:pStyle w:val="TableParagraph"/>
              <w:ind w:left="225"/>
              <w:rPr>
                <w:sz w:val="22"/>
                <w:szCs w:val="22"/>
                <w:lang w:val="tr-TR"/>
              </w:rPr>
            </w:pPr>
            <w:r w:rsidRPr="006F5A83">
              <w:rPr>
                <w:color w:val="231F20"/>
                <w:sz w:val="22"/>
                <w:szCs w:val="22"/>
                <w:lang w:val="tr-TR"/>
              </w:rPr>
              <w:t>94</w:t>
            </w:r>
          </w:p>
        </w:tc>
        <w:tc>
          <w:tcPr>
            <w:tcW w:w="706" w:type="dxa"/>
          </w:tcPr>
          <w:p w:rsidR="00526DC9" w:rsidRPr="006F5A83" w:rsidRDefault="00526DC9" w:rsidP="00731744">
            <w:pPr>
              <w:pStyle w:val="TableParagraph"/>
              <w:rPr>
                <w:rFonts w:ascii="Times New Roman"/>
                <w:sz w:val="22"/>
                <w:szCs w:val="22"/>
                <w:lang w:val="tr-TR"/>
              </w:rPr>
            </w:pPr>
          </w:p>
        </w:tc>
        <w:tc>
          <w:tcPr>
            <w:tcW w:w="708" w:type="dxa"/>
          </w:tcPr>
          <w:p w:rsidR="00526DC9" w:rsidRPr="006F5A83" w:rsidRDefault="00526DC9" w:rsidP="00731744">
            <w:pPr>
              <w:pStyle w:val="TableParagraph"/>
              <w:rPr>
                <w:rFonts w:ascii="Calibri"/>
                <w:sz w:val="22"/>
                <w:szCs w:val="22"/>
                <w:lang w:val="tr-TR"/>
              </w:rPr>
            </w:pPr>
          </w:p>
          <w:p w:rsidR="00526DC9" w:rsidRPr="006F5A83" w:rsidRDefault="00526DC9" w:rsidP="00731744">
            <w:pPr>
              <w:pStyle w:val="TableParagraph"/>
              <w:spacing w:before="12"/>
              <w:rPr>
                <w:rFonts w:ascii="Calibri"/>
                <w:sz w:val="22"/>
                <w:szCs w:val="22"/>
                <w:lang w:val="tr-TR"/>
              </w:rPr>
            </w:pPr>
          </w:p>
          <w:p w:rsidR="00526DC9" w:rsidRPr="006F5A83" w:rsidRDefault="00526DC9" w:rsidP="00731744">
            <w:pPr>
              <w:pStyle w:val="TableParagraph"/>
              <w:ind w:left="226"/>
              <w:rPr>
                <w:sz w:val="22"/>
                <w:szCs w:val="22"/>
                <w:lang w:val="tr-TR"/>
              </w:rPr>
            </w:pPr>
            <w:r w:rsidRPr="006F5A83">
              <w:rPr>
                <w:color w:val="231F20"/>
                <w:sz w:val="22"/>
                <w:szCs w:val="22"/>
                <w:lang w:val="tr-TR"/>
              </w:rPr>
              <w:t>96</w:t>
            </w:r>
          </w:p>
        </w:tc>
      </w:tr>
      <w:tr w:rsidR="00526DC9" w:rsidRPr="006F5A83" w:rsidTr="006F5A83">
        <w:trPr>
          <w:trHeight w:val="1164"/>
        </w:trPr>
        <w:tc>
          <w:tcPr>
            <w:tcW w:w="993" w:type="dxa"/>
            <w:shd w:val="clear" w:color="auto" w:fill="FCE8D9"/>
          </w:tcPr>
          <w:p w:rsidR="00526DC9" w:rsidRPr="006F5A83" w:rsidRDefault="00526DC9" w:rsidP="00731744">
            <w:pPr>
              <w:pStyle w:val="TableParagraph"/>
              <w:spacing w:before="11"/>
              <w:rPr>
                <w:rFonts w:ascii="Calibri"/>
                <w:sz w:val="22"/>
                <w:szCs w:val="22"/>
                <w:lang w:val="tr-TR"/>
              </w:rPr>
            </w:pPr>
          </w:p>
          <w:p w:rsidR="00526DC9" w:rsidRPr="006F5A83" w:rsidRDefault="00526DC9" w:rsidP="00731744">
            <w:pPr>
              <w:pStyle w:val="TableParagraph"/>
              <w:ind w:left="88" w:right="68"/>
              <w:jc w:val="center"/>
              <w:rPr>
                <w:b/>
                <w:sz w:val="22"/>
                <w:szCs w:val="22"/>
                <w:lang w:val="tr-TR"/>
              </w:rPr>
            </w:pPr>
            <w:r w:rsidRPr="006F5A83">
              <w:rPr>
                <w:b/>
                <w:color w:val="231F20"/>
                <w:sz w:val="22"/>
                <w:szCs w:val="22"/>
                <w:lang w:val="tr-TR"/>
              </w:rPr>
              <w:t>12.</w:t>
            </w:r>
          </w:p>
        </w:tc>
        <w:tc>
          <w:tcPr>
            <w:tcW w:w="3402" w:type="dxa"/>
            <w:shd w:val="clear" w:color="auto" w:fill="FCE8D9"/>
          </w:tcPr>
          <w:p w:rsidR="00526DC9" w:rsidRPr="006F5A83" w:rsidRDefault="00526DC9" w:rsidP="00731744">
            <w:pPr>
              <w:pStyle w:val="TableParagraph"/>
              <w:spacing w:line="276" w:lineRule="auto"/>
              <w:ind w:left="107" w:right="311"/>
              <w:rPr>
                <w:sz w:val="22"/>
                <w:szCs w:val="22"/>
                <w:lang w:val="tr-TR"/>
              </w:rPr>
            </w:pPr>
            <w:r w:rsidRPr="006F5A83">
              <w:rPr>
                <w:color w:val="231F20"/>
                <w:sz w:val="22"/>
                <w:szCs w:val="22"/>
                <w:lang w:val="tr-TR"/>
              </w:rPr>
              <w:t>Persons aged 15+ who support raised taxes on tobacco products</w:t>
            </w:r>
          </w:p>
          <w:p w:rsidR="00526DC9" w:rsidRPr="006F5A83" w:rsidRDefault="00526DC9" w:rsidP="00731744">
            <w:pPr>
              <w:pStyle w:val="TableParagraph"/>
              <w:ind w:left="107"/>
              <w:rPr>
                <w:sz w:val="22"/>
                <w:szCs w:val="22"/>
                <w:lang w:val="tr-TR"/>
              </w:rPr>
            </w:pPr>
            <w:r w:rsidRPr="006F5A83">
              <w:rPr>
                <w:color w:val="231F20"/>
                <w:sz w:val="22"/>
                <w:szCs w:val="22"/>
                <w:lang w:val="tr-TR"/>
              </w:rPr>
              <w:t>(%)</w:t>
            </w:r>
          </w:p>
        </w:tc>
        <w:tc>
          <w:tcPr>
            <w:tcW w:w="992" w:type="dxa"/>
          </w:tcPr>
          <w:p w:rsidR="00526DC9" w:rsidRPr="006F5A83" w:rsidRDefault="00526DC9" w:rsidP="00731744">
            <w:pPr>
              <w:pStyle w:val="TableParagraph"/>
              <w:spacing w:before="7"/>
              <w:rPr>
                <w:rFonts w:ascii="Calibri"/>
                <w:sz w:val="22"/>
                <w:szCs w:val="22"/>
                <w:lang w:val="tr-TR"/>
              </w:rPr>
            </w:pPr>
          </w:p>
          <w:p w:rsidR="00526DC9" w:rsidRPr="006F5A83" w:rsidRDefault="00526DC9" w:rsidP="00731744">
            <w:pPr>
              <w:pStyle w:val="TableParagraph"/>
              <w:ind w:left="122" w:right="112"/>
              <w:jc w:val="center"/>
              <w:rPr>
                <w:sz w:val="22"/>
                <w:szCs w:val="22"/>
                <w:lang w:val="tr-TR"/>
              </w:rPr>
            </w:pPr>
            <w:r w:rsidRPr="006F5A83">
              <w:rPr>
                <w:color w:val="231F20"/>
                <w:sz w:val="22"/>
                <w:szCs w:val="22"/>
                <w:lang w:val="tr-TR"/>
              </w:rPr>
              <w:t xml:space="preserve">60,8 </w:t>
            </w:r>
            <w:r w:rsidRPr="009637D5">
              <w:rPr>
                <w:color w:val="231F20"/>
                <w:position w:val="8"/>
                <w:sz w:val="22"/>
                <w:szCs w:val="22"/>
                <w:vertAlign w:val="superscript"/>
                <w:lang w:val="tr-TR"/>
              </w:rPr>
              <w:t>2</w:t>
            </w:r>
          </w:p>
        </w:tc>
        <w:tc>
          <w:tcPr>
            <w:tcW w:w="992" w:type="dxa"/>
          </w:tcPr>
          <w:p w:rsidR="00526DC9" w:rsidRPr="006F5A83" w:rsidRDefault="00526DC9" w:rsidP="00731744">
            <w:pPr>
              <w:pStyle w:val="TableParagraph"/>
              <w:rPr>
                <w:rFonts w:ascii="Times New Roman"/>
                <w:sz w:val="22"/>
                <w:szCs w:val="22"/>
                <w:lang w:val="tr-TR"/>
              </w:rPr>
            </w:pPr>
          </w:p>
        </w:tc>
        <w:tc>
          <w:tcPr>
            <w:tcW w:w="709" w:type="dxa"/>
          </w:tcPr>
          <w:p w:rsidR="00526DC9" w:rsidRPr="006F5A83" w:rsidRDefault="00526DC9" w:rsidP="00731744">
            <w:pPr>
              <w:pStyle w:val="TableParagraph"/>
              <w:rPr>
                <w:rFonts w:ascii="Calibri"/>
                <w:sz w:val="22"/>
                <w:szCs w:val="22"/>
                <w:lang w:val="tr-TR"/>
              </w:rPr>
            </w:pPr>
          </w:p>
          <w:p w:rsidR="00526DC9" w:rsidRPr="006F5A83" w:rsidRDefault="00526DC9" w:rsidP="00731744">
            <w:pPr>
              <w:pStyle w:val="TableParagraph"/>
              <w:spacing w:before="1"/>
              <w:ind w:left="195" w:right="190"/>
              <w:jc w:val="center"/>
              <w:rPr>
                <w:sz w:val="22"/>
                <w:szCs w:val="22"/>
                <w:lang w:val="tr-TR"/>
              </w:rPr>
            </w:pPr>
            <w:r w:rsidRPr="006F5A83">
              <w:rPr>
                <w:color w:val="231F20"/>
                <w:sz w:val="22"/>
                <w:szCs w:val="22"/>
                <w:lang w:val="tr-TR"/>
              </w:rPr>
              <w:t>70</w:t>
            </w:r>
          </w:p>
        </w:tc>
        <w:tc>
          <w:tcPr>
            <w:tcW w:w="567" w:type="dxa"/>
          </w:tcPr>
          <w:p w:rsidR="00526DC9" w:rsidRPr="006F5A83" w:rsidRDefault="00526DC9" w:rsidP="00731744">
            <w:pPr>
              <w:pStyle w:val="TableParagraph"/>
              <w:rPr>
                <w:rFonts w:ascii="Times New Roman"/>
                <w:sz w:val="22"/>
                <w:szCs w:val="22"/>
                <w:lang w:val="tr-TR"/>
              </w:rPr>
            </w:pPr>
          </w:p>
        </w:tc>
        <w:tc>
          <w:tcPr>
            <w:tcW w:w="570" w:type="dxa"/>
          </w:tcPr>
          <w:p w:rsidR="00526DC9" w:rsidRPr="006F5A83" w:rsidRDefault="00526DC9" w:rsidP="00731744">
            <w:pPr>
              <w:pStyle w:val="TableParagraph"/>
              <w:rPr>
                <w:rFonts w:ascii="Calibri"/>
                <w:sz w:val="22"/>
                <w:szCs w:val="22"/>
                <w:lang w:val="tr-TR"/>
              </w:rPr>
            </w:pPr>
          </w:p>
          <w:p w:rsidR="00526DC9" w:rsidRPr="006F5A83" w:rsidRDefault="00526DC9" w:rsidP="00731744">
            <w:pPr>
              <w:pStyle w:val="TableParagraph"/>
              <w:spacing w:before="1"/>
              <w:ind w:left="225"/>
              <w:rPr>
                <w:sz w:val="22"/>
                <w:szCs w:val="22"/>
                <w:lang w:val="tr-TR"/>
              </w:rPr>
            </w:pPr>
            <w:r w:rsidRPr="006F5A83">
              <w:rPr>
                <w:color w:val="231F20"/>
                <w:sz w:val="22"/>
                <w:szCs w:val="22"/>
                <w:lang w:val="tr-TR"/>
              </w:rPr>
              <w:t>75</w:t>
            </w:r>
          </w:p>
        </w:tc>
        <w:tc>
          <w:tcPr>
            <w:tcW w:w="706" w:type="dxa"/>
          </w:tcPr>
          <w:p w:rsidR="00526DC9" w:rsidRPr="006F5A83" w:rsidRDefault="00526DC9" w:rsidP="00731744">
            <w:pPr>
              <w:pStyle w:val="TableParagraph"/>
              <w:rPr>
                <w:rFonts w:ascii="Times New Roman"/>
                <w:sz w:val="22"/>
                <w:szCs w:val="22"/>
                <w:lang w:val="tr-TR"/>
              </w:rPr>
            </w:pPr>
          </w:p>
        </w:tc>
        <w:tc>
          <w:tcPr>
            <w:tcW w:w="708" w:type="dxa"/>
          </w:tcPr>
          <w:p w:rsidR="00526DC9" w:rsidRPr="006F5A83" w:rsidRDefault="00526DC9" w:rsidP="00731744">
            <w:pPr>
              <w:pStyle w:val="TableParagraph"/>
              <w:rPr>
                <w:rFonts w:ascii="Calibri"/>
                <w:sz w:val="22"/>
                <w:szCs w:val="22"/>
                <w:lang w:val="tr-TR"/>
              </w:rPr>
            </w:pPr>
          </w:p>
          <w:p w:rsidR="00526DC9" w:rsidRPr="006F5A83" w:rsidRDefault="00526DC9" w:rsidP="00731744">
            <w:pPr>
              <w:pStyle w:val="TableParagraph"/>
              <w:spacing w:before="1"/>
              <w:ind w:left="226"/>
              <w:rPr>
                <w:sz w:val="22"/>
                <w:szCs w:val="22"/>
                <w:lang w:val="tr-TR"/>
              </w:rPr>
            </w:pPr>
            <w:r w:rsidRPr="006F5A83">
              <w:rPr>
                <w:color w:val="231F20"/>
                <w:sz w:val="22"/>
                <w:szCs w:val="22"/>
                <w:lang w:val="tr-TR"/>
              </w:rPr>
              <w:t>80</w:t>
            </w:r>
          </w:p>
        </w:tc>
      </w:tr>
      <w:tr w:rsidR="00526DC9" w:rsidRPr="006F5A83" w:rsidTr="006F5A83">
        <w:trPr>
          <w:trHeight w:val="1744"/>
        </w:trPr>
        <w:tc>
          <w:tcPr>
            <w:tcW w:w="993" w:type="dxa"/>
            <w:shd w:val="clear" w:color="auto" w:fill="FABF8E"/>
          </w:tcPr>
          <w:p w:rsidR="00526DC9" w:rsidRPr="006F5A83" w:rsidRDefault="00526DC9" w:rsidP="00731744">
            <w:pPr>
              <w:pStyle w:val="TableParagraph"/>
              <w:rPr>
                <w:rFonts w:ascii="Calibri"/>
                <w:sz w:val="22"/>
                <w:szCs w:val="22"/>
                <w:lang w:val="tr-TR"/>
              </w:rPr>
            </w:pPr>
          </w:p>
          <w:p w:rsidR="00526DC9" w:rsidRPr="006F5A83" w:rsidRDefault="00526DC9" w:rsidP="00731744">
            <w:pPr>
              <w:pStyle w:val="TableParagraph"/>
              <w:spacing w:before="7"/>
              <w:rPr>
                <w:rFonts w:ascii="Calibri"/>
                <w:sz w:val="22"/>
                <w:szCs w:val="22"/>
                <w:lang w:val="tr-TR"/>
              </w:rPr>
            </w:pPr>
          </w:p>
          <w:p w:rsidR="00526DC9" w:rsidRPr="006F5A83" w:rsidRDefault="00526DC9" w:rsidP="00731744">
            <w:pPr>
              <w:pStyle w:val="TableParagraph"/>
              <w:ind w:left="88" w:right="68"/>
              <w:jc w:val="center"/>
              <w:rPr>
                <w:b/>
                <w:sz w:val="22"/>
                <w:szCs w:val="22"/>
                <w:lang w:val="tr-TR"/>
              </w:rPr>
            </w:pPr>
            <w:r w:rsidRPr="006F5A83">
              <w:rPr>
                <w:b/>
                <w:color w:val="231F20"/>
                <w:sz w:val="22"/>
                <w:szCs w:val="22"/>
                <w:lang w:val="tr-TR"/>
              </w:rPr>
              <w:t>13.</w:t>
            </w:r>
          </w:p>
        </w:tc>
        <w:tc>
          <w:tcPr>
            <w:tcW w:w="3402" w:type="dxa"/>
            <w:shd w:val="clear" w:color="auto" w:fill="FABF8E"/>
          </w:tcPr>
          <w:p w:rsidR="00526DC9" w:rsidRPr="006F5A83" w:rsidRDefault="00526DC9" w:rsidP="00731744">
            <w:pPr>
              <w:pStyle w:val="TableParagraph"/>
              <w:spacing w:line="276" w:lineRule="auto"/>
              <w:ind w:left="107" w:right="139"/>
              <w:rPr>
                <w:sz w:val="22"/>
                <w:szCs w:val="22"/>
                <w:lang w:val="tr-TR"/>
              </w:rPr>
            </w:pPr>
            <w:r w:rsidRPr="006F5A83">
              <w:rPr>
                <w:color w:val="231F20"/>
                <w:sz w:val="22"/>
                <w:szCs w:val="22"/>
                <w:lang w:val="tr-TR"/>
              </w:rPr>
              <w:t>Public knowledge of the tip-off mechanisms against violations of the Law 4207 (Green Detector, SABİM (MoH Communication Center) 184 hotline etc.) (%)</w:t>
            </w:r>
          </w:p>
        </w:tc>
        <w:tc>
          <w:tcPr>
            <w:tcW w:w="992" w:type="dxa"/>
          </w:tcPr>
          <w:p w:rsidR="00526DC9" w:rsidRPr="006F5A83" w:rsidRDefault="00526DC9" w:rsidP="00731744">
            <w:pPr>
              <w:pStyle w:val="TableParagraph"/>
              <w:rPr>
                <w:rFonts w:ascii="Calibri"/>
                <w:sz w:val="22"/>
                <w:szCs w:val="22"/>
                <w:lang w:val="tr-TR"/>
              </w:rPr>
            </w:pPr>
          </w:p>
          <w:p w:rsidR="00526DC9" w:rsidRPr="006F5A83" w:rsidRDefault="00526DC9" w:rsidP="00731744">
            <w:pPr>
              <w:pStyle w:val="TableParagraph"/>
              <w:spacing w:before="11"/>
              <w:rPr>
                <w:rFonts w:ascii="Calibri"/>
                <w:sz w:val="22"/>
                <w:szCs w:val="22"/>
                <w:lang w:val="tr-TR"/>
              </w:rPr>
            </w:pPr>
          </w:p>
          <w:p w:rsidR="00526DC9" w:rsidRPr="006F5A83" w:rsidRDefault="00526DC9" w:rsidP="00731744">
            <w:pPr>
              <w:pStyle w:val="TableParagraph"/>
              <w:spacing w:before="1"/>
              <w:ind w:left="4"/>
              <w:jc w:val="center"/>
              <w:rPr>
                <w:sz w:val="22"/>
                <w:szCs w:val="22"/>
                <w:lang w:val="tr-TR"/>
              </w:rPr>
            </w:pPr>
            <w:r w:rsidRPr="006F5A83">
              <w:rPr>
                <w:color w:val="231F20"/>
                <w:sz w:val="22"/>
                <w:szCs w:val="22"/>
                <w:lang w:val="tr-TR"/>
              </w:rPr>
              <w:t>-</w:t>
            </w:r>
          </w:p>
        </w:tc>
        <w:tc>
          <w:tcPr>
            <w:tcW w:w="992" w:type="dxa"/>
          </w:tcPr>
          <w:p w:rsidR="00526DC9" w:rsidRPr="006F5A83" w:rsidRDefault="00526DC9" w:rsidP="00731744">
            <w:pPr>
              <w:pStyle w:val="TableParagraph"/>
              <w:rPr>
                <w:rFonts w:ascii="Calibri"/>
                <w:sz w:val="22"/>
                <w:szCs w:val="22"/>
                <w:lang w:val="tr-TR"/>
              </w:rPr>
            </w:pPr>
          </w:p>
          <w:p w:rsidR="00526DC9" w:rsidRPr="006F5A83" w:rsidRDefault="00526DC9" w:rsidP="00731744">
            <w:pPr>
              <w:pStyle w:val="TableParagraph"/>
              <w:spacing w:before="148"/>
              <w:ind w:left="149" w:right="101" w:hanging="44"/>
              <w:jc w:val="both"/>
              <w:rPr>
                <w:sz w:val="22"/>
                <w:szCs w:val="22"/>
                <w:lang w:val="tr-TR"/>
              </w:rPr>
            </w:pPr>
            <w:r w:rsidRPr="006F5A83">
              <w:rPr>
                <w:color w:val="231F20"/>
                <w:sz w:val="22"/>
                <w:szCs w:val="22"/>
                <w:lang w:val="tr-TR"/>
              </w:rPr>
              <w:t>Baseline assessment</w:t>
            </w:r>
          </w:p>
        </w:tc>
        <w:tc>
          <w:tcPr>
            <w:tcW w:w="709" w:type="dxa"/>
          </w:tcPr>
          <w:p w:rsidR="00526DC9" w:rsidRPr="006F5A83" w:rsidRDefault="00526DC9" w:rsidP="00731744">
            <w:pPr>
              <w:pStyle w:val="TableParagraph"/>
              <w:rPr>
                <w:rFonts w:ascii="Calibri"/>
                <w:sz w:val="22"/>
                <w:szCs w:val="22"/>
                <w:lang w:val="tr-TR"/>
              </w:rPr>
            </w:pPr>
          </w:p>
          <w:p w:rsidR="00526DC9" w:rsidRPr="006F5A83" w:rsidRDefault="00526DC9" w:rsidP="00731744">
            <w:pPr>
              <w:pStyle w:val="TableParagraph"/>
              <w:spacing w:before="7"/>
              <w:rPr>
                <w:rFonts w:ascii="Calibri"/>
                <w:sz w:val="22"/>
                <w:szCs w:val="22"/>
                <w:lang w:val="tr-TR"/>
              </w:rPr>
            </w:pPr>
          </w:p>
          <w:p w:rsidR="00526DC9" w:rsidRPr="006F5A83" w:rsidRDefault="00526DC9" w:rsidP="00731744">
            <w:pPr>
              <w:pStyle w:val="TableParagraph"/>
              <w:ind w:left="195" w:right="190"/>
              <w:jc w:val="center"/>
              <w:rPr>
                <w:sz w:val="22"/>
                <w:szCs w:val="22"/>
                <w:lang w:val="tr-TR"/>
              </w:rPr>
            </w:pPr>
            <w:r w:rsidRPr="006F5A83">
              <w:rPr>
                <w:color w:val="231F20"/>
                <w:sz w:val="22"/>
                <w:szCs w:val="22"/>
                <w:lang w:val="tr-TR"/>
              </w:rPr>
              <w:t>70</w:t>
            </w:r>
          </w:p>
        </w:tc>
        <w:tc>
          <w:tcPr>
            <w:tcW w:w="567" w:type="dxa"/>
          </w:tcPr>
          <w:p w:rsidR="00526DC9" w:rsidRPr="006F5A83" w:rsidRDefault="00526DC9" w:rsidP="00731744">
            <w:pPr>
              <w:pStyle w:val="TableParagraph"/>
              <w:rPr>
                <w:rFonts w:ascii="Times New Roman"/>
                <w:sz w:val="22"/>
                <w:szCs w:val="22"/>
                <w:lang w:val="tr-TR"/>
              </w:rPr>
            </w:pPr>
          </w:p>
        </w:tc>
        <w:tc>
          <w:tcPr>
            <w:tcW w:w="570" w:type="dxa"/>
          </w:tcPr>
          <w:p w:rsidR="00526DC9" w:rsidRPr="006F5A83" w:rsidRDefault="00526DC9" w:rsidP="00731744">
            <w:pPr>
              <w:pStyle w:val="TableParagraph"/>
              <w:rPr>
                <w:rFonts w:ascii="Calibri"/>
                <w:sz w:val="22"/>
                <w:szCs w:val="22"/>
                <w:lang w:val="tr-TR"/>
              </w:rPr>
            </w:pPr>
          </w:p>
          <w:p w:rsidR="00526DC9" w:rsidRPr="006F5A83" w:rsidRDefault="00526DC9" w:rsidP="00731744">
            <w:pPr>
              <w:pStyle w:val="TableParagraph"/>
              <w:rPr>
                <w:rFonts w:ascii="Calibri"/>
                <w:sz w:val="22"/>
                <w:szCs w:val="22"/>
                <w:lang w:val="tr-TR"/>
              </w:rPr>
            </w:pPr>
          </w:p>
          <w:p w:rsidR="00526DC9" w:rsidRPr="006F5A83" w:rsidRDefault="00526DC9" w:rsidP="00731744">
            <w:pPr>
              <w:pStyle w:val="TableParagraph"/>
              <w:spacing w:before="6"/>
              <w:rPr>
                <w:rFonts w:ascii="Calibri"/>
                <w:sz w:val="22"/>
                <w:szCs w:val="22"/>
                <w:lang w:val="tr-TR"/>
              </w:rPr>
            </w:pPr>
          </w:p>
          <w:p w:rsidR="00526DC9" w:rsidRPr="006F5A83" w:rsidRDefault="00526DC9" w:rsidP="00731744">
            <w:pPr>
              <w:pStyle w:val="TableParagraph"/>
              <w:spacing w:before="1"/>
              <w:ind w:left="165"/>
              <w:rPr>
                <w:sz w:val="22"/>
                <w:szCs w:val="22"/>
                <w:lang w:val="tr-TR"/>
              </w:rPr>
            </w:pPr>
            <w:r w:rsidRPr="006F5A83">
              <w:rPr>
                <w:color w:val="231F20"/>
                <w:sz w:val="22"/>
                <w:szCs w:val="22"/>
                <w:lang w:val="tr-TR"/>
              </w:rPr>
              <w:t>80</w:t>
            </w:r>
          </w:p>
        </w:tc>
        <w:tc>
          <w:tcPr>
            <w:tcW w:w="706" w:type="dxa"/>
          </w:tcPr>
          <w:p w:rsidR="00526DC9" w:rsidRPr="006F5A83" w:rsidRDefault="00526DC9" w:rsidP="00731744">
            <w:pPr>
              <w:pStyle w:val="TableParagraph"/>
              <w:rPr>
                <w:rFonts w:ascii="Times New Roman"/>
                <w:sz w:val="22"/>
                <w:szCs w:val="22"/>
                <w:lang w:val="tr-TR"/>
              </w:rPr>
            </w:pPr>
          </w:p>
        </w:tc>
        <w:tc>
          <w:tcPr>
            <w:tcW w:w="708" w:type="dxa"/>
          </w:tcPr>
          <w:p w:rsidR="00526DC9" w:rsidRPr="006F5A83" w:rsidRDefault="00526DC9" w:rsidP="00731744">
            <w:pPr>
              <w:pStyle w:val="TableParagraph"/>
              <w:rPr>
                <w:rFonts w:ascii="Calibri"/>
                <w:sz w:val="22"/>
                <w:szCs w:val="22"/>
                <w:lang w:val="tr-TR"/>
              </w:rPr>
            </w:pPr>
          </w:p>
          <w:p w:rsidR="00526DC9" w:rsidRPr="006F5A83" w:rsidRDefault="00526DC9" w:rsidP="00731744">
            <w:pPr>
              <w:pStyle w:val="TableParagraph"/>
              <w:spacing w:before="7"/>
              <w:rPr>
                <w:rFonts w:ascii="Calibri"/>
                <w:sz w:val="22"/>
                <w:szCs w:val="22"/>
                <w:lang w:val="tr-TR"/>
              </w:rPr>
            </w:pPr>
          </w:p>
          <w:p w:rsidR="00526DC9" w:rsidRPr="006F5A83" w:rsidRDefault="00526DC9" w:rsidP="00731744">
            <w:pPr>
              <w:pStyle w:val="TableParagraph"/>
              <w:ind w:left="226"/>
              <w:rPr>
                <w:sz w:val="22"/>
                <w:szCs w:val="22"/>
                <w:lang w:val="tr-TR"/>
              </w:rPr>
            </w:pPr>
            <w:r w:rsidRPr="006F5A83">
              <w:rPr>
                <w:color w:val="231F20"/>
                <w:sz w:val="22"/>
                <w:szCs w:val="22"/>
                <w:lang w:val="tr-TR"/>
              </w:rPr>
              <w:t>90</w:t>
            </w:r>
          </w:p>
        </w:tc>
      </w:tr>
      <w:tr w:rsidR="00526DC9" w:rsidRPr="006F5A83" w:rsidTr="006F5A83">
        <w:trPr>
          <w:trHeight w:val="1166"/>
        </w:trPr>
        <w:tc>
          <w:tcPr>
            <w:tcW w:w="993" w:type="dxa"/>
            <w:shd w:val="clear" w:color="auto" w:fill="FCE8D9"/>
          </w:tcPr>
          <w:p w:rsidR="00526DC9" w:rsidRPr="006F5A83" w:rsidRDefault="00526DC9" w:rsidP="00731744">
            <w:pPr>
              <w:pStyle w:val="TableParagraph"/>
              <w:spacing w:before="1"/>
              <w:rPr>
                <w:rFonts w:ascii="Calibri"/>
                <w:sz w:val="22"/>
                <w:szCs w:val="22"/>
                <w:lang w:val="tr-TR"/>
              </w:rPr>
            </w:pPr>
          </w:p>
          <w:p w:rsidR="00526DC9" w:rsidRPr="006F5A83" w:rsidRDefault="00526DC9" w:rsidP="00731744">
            <w:pPr>
              <w:pStyle w:val="TableParagraph"/>
              <w:ind w:left="88" w:right="68"/>
              <w:jc w:val="center"/>
              <w:rPr>
                <w:b/>
                <w:sz w:val="22"/>
                <w:szCs w:val="22"/>
                <w:lang w:val="tr-TR"/>
              </w:rPr>
            </w:pPr>
            <w:r w:rsidRPr="006F5A83">
              <w:rPr>
                <w:b/>
                <w:color w:val="231F20"/>
                <w:sz w:val="22"/>
                <w:szCs w:val="22"/>
                <w:lang w:val="tr-TR"/>
              </w:rPr>
              <w:t>14.</w:t>
            </w:r>
          </w:p>
        </w:tc>
        <w:tc>
          <w:tcPr>
            <w:tcW w:w="3402" w:type="dxa"/>
            <w:shd w:val="clear" w:color="auto" w:fill="FCE8D9"/>
          </w:tcPr>
          <w:p w:rsidR="00526DC9" w:rsidRPr="006F5A83" w:rsidRDefault="00526DC9" w:rsidP="00731744">
            <w:pPr>
              <w:pStyle w:val="TableParagraph"/>
              <w:spacing w:line="276" w:lineRule="auto"/>
              <w:ind w:left="107" w:right="177"/>
              <w:rPr>
                <w:sz w:val="22"/>
                <w:szCs w:val="22"/>
                <w:lang w:val="tr-TR"/>
              </w:rPr>
            </w:pPr>
            <w:r w:rsidRPr="006F5A83">
              <w:rPr>
                <w:color w:val="231F20"/>
                <w:sz w:val="22"/>
                <w:szCs w:val="22"/>
                <w:lang w:val="tr-TR"/>
              </w:rPr>
              <w:t>Knowledge of smokers about cessation services (171 quitline, cessation clinics) (%)</w:t>
            </w:r>
          </w:p>
        </w:tc>
        <w:tc>
          <w:tcPr>
            <w:tcW w:w="992" w:type="dxa"/>
          </w:tcPr>
          <w:p w:rsidR="00526DC9" w:rsidRPr="006F5A83" w:rsidRDefault="00526DC9" w:rsidP="00731744">
            <w:pPr>
              <w:pStyle w:val="TableParagraph"/>
              <w:spacing w:before="2"/>
              <w:rPr>
                <w:rFonts w:ascii="Calibri"/>
                <w:sz w:val="22"/>
                <w:szCs w:val="22"/>
                <w:lang w:val="tr-TR"/>
              </w:rPr>
            </w:pPr>
          </w:p>
          <w:p w:rsidR="00526DC9" w:rsidRPr="006F5A83" w:rsidRDefault="00526DC9" w:rsidP="00731744">
            <w:pPr>
              <w:pStyle w:val="TableParagraph"/>
              <w:ind w:left="4"/>
              <w:jc w:val="center"/>
              <w:rPr>
                <w:sz w:val="22"/>
                <w:szCs w:val="22"/>
                <w:lang w:val="tr-TR"/>
              </w:rPr>
            </w:pPr>
            <w:r w:rsidRPr="006F5A83">
              <w:rPr>
                <w:color w:val="231F20"/>
                <w:sz w:val="22"/>
                <w:szCs w:val="22"/>
                <w:lang w:val="tr-TR"/>
              </w:rPr>
              <w:t>-</w:t>
            </w:r>
          </w:p>
        </w:tc>
        <w:tc>
          <w:tcPr>
            <w:tcW w:w="992" w:type="dxa"/>
          </w:tcPr>
          <w:p w:rsidR="00526DC9" w:rsidRPr="006F5A83" w:rsidRDefault="00526DC9" w:rsidP="00731744">
            <w:pPr>
              <w:pStyle w:val="TableParagraph"/>
              <w:spacing w:before="151"/>
              <w:ind w:left="149" w:right="101" w:hanging="44"/>
              <w:jc w:val="both"/>
              <w:rPr>
                <w:sz w:val="22"/>
                <w:szCs w:val="22"/>
                <w:lang w:val="tr-TR"/>
              </w:rPr>
            </w:pPr>
            <w:r w:rsidRPr="006F5A83">
              <w:rPr>
                <w:color w:val="231F20"/>
                <w:sz w:val="22"/>
                <w:szCs w:val="22"/>
                <w:lang w:val="tr-TR"/>
              </w:rPr>
              <w:t>Baseline assessment</w:t>
            </w:r>
          </w:p>
        </w:tc>
        <w:tc>
          <w:tcPr>
            <w:tcW w:w="709" w:type="dxa"/>
          </w:tcPr>
          <w:p w:rsidR="00526DC9" w:rsidRPr="006F5A83" w:rsidRDefault="00526DC9" w:rsidP="00731744">
            <w:pPr>
              <w:pStyle w:val="TableParagraph"/>
              <w:spacing w:before="5"/>
              <w:rPr>
                <w:rFonts w:ascii="Calibri"/>
                <w:sz w:val="22"/>
                <w:szCs w:val="22"/>
                <w:lang w:val="tr-TR"/>
              </w:rPr>
            </w:pPr>
          </w:p>
          <w:p w:rsidR="00526DC9" w:rsidRPr="006F5A83" w:rsidRDefault="00526DC9" w:rsidP="00731744">
            <w:pPr>
              <w:pStyle w:val="TableParagraph"/>
              <w:ind w:left="106"/>
              <w:rPr>
                <w:sz w:val="22"/>
                <w:szCs w:val="22"/>
                <w:lang w:val="tr-TR"/>
              </w:rPr>
            </w:pPr>
            <w:r w:rsidRPr="006F5A83">
              <w:rPr>
                <w:color w:val="231F20"/>
                <w:sz w:val="22"/>
                <w:szCs w:val="22"/>
                <w:lang w:val="tr-TR"/>
              </w:rPr>
              <w:t>60</w:t>
            </w:r>
          </w:p>
        </w:tc>
        <w:tc>
          <w:tcPr>
            <w:tcW w:w="567" w:type="dxa"/>
          </w:tcPr>
          <w:p w:rsidR="00526DC9" w:rsidRPr="006F5A83" w:rsidRDefault="00526DC9" w:rsidP="00731744">
            <w:pPr>
              <w:pStyle w:val="TableParagraph"/>
              <w:rPr>
                <w:rFonts w:ascii="Times New Roman"/>
                <w:sz w:val="22"/>
                <w:szCs w:val="22"/>
                <w:lang w:val="tr-TR"/>
              </w:rPr>
            </w:pPr>
          </w:p>
        </w:tc>
        <w:tc>
          <w:tcPr>
            <w:tcW w:w="570" w:type="dxa"/>
          </w:tcPr>
          <w:p w:rsidR="00526DC9" w:rsidRPr="006F5A83" w:rsidRDefault="00526DC9" w:rsidP="00731744">
            <w:pPr>
              <w:pStyle w:val="TableParagraph"/>
              <w:spacing w:before="5"/>
              <w:rPr>
                <w:rFonts w:ascii="Calibri"/>
                <w:sz w:val="22"/>
                <w:szCs w:val="22"/>
                <w:lang w:val="tr-TR"/>
              </w:rPr>
            </w:pPr>
          </w:p>
          <w:p w:rsidR="00526DC9" w:rsidRPr="006F5A83" w:rsidRDefault="00526DC9" w:rsidP="00731744">
            <w:pPr>
              <w:pStyle w:val="TableParagraph"/>
              <w:ind w:left="102"/>
              <w:rPr>
                <w:sz w:val="22"/>
                <w:szCs w:val="22"/>
                <w:lang w:val="tr-TR"/>
              </w:rPr>
            </w:pPr>
            <w:r w:rsidRPr="006F5A83">
              <w:rPr>
                <w:color w:val="231F20"/>
                <w:sz w:val="22"/>
                <w:szCs w:val="22"/>
                <w:lang w:val="tr-TR"/>
              </w:rPr>
              <w:t>70</w:t>
            </w:r>
          </w:p>
        </w:tc>
        <w:tc>
          <w:tcPr>
            <w:tcW w:w="706" w:type="dxa"/>
          </w:tcPr>
          <w:p w:rsidR="00526DC9" w:rsidRPr="006F5A83" w:rsidRDefault="00526DC9" w:rsidP="00731744">
            <w:pPr>
              <w:pStyle w:val="TableParagraph"/>
              <w:rPr>
                <w:rFonts w:ascii="Times New Roman"/>
                <w:sz w:val="22"/>
                <w:szCs w:val="22"/>
                <w:lang w:val="tr-TR"/>
              </w:rPr>
            </w:pPr>
          </w:p>
        </w:tc>
        <w:tc>
          <w:tcPr>
            <w:tcW w:w="708" w:type="dxa"/>
          </w:tcPr>
          <w:p w:rsidR="00526DC9" w:rsidRPr="006F5A83" w:rsidRDefault="00526DC9" w:rsidP="00731744">
            <w:pPr>
              <w:pStyle w:val="TableParagraph"/>
              <w:spacing w:before="5"/>
              <w:rPr>
                <w:rFonts w:ascii="Calibri"/>
                <w:sz w:val="22"/>
                <w:szCs w:val="22"/>
                <w:lang w:val="tr-TR"/>
              </w:rPr>
            </w:pPr>
          </w:p>
          <w:p w:rsidR="00526DC9" w:rsidRPr="006F5A83" w:rsidRDefault="00526DC9" w:rsidP="00731744">
            <w:pPr>
              <w:pStyle w:val="TableParagraph"/>
              <w:ind w:left="104"/>
              <w:rPr>
                <w:sz w:val="22"/>
                <w:szCs w:val="22"/>
                <w:lang w:val="tr-TR"/>
              </w:rPr>
            </w:pPr>
            <w:r w:rsidRPr="006F5A83">
              <w:rPr>
                <w:color w:val="231F20"/>
                <w:sz w:val="22"/>
                <w:szCs w:val="22"/>
                <w:lang w:val="tr-TR"/>
              </w:rPr>
              <w:t>80</w:t>
            </w:r>
          </w:p>
        </w:tc>
      </w:tr>
    </w:tbl>
    <w:p w:rsidR="00C80E24" w:rsidRPr="006F5A83" w:rsidRDefault="00526DC9" w:rsidP="00C80E24">
      <w:pPr>
        <w:jc w:val="both"/>
        <w:rPr>
          <w:rFonts w:ascii="Arial" w:hAnsi="Arial" w:cs="Arial"/>
          <w:sz w:val="22"/>
          <w:szCs w:val="22"/>
          <w:lang w:val="tr-TR"/>
        </w:rPr>
      </w:pPr>
      <w:r w:rsidRPr="006F5A83">
        <w:rPr>
          <w:rFonts w:ascii="Calibri"/>
          <w:color w:val="231F20"/>
          <w:position w:val="7"/>
          <w:sz w:val="22"/>
          <w:szCs w:val="22"/>
          <w:lang w:val="tr-TR"/>
        </w:rPr>
        <w:t>2 GATS (2016)</w:t>
      </w:r>
    </w:p>
    <w:p w:rsidR="00C80E24" w:rsidRPr="006F5A83" w:rsidRDefault="00C80E24" w:rsidP="00C80E24">
      <w:pPr>
        <w:jc w:val="both"/>
        <w:rPr>
          <w:rFonts w:ascii="Arial" w:hAnsi="Arial" w:cs="Arial"/>
          <w:sz w:val="22"/>
          <w:szCs w:val="22"/>
          <w:lang w:val="tr-TR"/>
        </w:rPr>
      </w:pPr>
    </w:p>
    <w:p w:rsidR="00C1071F" w:rsidRPr="006F5A83" w:rsidRDefault="00C1071F" w:rsidP="00DF6283">
      <w:pPr>
        <w:pStyle w:val="Balk2"/>
      </w:pPr>
      <w:bookmarkStart w:id="20" w:name="_Toc521315467"/>
    </w:p>
    <w:p w:rsidR="00C1071F" w:rsidRPr="006F5A83" w:rsidRDefault="00C1071F" w:rsidP="00DF6283">
      <w:pPr>
        <w:pStyle w:val="Balk2"/>
      </w:pPr>
    </w:p>
    <w:p w:rsidR="00C1071F" w:rsidRPr="006F5A83" w:rsidRDefault="00C1071F" w:rsidP="00DF6283">
      <w:pPr>
        <w:pStyle w:val="Balk2"/>
      </w:pPr>
    </w:p>
    <w:p w:rsidR="00C1071F" w:rsidRPr="006F5A83" w:rsidRDefault="00C1071F" w:rsidP="00DF6283">
      <w:pPr>
        <w:pStyle w:val="Balk2"/>
      </w:pPr>
    </w:p>
    <w:p w:rsidR="00C80E24" w:rsidRPr="006F5A83" w:rsidRDefault="00C80E24" w:rsidP="00DF6283">
      <w:pPr>
        <w:pStyle w:val="Balk2"/>
        <w:rPr>
          <w:rStyle w:val="GlVurgulama"/>
          <w:b/>
        </w:rPr>
      </w:pPr>
      <w:r w:rsidRPr="006F5A83">
        <w:lastRenderedPageBreak/>
        <w:t>A.1. Initiatives and Activities</w:t>
      </w:r>
      <w:bookmarkEnd w:id="20"/>
    </w:p>
    <w:p w:rsidR="00C80E24" w:rsidRPr="006F5A83" w:rsidRDefault="00C80E24" w:rsidP="00C80E24">
      <w:pPr>
        <w:tabs>
          <w:tab w:val="left" w:pos="270"/>
        </w:tabs>
        <w:spacing w:before="141"/>
        <w:ind w:right="112"/>
        <w:jc w:val="both"/>
        <w:rPr>
          <w:rStyle w:val="GlVurgulama"/>
          <w:rFonts w:ascii="Arial" w:hAnsi="Arial" w:cs="Arial"/>
          <w:color w:val="E36C0A" w:themeColor="accent6" w:themeShade="BF"/>
          <w:sz w:val="22"/>
          <w:szCs w:val="22"/>
          <w:lang w:val="tr-TR"/>
        </w:rPr>
      </w:pPr>
    </w:p>
    <w:p w:rsidR="00C80E24" w:rsidRPr="006F5A83" w:rsidRDefault="00C80E24" w:rsidP="004F57D0">
      <w:pPr>
        <w:pStyle w:val="ListeParagraf"/>
        <w:widowControl w:val="0"/>
        <w:numPr>
          <w:ilvl w:val="0"/>
          <w:numId w:val="22"/>
        </w:numPr>
        <w:contextualSpacing w:val="0"/>
        <w:jc w:val="both"/>
        <w:rPr>
          <w:rFonts w:ascii="Arial" w:hAnsi="Arial" w:cs="Arial"/>
          <w:b/>
          <w:bCs/>
          <w:color w:val="E36C0A" w:themeColor="accent6" w:themeShade="BF"/>
          <w:sz w:val="22"/>
          <w:szCs w:val="22"/>
          <w:lang w:val="tr-TR"/>
        </w:rPr>
      </w:pPr>
      <w:r w:rsidRPr="006F5A83">
        <w:rPr>
          <w:rFonts w:ascii="Arial" w:hAnsi="Arial" w:cs="Arial"/>
          <w:b/>
          <w:bCs/>
          <w:color w:val="E36C0A" w:themeColor="accent6" w:themeShade="BF"/>
          <w:sz w:val="22"/>
          <w:szCs w:val="22"/>
          <w:lang w:val="tr-TR"/>
        </w:rPr>
        <w:t>Inform, raise awareness and develop positive attitudes and behaviors among students, teachers and parents about harms of tobacco use</w:t>
      </w:r>
    </w:p>
    <w:p w:rsidR="00C80E24" w:rsidRPr="006F5A83" w:rsidRDefault="00C80E24" w:rsidP="004F57D0">
      <w:pPr>
        <w:pStyle w:val="ListeParagraf"/>
        <w:numPr>
          <w:ilvl w:val="1"/>
          <w:numId w:val="22"/>
        </w:numPr>
        <w:jc w:val="both"/>
        <w:rPr>
          <w:rFonts w:ascii="Arial" w:hAnsi="Arial" w:cs="Arial"/>
          <w:b/>
          <w:sz w:val="22"/>
          <w:szCs w:val="22"/>
          <w:lang w:val="tr-TR"/>
        </w:rPr>
      </w:pPr>
      <w:r w:rsidRPr="006F5A83">
        <w:rPr>
          <w:rFonts w:ascii="Arial" w:hAnsi="Arial" w:cs="Arial"/>
          <w:b/>
          <w:sz w:val="22"/>
          <w:szCs w:val="22"/>
          <w:lang w:val="tr-TR"/>
        </w:rPr>
        <w:t>Implement educational activities and events on harms of tobacco products and prevention at preschool, primary and secondary education institutions</w:t>
      </w:r>
    </w:p>
    <w:p w:rsidR="00C80E24" w:rsidRPr="006F5A83" w:rsidRDefault="00C80E24" w:rsidP="004F57D0">
      <w:pPr>
        <w:pStyle w:val="ListeParagraf"/>
        <w:numPr>
          <w:ilvl w:val="2"/>
          <w:numId w:val="23"/>
        </w:numPr>
        <w:jc w:val="both"/>
        <w:rPr>
          <w:rFonts w:ascii="Arial" w:hAnsi="Arial" w:cs="Arial"/>
          <w:sz w:val="22"/>
          <w:szCs w:val="22"/>
          <w:lang w:val="tr-TR"/>
        </w:rPr>
      </w:pPr>
      <w:r w:rsidRPr="006F5A83">
        <w:rPr>
          <w:rFonts w:ascii="Arial" w:hAnsi="Arial" w:cs="Arial"/>
          <w:sz w:val="22"/>
          <w:szCs w:val="22"/>
          <w:lang w:val="tr-TR"/>
        </w:rPr>
        <w:t>Train APTP master trainers to deliver trainings in provinces</w:t>
      </w:r>
    </w:p>
    <w:p w:rsidR="00C80E24" w:rsidRPr="006F5A83" w:rsidRDefault="00C80E24" w:rsidP="004F57D0">
      <w:pPr>
        <w:pStyle w:val="ListeParagraf"/>
        <w:numPr>
          <w:ilvl w:val="2"/>
          <w:numId w:val="23"/>
        </w:numPr>
        <w:jc w:val="both"/>
        <w:rPr>
          <w:rFonts w:ascii="Arial" w:hAnsi="Arial" w:cs="Arial"/>
          <w:sz w:val="22"/>
          <w:szCs w:val="22"/>
          <w:lang w:val="tr-TR"/>
        </w:rPr>
      </w:pPr>
      <w:r w:rsidRPr="006F5A83">
        <w:rPr>
          <w:rFonts w:ascii="Arial" w:hAnsi="Arial" w:cs="Arial"/>
          <w:sz w:val="22"/>
          <w:szCs w:val="22"/>
          <w:lang w:val="tr-TR"/>
        </w:rPr>
        <w:t>Master trainers to deliver practitioner trainings</w:t>
      </w:r>
    </w:p>
    <w:p w:rsidR="00C80E24" w:rsidRPr="006F5A83" w:rsidRDefault="00C80E24" w:rsidP="004F57D0">
      <w:pPr>
        <w:pStyle w:val="ListeParagraf"/>
        <w:numPr>
          <w:ilvl w:val="2"/>
          <w:numId w:val="23"/>
        </w:numPr>
        <w:jc w:val="both"/>
        <w:rPr>
          <w:rFonts w:ascii="Arial" w:hAnsi="Arial" w:cs="Arial"/>
          <w:sz w:val="22"/>
          <w:szCs w:val="22"/>
          <w:lang w:val="tr-TR"/>
        </w:rPr>
      </w:pPr>
      <w:r w:rsidRPr="006F5A83">
        <w:rPr>
          <w:rFonts w:ascii="Arial" w:hAnsi="Arial" w:cs="Arial"/>
          <w:sz w:val="22"/>
          <w:szCs w:val="22"/>
          <w:lang w:val="tr-TR"/>
        </w:rPr>
        <w:t>APTP practitioners to deliver parents' module to parents</w:t>
      </w:r>
    </w:p>
    <w:p w:rsidR="00C80E24" w:rsidRPr="006F5A83" w:rsidRDefault="00C80E24" w:rsidP="004F57D0">
      <w:pPr>
        <w:pStyle w:val="ListeParagraf"/>
        <w:numPr>
          <w:ilvl w:val="2"/>
          <w:numId w:val="23"/>
        </w:numPr>
        <w:jc w:val="both"/>
        <w:rPr>
          <w:rFonts w:ascii="Arial" w:hAnsi="Arial" w:cs="Arial"/>
          <w:sz w:val="22"/>
          <w:szCs w:val="22"/>
          <w:lang w:val="tr-TR"/>
        </w:rPr>
      </w:pPr>
      <w:r w:rsidRPr="006F5A83">
        <w:rPr>
          <w:rFonts w:ascii="Arial" w:hAnsi="Arial" w:cs="Arial"/>
          <w:sz w:val="22"/>
          <w:szCs w:val="22"/>
          <w:lang w:val="tr-TR"/>
        </w:rPr>
        <w:t>Integrate APTP interactive materials into Education Informatics Network (EIN)</w:t>
      </w:r>
    </w:p>
    <w:p w:rsidR="00C80E24" w:rsidRPr="006F5A83" w:rsidRDefault="00C80E24" w:rsidP="004F57D0">
      <w:pPr>
        <w:pStyle w:val="ListeParagraf"/>
        <w:numPr>
          <w:ilvl w:val="2"/>
          <w:numId w:val="23"/>
        </w:numPr>
        <w:jc w:val="both"/>
        <w:rPr>
          <w:rFonts w:ascii="Arial" w:hAnsi="Arial" w:cs="Arial"/>
          <w:sz w:val="22"/>
          <w:szCs w:val="22"/>
          <w:lang w:val="tr-TR"/>
        </w:rPr>
      </w:pPr>
      <w:r w:rsidRPr="006F5A83">
        <w:rPr>
          <w:rFonts w:ascii="Arial" w:hAnsi="Arial" w:cs="Arial"/>
          <w:sz w:val="22"/>
          <w:szCs w:val="22"/>
          <w:lang w:val="tr-TR"/>
        </w:rPr>
        <w:t>Include, to the extent possible, awareness-raising examples of harms of tobacco use in the curricula of science, social skills, mathematics and Turkish lessons</w:t>
      </w:r>
    </w:p>
    <w:p w:rsidR="00C80E24" w:rsidRPr="006F5A83" w:rsidRDefault="00C80E24" w:rsidP="004F57D0">
      <w:pPr>
        <w:pStyle w:val="ListeParagraf"/>
        <w:numPr>
          <w:ilvl w:val="2"/>
          <w:numId w:val="23"/>
        </w:numPr>
        <w:jc w:val="both"/>
        <w:rPr>
          <w:rFonts w:ascii="Arial" w:hAnsi="Arial" w:cs="Arial"/>
          <w:sz w:val="22"/>
          <w:szCs w:val="22"/>
          <w:lang w:val="tr-TR"/>
        </w:rPr>
      </w:pPr>
      <w:r w:rsidRPr="006F5A83">
        <w:rPr>
          <w:rFonts w:ascii="Arial" w:hAnsi="Arial" w:cs="Arial"/>
          <w:sz w:val="22"/>
          <w:szCs w:val="22"/>
          <w:lang w:val="tr-TR"/>
        </w:rPr>
        <w:t>Develop implicit scripts for existing animations and cartoons on the skills of saying "No" to peers when necessary, targeting children aged 3-6, 7-12 and 13-15 years</w:t>
      </w:r>
    </w:p>
    <w:p w:rsidR="00C80E24" w:rsidRPr="006F5A83" w:rsidRDefault="00C80E24" w:rsidP="004F57D0">
      <w:pPr>
        <w:pStyle w:val="ListeParagraf"/>
        <w:numPr>
          <w:ilvl w:val="2"/>
          <w:numId w:val="23"/>
        </w:numPr>
        <w:jc w:val="both"/>
        <w:rPr>
          <w:rFonts w:ascii="Arial" w:hAnsi="Arial" w:cs="Arial"/>
          <w:sz w:val="22"/>
          <w:szCs w:val="22"/>
          <w:lang w:val="tr-TR"/>
        </w:rPr>
      </w:pPr>
      <w:r w:rsidRPr="006F5A83">
        <w:rPr>
          <w:rFonts w:ascii="Arial" w:hAnsi="Arial" w:cs="Arial"/>
          <w:sz w:val="22"/>
          <w:szCs w:val="22"/>
          <w:lang w:val="tr-TR"/>
        </w:rPr>
        <w:t>Improve the School-Based Brief Intervention Program (SBIP) within the scope of secondary prevention efforts for students who have recently started or tried cigarettes, alcohol or drugs.</w:t>
      </w:r>
    </w:p>
    <w:p w:rsidR="00C80E24" w:rsidRPr="006F5A83" w:rsidRDefault="00C80E24" w:rsidP="004F57D0">
      <w:pPr>
        <w:pStyle w:val="ListeParagraf"/>
        <w:numPr>
          <w:ilvl w:val="2"/>
          <w:numId w:val="23"/>
        </w:numPr>
        <w:jc w:val="both"/>
        <w:rPr>
          <w:rFonts w:ascii="Arial" w:hAnsi="Arial" w:cs="Arial"/>
          <w:sz w:val="22"/>
          <w:szCs w:val="22"/>
          <w:lang w:val="tr-TR"/>
        </w:rPr>
      </w:pPr>
      <w:r w:rsidRPr="006F5A83">
        <w:rPr>
          <w:rFonts w:ascii="Arial" w:hAnsi="Arial" w:cs="Arial"/>
          <w:sz w:val="22"/>
          <w:szCs w:val="22"/>
          <w:lang w:val="tr-TR"/>
        </w:rPr>
        <w:t>Select and train SBIP practitioners</w:t>
      </w:r>
    </w:p>
    <w:p w:rsidR="00C80E24" w:rsidRPr="006F5A83" w:rsidRDefault="00C80E24" w:rsidP="004F57D0">
      <w:pPr>
        <w:pStyle w:val="ListeParagraf"/>
        <w:numPr>
          <w:ilvl w:val="2"/>
          <w:numId w:val="23"/>
        </w:numPr>
        <w:jc w:val="both"/>
        <w:rPr>
          <w:rFonts w:ascii="Arial" w:hAnsi="Arial" w:cs="Arial"/>
          <w:sz w:val="22"/>
          <w:szCs w:val="22"/>
          <w:lang w:val="tr-TR"/>
        </w:rPr>
      </w:pPr>
      <w:r w:rsidRPr="006F5A83">
        <w:rPr>
          <w:rFonts w:ascii="Arial" w:hAnsi="Arial" w:cs="Arial"/>
          <w:sz w:val="22"/>
          <w:szCs w:val="22"/>
          <w:lang w:val="tr-TR"/>
        </w:rPr>
        <w:t>Strengthen the Green Crescent clubs at schools and make sure that they organize at least one activity every month</w:t>
      </w:r>
    </w:p>
    <w:p w:rsidR="00C80E24" w:rsidRPr="006F5A83" w:rsidRDefault="00C80E24" w:rsidP="004F57D0">
      <w:pPr>
        <w:pStyle w:val="ListeParagraf"/>
        <w:numPr>
          <w:ilvl w:val="2"/>
          <w:numId w:val="23"/>
        </w:numPr>
        <w:jc w:val="both"/>
        <w:rPr>
          <w:rFonts w:ascii="Arial" w:hAnsi="Arial" w:cs="Arial"/>
          <w:sz w:val="22"/>
          <w:szCs w:val="22"/>
          <w:lang w:val="tr-TR"/>
        </w:rPr>
      </w:pPr>
      <w:r w:rsidRPr="006F5A83">
        <w:rPr>
          <w:rFonts w:ascii="Arial" w:hAnsi="Arial" w:cs="Arial"/>
          <w:sz w:val="22"/>
          <w:szCs w:val="22"/>
          <w:lang w:val="tr-TR"/>
        </w:rPr>
        <w:t>Promote participation of young people at risk or disadvantaged young people in sports activities in schools</w:t>
      </w:r>
    </w:p>
    <w:p w:rsidR="00C80E24" w:rsidRPr="006F5A83" w:rsidRDefault="00C80E24" w:rsidP="004F57D0">
      <w:pPr>
        <w:pStyle w:val="ListeParagraf"/>
        <w:numPr>
          <w:ilvl w:val="2"/>
          <w:numId w:val="23"/>
        </w:numPr>
        <w:jc w:val="both"/>
        <w:rPr>
          <w:rFonts w:ascii="Arial" w:hAnsi="Arial" w:cs="Arial"/>
          <w:sz w:val="22"/>
          <w:szCs w:val="22"/>
          <w:lang w:val="tr-TR"/>
        </w:rPr>
      </w:pPr>
      <w:r w:rsidRPr="006F5A83">
        <w:rPr>
          <w:rFonts w:ascii="Arial" w:hAnsi="Arial" w:cs="Arial"/>
          <w:sz w:val="22"/>
          <w:szCs w:val="22"/>
          <w:lang w:val="tr-TR"/>
        </w:rPr>
        <w:t>Develop age-specific books, magazines and animations on daily living skills to promote awareness of healthy lifestyles</w:t>
      </w:r>
    </w:p>
    <w:p w:rsidR="00C80E24" w:rsidRPr="006F5A83" w:rsidRDefault="00C80E24" w:rsidP="004F57D0">
      <w:pPr>
        <w:pStyle w:val="ListeParagraf"/>
        <w:numPr>
          <w:ilvl w:val="2"/>
          <w:numId w:val="23"/>
        </w:numPr>
        <w:jc w:val="both"/>
        <w:rPr>
          <w:rFonts w:ascii="Arial" w:hAnsi="Arial" w:cs="Arial"/>
          <w:sz w:val="22"/>
          <w:szCs w:val="22"/>
          <w:lang w:val="tr-TR"/>
        </w:rPr>
      </w:pPr>
      <w:r w:rsidRPr="006F5A83">
        <w:rPr>
          <w:rFonts w:ascii="Arial" w:hAnsi="Arial" w:cs="Arial"/>
          <w:sz w:val="22"/>
          <w:szCs w:val="22"/>
          <w:lang w:val="tr-TR"/>
        </w:rPr>
        <w:t>Organize drawing, poetry and essay writing contests  and campaigns (e.g. My Teacher Does Not Smoke) in schools</w:t>
      </w:r>
    </w:p>
    <w:p w:rsidR="00C80E24" w:rsidRPr="006F5A83" w:rsidRDefault="00C80E24" w:rsidP="004F57D0">
      <w:pPr>
        <w:pStyle w:val="ListeParagraf"/>
        <w:numPr>
          <w:ilvl w:val="2"/>
          <w:numId w:val="23"/>
        </w:numPr>
        <w:jc w:val="both"/>
        <w:rPr>
          <w:rFonts w:ascii="Arial" w:hAnsi="Arial" w:cs="Arial"/>
          <w:sz w:val="22"/>
          <w:szCs w:val="22"/>
          <w:lang w:val="tr-TR"/>
        </w:rPr>
      </w:pPr>
      <w:r w:rsidRPr="006F5A83">
        <w:rPr>
          <w:rFonts w:ascii="Arial" w:hAnsi="Arial" w:cs="Arial"/>
          <w:sz w:val="22"/>
          <w:szCs w:val="22"/>
          <w:lang w:val="tr-TR"/>
        </w:rPr>
        <w:t>Schools to post tobacco control posters on announcement boards periodically</w:t>
      </w:r>
    </w:p>
    <w:p w:rsidR="00C80E24" w:rsidRPr="006F5A83" w:rsidRDefault="00C80E24" w:rsidP="004F57D0">
      <w:pPr>
        <w:pStyle w:val="ListeParagraf"/>
        <w:numPr>
          <w:ilvl w:val="2"/>
          <w:numId w:val="23"/>
        </w:numPr>
        <w:jc w:val="both"/>
        <w:rPr>
          <w:rFonts w:ascii="Arial" w:hAnsi="Arial" w:cs="Arial"/>
          <w:sz w:val="22"/>
          <w:szCs w:val="22"/>
          <w:lang w:val="tr-TR"/>
        </w:rPr>
      </w:pPr>
      <w:r w:rsidRPr="006F5A83">
        <w:rPr>
          <w:rFonts w:ascii="Arial" w:hAnsi="Arial" w:cs="Arial"/>
          <w:sz w:val="22"/>
          <w:szCs w:val="22"/>
          <w:lang w:val="tr-TR"/>
        </w:rPr>
        <w:t>Educate participants of youth camps and youth centers in harms of tobacco products</w:t>
      </w:r>
    </w:p>
    <w:p w:rsidR="00C80E24" w:rsidRPr="006F5A83" w:rsidRDefault="00C80E24" w:rsidP="00C80E24">
      <w:pPr>
        <w:pStyle w:val="ListeParagraf"/>
        <w:ind w:left="1224"/>
        <w:jc w:val="both"/>
        <w:rPr>
          <w:rFonts w:ascii="Arial" w:hAnsi="Arial" w:cs="Arial"/>
          <w:sz w:val="22"/>
          <w:szCs w:val="22"/>
          <w:lang w:val="tr-TR"/>
        </w:rPr>
      </w:pPr>
    </w:p>
    <w:p w:rsidR="00C80E24" w:rsidRPr="006F5A83" w:rsidRDefault="00C80E24" w:rsidP="004F57D0">
      <w:pPr>
        <w:pStyle w:val="ListeParagraf"/>
        <w:numPr>
          <w:ilvl w:val="1"/>
          <w:numId w:val="22"/>
        </w:numPr>
        <w:jc w:val="both"/>
        <w:rPr>
          <w:rFonts w:ascii="Arial" w:hAnsi="Arial" w:cs="Arial"/>
          <w:b/>
          <w:sz w:val="22"/>
          <w:szCs w:val="22"/>
          <w:lang w:val="tr-TR"/>
        </w:rPr>
      </w:pPr>
      <w:r w:rsidRPr="006F5A83">
        <w:rPr>
          <w:rFonts w:ascii="Arial" w:hAnsi="Arial" w:cs="Arial"/>
          <w:b/>
          <w:sz w:val="22"/>
          <w:szCs w:val="22"/>
          <w:lang w:val="tr-TR"/>
        </w:rPr>
        <w:t>Implement educational activities and events on harms of tobacco products and prevention at higher education institutions</w:t>
      </w:r>
    </w:p>
    <w:p w:rsidR="00C80E24" w:rsidRPr="006F5A83" w:rsidRDefault="00C80E24" w:rsidP="004F57D0">
      <w:pPr>
        <w:pStyle w:val="ListeParagraf"/>
        <w:numPr>
          <w:ilvl w:val="2"/>
          <w:numId w:val="23"/>
        </w:numPr>
        <w:jc w:val="both"/>
        <w:rPr>
          <w:rFonts w:ascii="Arial" w:hAnsi="Arial" w:cs="Arial"/>
          <w:sz w:val="22"/>
          <w:szCs w:val="22"/>
          <w:lang w:val="tr-TR"/>
        </w:rPr>
      </w:pPr>
      <w:r w:rsidRPr="006F5A83">
        <w:rPr>
          <w:rFonts w:ascii="Arial" w:hAnsi="Arial" w:cs="Arial"/>
          <w:sz w:val="22"/>
          <w:szCs w:val="22"/>
          <w:lang w:val="tr-TR"/>
        </w:rPr>
        <w:t>Include content in the 1st-, 2nd- and 6th-grade curricula of medical faculties on awareness-raising, disease associations and tobacco control</w:t>
      </w:r>
    </w:p>
    <w:p w:rsidR="00C80E24" w:rsidRPr="006F5A83" w:rsidRDefault="00C80E24" w:rsidP="004F57D0">
      <w:pPr>
        <w:pStyle w:val="ListeParagraf"/>
        <w:numPr>
          <w:ilvl w:val="2"/>
          <w:numId w:val="23"/>
        </w:numPr>
        <w:jc w:val="both"/>
        <w:rPr>
          <w:rFonts w:ascii="Arial" w:hAnsi="Arial" w:cs="Arial"/>
          <w:sz w:val="22"/>
          <w:szCs w:val="22"/>
          <w:lang w:val="tr-TR"/>
        </w:rPr>
      </w:pPr>
      <w:r w:rsidRPr="006F5A83">
        <w:rPr>
          <w:rFonts w:ascii="Arial" w:hAnsi="Arial" w:cs="Arial"/>
          <w:sz w:val="22"/>
          <w:szCs w:val="22"/>
          <w:lang w:val="tr-TR"/>
        </w:rPr>
        <w:t>Implement education programs at other health sciences faculties and higher vocational schools on awareness-raising and prevention</w:t>
      </w:r>
    </w:p>
    <w:p w:rsidR="00C80E24" w:rsidRPr="006F5A83" w:rsidRDefault="00C80E24" w:rsidP="004F57D0">
      <w:pPr>
        <w:pStyle w:val="ListeParagraf"/>
        <w:numPr>
          <w:ilvl w:val="2"/>
          <w:numId w:val="23"/>
        </w:numPr>
        <w:jc w:val="both"/>
        <w:rPr>
          <w:rFonts w:ascii="Arial" w:hAnsi="Arial" w:cs="Arial"/>
          <w:sz w:val="22"/>
          <w:szCs w:val="22"/>
          <w:lang w:val="tr-TR"/>
        </w:rPr>
      </w:pPr>
      <w:r w:rsidRPr="006F5A83">
        <w:rPr>
          <w:rFonts w:ascii="Arial" w:hAnsi="Arial" w:cs="Arial"/>
          <w:sz w:val="22"/>
          <w:szCs w:val="22"/>
          <w:lang w:val="tr-TR"/>
        </w:rPr>
        <w:t>Develop and implement education programs for undergraduates of education faculties on delivering counseling and guidance in tobacco prevention to their students</w:t>
      </w:r>
    </w:p>
    <w:p w:rsidR="00C80E24" w:rsidRPr="006F5A83" w:rsidRDefault="00C80E24" w:rsidP="004F57D0">
      <w:pPr>
        <w:pStyle w:val="ListeParagraf"/>
        <w:numPr>
          <w:ilvl w:val="2"/>
          <w:numId w:val="23"/>
        </w:numPr>
        <w:jc w:val="both"/>
        <w:rPr>
          <w:rFonts w:ascii="Arial" w:hAnsi="Arial" w:cs="Arial"/>
          <w:sz w:val="22"/>
          <w:szCs w:val="22"/>
          <w:lang w:val="tr-TR"/>
        </w:rPr>
      </w:pPr>
      <w:r w:rsidRPr="006F5A83">
        <w:rPr>
          <w:rFonts w:ascii="Arial" w:hAnsi="Arial" w:cs="Arial"/>
          <w:sz w:val="22"/>
          <w:szCs w:val="22"/>
          <w:lang w:val="tr-TR"/>
        </w:rPr>
        <w:t>Implement the peer education model in schools</w:t>
      </w:r>
    </w:p>
    <w:p w:rsidR="00C80E24" w:rsidRPr="006F5A83" w:rsidRDefault="00C80E24" w:rsidP="004F57D0">
      <w:pPr>
        <w:pStyle w:val="ListeParagraf"/>
        <w:numPr>
          <w:ilvl w:val="2"/>
          <w:numId w:val="23"/>
        </w:numPr>
        <w:jc w:val="both"/>
        <w:rPr>
          <w:rFonts w:ascii="Arial" w:hAnsi="Arial" w:cs="Arial"/>
          <w:sz w:val="22"/>
          <w:szCs w:val="22"/>
          <w:lang w:val="tr-TR"/>
        </w:rPr>
      </w:pPr>
      <w:r w:rsidRPr="006F5A83">
        <w:rPr>
          <w:rFonts w:ascii="Arial" w:hAnsi="Arial" w:cs="Arial"/>
          <w:sz w:val="22"/>
          <w:szCs w:val="22"/>
          <w:lang w:val="tr-TR"/>
        </w:rPr>
        <w:t>Improve and scale up APTP Peer Practitioner Training for members of Young Green Crescent Clubs in universities</w:t>
      </w:r>
    </w:p>
    <w:p w:rsidR="00C80E24" w:rsidRPr="006F5A83" w:rsidRDefault="00C80E24" w:rsidP="004F57D0">
      <w:pPr>
        <w:pStyle w:val="ListeParagraf"/>
        <w:numPr>
          <w:ilvl w:val="2"/>
          <w:numId w:val="23"/>
        </w:numPr>
        <w:jc w:val="both"/>
        <w:rPr>
          <w:rFonts w:ascii="Arial" w:hAnsi="Arial" w:cs="Arial"/>
          <w:sz w:val="22"/>
          <w:szCs w:val="22"/>
          <w:lang w:val="tr-TR"/>
        </w:rPr>
      </w:pPr>
      <w:r w:rsidRPr="006F5A83">
        <w:rPr>
          <w:rFonts w:ascii="Arial" w:hAnsi="Arial" w:cs="Arial"/>
          <w:sz w:val="22"/>
          <w:szCs w:val="22"/>
          <w:lang w:val="tr-TR"/>
        </w:rPr>
        <w:t>Increase the number of individual and organizational members of the Young Volunteers Platform and promote active participation of young people in voluntary activities</w:t>
      </w:r>
    </w:p>
    <w:p w:rsidR="00C80E24" w:rsidRDefault="00C80E24" w:rsidP="00C80E24">
      <w:pPr>
        <w:pStyle w:val="ListeParagraf"/>
        <w:ind w:left="1224"/>
        <w:jc w:val="both"/>
        <w:rPr>
          <w:rFonts w:ascii="Arial" w:hAnsi="Arial" w:cs="Arial"/>
          <w:color w:val="E36C0A" w:themeColor="accent6" w:themeShade="BF"/>
          <w:sz w:val="22"/>
          <w:szCs w:val="22"/>
          <w:lang w:val="tr-TR"/>
        </w:rPr>
      </w:pPr>
    </w:p>
    <w:p w:rsidR="006F5A83" w:rsidRDefault="006F5A83" w:rsidP="00C80E24">
      <w:pPr>
        <w:pStyle w:val="ListeParagraf"/>
        <w:ind w:left="1224"/>
        <w:jc w:val="both"/>
        <w:rPr>
          <w:rFonts w:ascii="Arial" w:hAnsi="Arial" w:cs="Arial"/>
          <w:color w:val="E36C0A" w:themeColor="accent6" w:themeShade="BF"/>
          <w:sz w:val="22"/>
          <w:szCs w:val="22"/>
          <w:lang w:val="tr-TR"/>
        </w:rPr>
      </w:pPr>
    </w:p>
    <w:p w:rsidR="006F5A83" w:rsidRPr="006F5A83" w:rsidRDefault="006F5A83" w:rsidP="00C80E24">
      <w:pPr>
        <w:pStyle w:val="ListeParagraf"/>
        <w:ind w:left="1224"/>
        <w:jc w:val="both"/>
        <w:rPr>
          <w:rFonts w:ascii="Arial" w:hAnsi="Arial" w:cs="Arial"/>
          <w:color w:val="E36C0A" w:themeColor="accent6" w:themeShade="BF"/>
          <w:sz w:val="22"/>
          <w:szCs w:val="22"/>
          <w:lang w:val="tr-TR"/>
        </w:rPr>
      </w:pPr>
    </w:p>
    <w:p w:rsidR="00C80E24" w:rsidRPr="006F5A83" w:rsidRDefault="00C80E24" w:rsidP="004F57D0">
      <w:pPr>
        <w:pStyle w:val="ListeParagraf"/>
        <w:widowControl w:val="0"/>
        <w:numPr>
          <w:ilvl w:val="0"/>
          <w:numId w:val="22"/>
        </w:numPr>
        <w:contextualSpacing w:val="0"/>
        <w:jc w:val="both"/>
        <w:rPr>
          <w:rFonts w:ascii="Arial" w:hAnsi="Arial" w:cs="Arial"/>
          <w:b/>
          <w:bCs/>
          <w:color w:val="E36C0A" w:themeColor="accent6" w:themeShade="BF"/>
          <w:sz w:val="22"/>
          <w:szCs w:val="22"/>
          <w:lang w:val="tr-TR"/>
        </w:rPr>
      </w:pPr>
      <w:r w:rsidRPr="006F5A83">
        <w:rPr>
          <w:rFonts w:ascii="Arial" w:hAnsi="Arial" w:cs="Arial"/>
          <w:b/>
          <w:bCs/>
          <w:color w:val="E36C0A" w:themeColor="accent6" w:themeShade="BF"/>
          <w:sz w:val="22"/>
          <w:szCs w:val="22"/>
          <w:lang w:val="tr-TR"/>
        </w:rPr>
        <w:lastRenderedPageBreak/>
        <w:t>Develop and Implement Educational Activities for the Employees of Public Institutions and Agencies</w:t>
      </w:r>
    </w:p>
    <w:p w:rsidR="00C80E24" w:rsidRPr="006F5A83" w:rsidRDefault="00C80E24" w:rsidP="004F57D0">
      <w:pPr>
        <w:pStyle w:val="ListeParagraf"/>
        <w:numPr>
          <w:ilvl w:val="1"/>
          <w:numId w:val="22"/>
        </w:numPr>
        <w:jc w:val="both"/>
        <w:rPr>
          <w:rFonts w:ascii="Arial" w:hAnsi="Arial" w:cs="Arial"/>
          <w:b/>
          <w:sz w:val="22"/>
          <w:szCs w:val="22"/>
          <w:lang w:val="tr-TR"/>
        </w:rPr>
      </w:pPr>
      <w:r w:rsidRPr="006F5A83">
        <w:rPr>
          <w:rFonts w:ascii="Arial" w:hAnsi="Arial" w:cs="Arial"/>
          <w:b/>
          <w:sz w:val="22"/>
          <w:szCs w:val="22"/>
          <w:lang w:val="tr-TR"/>
        </w:rPr>
        <w:t>Include information on harms of tobacco products and secondhand exposure in occupational health safety training modules</w:t>
      </w:r>
    </w:p>
    <w:p w:rsidR="00C80E24" w:rsidRPr="006F5A83" w:rsidRDefault="00C80E24" w:rsidP="004F57D0">
      <w:pPr>
        <w:pStyle w:val="ListeParagraf"/>
        <w:numPr>
          <w:ilvl w:val="1"/>
          <w:numId w:val="22"/>
        </w:numPr>
        <w:jc w:val="both"/>
        <w:rPr>
          <w:rFonts w:ascii="Arial" w:hAnsi="Arial" w:cs="Arial"/>
          <w:b/>
          <w:sz w:val="22"/>
          <w:szCs w:val="22"/>
          <w:lang w:val="tr-TR"/>
        </w:rPr>
      </w:pPr>
      <w:r w:rsidRPr="006F5A83">
        <w:rPr>
          <w:rFonts w:ascii="Arial" w:hAnsi="Arial" w:cs="Arial"/>
          <w:b/>
          <w:sz w:val="22"/>
          <w:szCs w:val="22"/>
          <w:lang w:val="tr-TR"/>
        </w:rPr>
        <w:t>Include information on harms of tobacco products and secondhand exposure in the training programs for candidate civil servants and orientation training programs of new civil servants</w:t>
      </w:r>
    </w:p>
    <w:p w:rsidR="00C80E24" w:rsidRPr="006F5A83" w:rsidRDefault="00C80E24" w:rsidP="004F57D0">
      <w:pPr>
        <w:pStyle w:val="ListeParagraf"/>
        <w:numPr>
          <w:ilvl w:val="1"/>
          <w:numId w:val="22"/>
        </w:numPr>
        <w:jc w:val="both"/>
        <w:rPr>
          <w:rFonts w:ascii="Arial" w:hAnsi="Arial" w:cs="Arial"/>
          <w:b/>
          <w:sz w:val="22"/>
          <w:szCs w:val="22"/>
          <w:lang w:val="tr-TR"/>
        </w:rPr>
      </w:pPr>
      <w:r w:rsidRPr="006F5A83">
        <w:rPr>
          <w:rFonts w:ascii="Arial" w:hAnsi="Arial" w:cs="Arial"/>
          <w:b/>
          <w:sz w:val="22"/>
          <w:szCs w:val="22"/>
          <w:lang w:val="tr-TR"/>
        </w:rPr>
        <w:t>Include information on harms of tobacco products and secondhand exposure in the education programs of rank and file</w:t>
      </w:r>
    </w:p>
    <w:p w:rsidR="00C80E24" w:rsidRPr="006F5A83" w:rsidRDefault="00C80E24" w:rsidP="004F57D0">
      <w:pPr>
        <w:pStyle w:val="ListeParagraf"/>
        <w:numPr>
          <w:ilvl w:val="1"/>
          <w:numId w:val="22"/>
        </w:numPr>
        <w:jc w:val="both"/>
        <w:rPr>
          <w:rFonts w:ascii="Arial" w:hAnsi="Arial" w:cs="Arial"/>
          <w:b/>
          <w:sz w:val="22"/>
          <w:szCs w:val="22"/>
          <w:lang w:val="tr-TR"/>
        </w:rPr>
      </w:pPr>
      <w:r w:rsidRPr="006F5A83">
        <w:rPr>
          <w:rFonts w:ascii="Arial" w:hAnsi="Arial" w:cs="Arial"/>
          <w:b/>
          <w:sz w:val="22"/>
          <w:szCs w:val="22"/>
          <w:lang w:val="tr-TR"/>
        </w:rPr>
        <w:t>Organize job-relevant trainings to social workers, psychologists and dorm administrators and dorm officers working at the Higher Education Student Loans and Dormitories Institution</w:t>
      </w:r>
    </w:p>
    <w:p w:rsidR="00C80E24" w:rsidRPr="006F5A83" w:rsidRDefault="00C80E24" w:rsidP="004F57D0">
      <w:pPr>
        <w:pStyle w:val="ListeParagraf"/>
        <w:numPr>
          <w:ilvl w:val="1"/>
          <w:numId w:val="22"/>
        </w:numPr>
        <w:jc w:val="both"/>
        <w:rPr>
          <w:rFonts w:ascii="Arial" w:hAnsi="Arial" w:cs="Arial"/>
          <w:b/>
          <w:sz w:val="22"/>
          <w:szCs w:val="22"/>
          <w:lang w:val="tr-TR"/>
        </w:rPr>
      </w:pPr>
      <w:r w:rsidRPr="006F5A83">
        <w:rPr>
          <w:rFonts w:ascii="Arial" w:hAnsi="Arial" w:cs="Arial"/>
          <w:b/>
          <w:sz w:val="22"/>
          <w:szCs w:val="22"/>
          <w:lang w:val="tr-TR"/>
        </w:rPr>
        <w:t>Organize trainings for the local employees of the Department of Religious Affairs</w:t>
      </w:r>
    </w:p>
    <w:p w:rsidR="00C80E24" w:rsidRPr="006F5A83" w:rsidRDefault="00C80E24" w:rsidP="004F57D0">
      <w:pPr>
        <w:pStyle w:val="ListeParagraf"/>
        <w:numPr>
          <w:ilvl w:val="1"/>
          <w:numId w:val="22"/>
        </w:numPr>
        <w:jc w:val="both"/>
        <w:rPr>
          <w:rFonts w:ascii="Arial" w:hAnsi="Arial" w:cs="Arial"/>
          <w:b/>
          <w:sz w:val="22"/>
          <w:szCs w:val="22"/>
          <w:lang w:val="tr-TR"/>
        </w:rPr>
      </w:pPr>
      <w:r w:rsidRPr="006F5A83">
        <w:rPr>
          <w:rFonts w:ascii="Arial" w:hAnsi="Arial" w:cs="Arial"/>
          <w:b/>
          <w:sz w:val="22"/>
          <w:szCs w:val="22"/>
          <w:lang w:val="tr-TR"/>
        </w:rPr>
        <w:t>Organize training of trainers programs for the youth leaders and camp leaders working at the Ministry of Youth and Sports</w:t>
      </w:r>
    </w:p>
    <w:p w:rsidR="00C80E24" w:rsidRPr="006F5A83" w:rsidRDefault="00C80E24" w:rsidP="004F57D0">
      <w:pPr>
        <w:pStyle w:val="ListeParagraf"/>
        <w:numPr>
          <w:ilvl w:val="1"/>
          <w:numId w:val="23"/>
        </w:numPr>
        <w:jc w:val="both"/>
        <w:rPr>
          <w:rFonts w:ascii="Arial" w:hAnsi="Arial" w:cs="Arial"/>
          <w:b/>
          <w:sz w:val="22"/>
          <w:szCs w:val="22"/>
          <w:lang w:val="tr-TR"/>
        </w:rPr>
      </w:pPr>
      <w:r w:rsidRPr="006F5A83">
        <w:rPr>
          <w:rFonts w:ascii="Arial" w:hAnsi="Arial" w:cs="Arial"/>
          <w:b/>
          <w:sz w:val="22"/>
          <w:szCs w:val="22"/>
          <w:lang w:val="tr-TR"/>
        </w:rPr>
        <w:t>Organize prevention and cessation programs for professional groups which are considered role models (e.g. police, military, teachers, health workers)</w:t>
      </w:r>
    </w:p>
    <w:p w:rsidR="00C80E24" w:rsidRPr="006F5A83" w:rsidRDefault="00C80E24" w:rsidP="004F57D0">
      <w:pPr>
        <w:pStyle w:val="ListeParagraf"/>
        <w:numPr>
          <w:ilvl w:val="1"/>
          <w:numId w:val="23"/>
        </w:numPr>
        <w:jc w:val="both"/>
        <w:rPr>
          <w:rFonts w:ascii="Arial" w:hAnsi="Arial" w:cs="Arial"/>
          <w:b/>
          <w:sz w:val="22"/>
          <w:szCs w:val="22"/>
          <w:lang w:val="tr-TR"/>
        </w:rPr>
      </w:pPr>
      <w:r w:rsidRPr="006F5A83">
        <w:rPr>
          <w:rFonts w:ascii="Arial" w:hAnsi="Arial" w:cs="Arial"/>
          <w:b/>
          <w:sz w:val="22"/>
          <w:szCs w:val="22"/>
          <w:lang w:val="tr-TR"/>
        </w:rPr>
        <w:t>Promote "Smoke-Free Organization" in all institutions particularly including education and health institutions</w:t>
      </w:r>
    </w:p>
    <w:p w:rsidR="00C80E24" w:rsidRPr="006F5A83" w:rsidRDefault="00C80E24" w:rsidP="004F57D0">
      <w:pPr>
        <w:pStyle w:val="ListeParagraf"/>
        <w:numPr>
          <w:ilvl w:val="1"/>
          <w:numId w:val="23"/>
        </w:numPr>
        <w:jc w:val="both"/>
        <w:rPr>
          <w:rFonts w:ascii="Arial" w:hAnsi="Arial" w:cs="Arial"/>
          <w:b/>
          <w:sz w:val="22"/>
          <w:szCs w:val="22"/>
          <w:lang w:val="tr-TR"/>
        </w:rPr>
      </w:pPr>
      <w:r w:rsidRPr="006F5A83">
        <w:rPr>
          <w:rFonts w:ascii="Arial" w:hAnsi="Arial" w:cs="Arial"/>
          <w:b/>
          <w:sz w:val="22"/>
          <w:szCs w:val="22"/>
          <w:lang w:val="tr-TR"/>
        </w:rPr>
        <w:t>Besides legal no-smoking warnings, introduce use of informative posters and brochures on general announcement boards and tables and other accessories (e.g. plate saucers, spice shakers, tissue dispensers) used at the cafeterias and other social facilities</w:t>
      </w:r>
    </w:p>
    <w:p w:rsidR="00C80E24" w:rsidRPr="006F5A83" w:rsidRDefault="00C80E24" w:rsidP="004F57D0">
      <w:pPr>
        <w:pStyle w:val="ListeParagraf"/>
        <w:numPr>
          <w:ilvl w:val="1"/>
          <w:numId w:val="23"/>
        </w:numPr>
        <w:tabs>
          <w:tab w:val="left" w:pos="993"/>
        </w:tabs>
        <w:jc w:val="both"/>
        <w:rPr>
          <w:rFonts w:ascii="Arial" w:hAnsi="Arial" w:cs="Arial"/>
          <w:b/>
          <w:sz w:val="22"/>
          <w:szCs w:val="22"/>
          <w:lang w:val="tr-TR"/>
        </w:rPr>
      </w:pPr>
      <w:r w:rsidRPr="006F5A83">
        <w:rPr>
          <w:rFonts w:ascii="Arial" w:hAnsi="Arial" w:cs="Arial"/>
          <w:b/>
          <w:sz w:val="22"/>
          <w:szCs w:val="22"/>
          <w:lang w:val="tr-TR"/>
        </w:rPr>
        <w:t>Turkish Dependence Prevention Program (TBM) practitioners to implement the TBM adult training module for teachers other than guidance counselors (teachers) at schools through seminars and similar events</w:t>
      </w:r>
    </w:p>
    <w:p w:rsidR="00C80E24" w:rsidRPr="006F5A83" w:rsidRDefault="00C80E24" w:rsidP="00C80E24">
      <w:pPr>
        <w:pStyle w:val="ListeParagraf"/>
        <w:tabs>
          <w:tab w:val="left" w:pos="993"/>
        </w:tabs>
        <w:ind w:left="792"/>
        <w:jc w:val="both"/>
        <w:rPr>
          <w:rFonts w:ascii="Arial" w:hAnsi="Arial" w:cs="Arial"/>
          <w:b/>
          <w:sz w:val="22"/>
          <w:szCs w:val="22"/>
          <w:lang w:val="tr-TR"/>
        </w:rPr>
      </w:pPr>
    </w:p>
    <w:p w:rsidR="00C80E24" w:rsidRPr="006F5A83" w:rsidRDefault="00C80E24" w:rsidP="004F57D0">
      <w:pPr>
        <w:pStyle w:val="ListeParagraf"/>
        <w:widowControl w:val="0"/>
        <w:numPr>
          <w:ilvl w:val="0"/>
          <w:numId w:val="22"/>
        </w:numPr>
        <w:contextualSpacing w:val="0"/>
        <w:jc w:val="both"/>
        <w:rPr>
          <w:rFonts w:ascii="Arial" w:hAnsi="Arial" w:cs="Arial"/>
          <w:b/>
          <w:bCs/>
          <w:color w:val="E36C0A" w:themeColor="accent6" w:themeShade="BF"/>
          <w:sz w:val="22"/>
          <w:szCs w:val="22"/>
          <w:lang w:val="tr-TR"/>
        </w:rPr>
      </w:pPr>
      <w:r w:rsidRPr="006F5A83">
        <w:rPr>
          <w:rFonts w:ascii="Arial" w:hAnsi="Arial" w:cs="Arial"/>
          <w:b/>
          <w:bCs/>
          <w:color w:val="E36C0A" w:themeColor="accent6" w:themeShade="BF"/>
          <w:sz w:val="22"/>
          <w:szCs w:val="22"/>
          <w:lang w:val="tr-TR"/>
        </w:rPr>
        <w:t xml:space="preserve">Increase support by CSOs and local administrations to tobacco control efforts </w:t>
      </w:r>
    </w:p>
    <w:p w:rsidR="00C80E24" w:rsidRPr="006F5A83" w:rsidRDefault="00C80E24" w:rsidP="004F57D0">
      <w:pPr>
        <w:pStyle w:val="ListeParagraf"/>
        <w:numPr>
          <w:ilvl w:val="1"/>
          <w:numId w:val="22"/>
        </w:numPr>
        <w:jc w:val="both"/>
        <w:rPr>
          <w:rFonts w:ascii="Arial" w:hAnsi="Arial" w:cs="Arial"/>
          <w:b/>
          <w:sz w:val="22"/>
          <w:szCs w:val="22"/>
          <w:lang w:val="tr-TR"/>
        </w:rPr>
      </w:pPr>
      <w:r w:rsidRPr="006F5A83">
        <w:rPr>
          <w:rFonts w:ascii="Arial" w:hAnsi="Arial" w:cs="Arial"/>
          <w:b/>
          <w:sz w:val="22"/>
          <w:szCs w:val="22"/>
          <w:lang w:val="tr-TR"/>
        </w:rPr>
        <w:t>Develop plans and protocols with CSOs and local administrations for joint work on harms of tobacco use and secondhand exposure</w:t>
      </w:r>
    </w:p>
    <w:p w:rsidR="00C80E24" w:rsidRPr="006F5A83" w:rsidRDefault="00C80E24" w:rsidP="004F57D0">
      <w:pPr>
        <w:pStyle w:val="ListeParagraf"/>
        <w:numPr>
          <w:ilvl w:val="1"/>
          <w:numId w:val="23"/>
        </w:numPr>
        <w:jc w:val="both"/>
        <w:rPr>
          <w:rFonts w:ascii="Arial" w:hAnsi="Arial" w:cs="Arial"/>
          <w:b/>
          <w:sz w:val="22"/>
          <w:szCs w:val="22"/>
          <w:lang w:val="tr-TR"/>
        </w:rPr>
      </w:pPr>
      <w:r w:rsidRPr="006F5A83">
        <w:rPr>
          <w:rFonts w:ascii="Arial" w:hAnsi="Arial" w:cs="Arial"/>
          <w:b/>
          <w:sz w:val="22"/>
          <w:szCs w:val="22"/>
          <w:lang w:val="tr-TR"/>
        </w:rPr>
        <w:t>Expand the scope of the "Health Ambassadors Project" to tobacco control at national level through selected volunteers among traders</w:t>
      </w:r>
    </w:p>
    <w:p w:rsidR="00C80E24" w:rsidRPr="006F5A83" w:rsidRDefault="00C80E24" w:rsidP="004F57D0">
      <w:pPr>
        <w:pStyle w:val="ListeParagraf"/>
        <w:numPr>
          <w:ilvl w:val="1"/>
          <w:numId w:val="23"/>
        </w:numPr>
        <w:jc w:val="both"/>
        <w:rPr>
          <w:rFonts w:ascii="Arial" w:hAnsi="Arial" w:cs="Arial"/>
          <w:b/>
          <w:sz w:val="22"/>
          <w:szCs w:val="22"/>
          <w:lang w:val="tr-TR"/>
        </w:rPr>
      </w:pPr>
      <w:r w:rsidRPr="006F5A83">
        <w:rPr>
          <w:rFonts w:ascii="Arial" w:hAnsi="Arial" w:cs="Arial"/>
          <w:b/>
          <w:sz w:val="22"/>
          <w:szCs w:val="22"/>
          <w:lang w:val="tr-TR"/>
        </w:rPr>
        <w:t>Develop a public e-library on tobacco control which volunteers can use to publicly disseminate default text and visual messages prepared by professionals and volunteers</w:t>
      </w:r>
    </w:p>
    <w:p w:rsidR="00900D98" w:rsidRPr="006F5A83" w:rsidRDefault="00900D98" w:rsidP="00900D98">
      <w:pPr>
        <w:pStyle w:val="ListeParagraf"/>
        <w:ind w:left="792"/>
        <w:jc w:val="both"/>
        <w:rPr>
          <w:rFonts w:ascii="Arial" w:hAnsi="Arial" w:cs="Arial"/>
          <w:b/>
          <w:sz w:val="22"/>
          <w:szCs w:val="22"/>
          <w:lang w:val="tr-TR"/>
        </w:rPr>
      </w:pPr>
    </w:p>
    <w:p w:rsidR="00C80E24" w:rsidRPr="006F5A83" w:rsidRDefault="00C80E24" w:rsidP="00C80E24">
      <w:pPr>
        <w:pStyle w:val="ListeParagraf"/>
        <w:ind w:left="792"/>
        <w:jc w:val="both"/>
        <w:rPr>
          <w:rFonts w:ascii="Arial" w:hAnsi="Arial" w:cs="Arial"/>
          <w:b/>
          <w:sz w:val="22"/>
          <w:szCs w:val="22"/>
          <w:lang w:val="tr-TR"/>
        </w:rPr>
      </w:pPr>
    </w:p>
    <w:p w:rsidR="00C80E24" w:rsidRPr="006F5A83" w:rsidRDefault="00C80E24" w:rsidP="004F57D0">
      <w:pPr>
        <w:pStyle w:val="ListeParagraf"/>
        <w:widowControl w:val="0"/>
        <w:numPr>
          <w:ilvl w:val="0"/>
          <w:numId w:val="22"/>
        </w:numPr>
        <w:contextualSpacing w:val="0"/>
        <w:jc w:val="both"/>
        <w:rPr>
          <w:rFonts w:ascii="Arial" w:hAnsi="Arial" w:cs="Arial"/>
          <w:b/>
          <w:bCs/>
          <w:color w:val="E36C0A" w:themeColor="accent6" w:themeShade="BF"/>
          <w:sz w:val="22"/>
          <w:szCs w:val="22"/>
          <w:lang w:val="tr-TR"/>
        </w:rPr>
      </w:pPr>
      <w:r w:rsidRPr="006F5A83">
        <w:rPr>
          <w:rFonts w:ascii="Arial" w:hAnsi="Arial" w:cs="Arial"/>
          <w:b/>
          <w:bCs/>
          <w:color w:val="E36C0A" w:themeColor="accent6" w:themeShade="BF"/>
          <w:sz w:val="22"/>
          <w:szCs w:val="22"/>
          <w:lang w:val="tr-TR"/>
        </w:rPr>
        <w:t>Expand information activities on health and social hazards of tobacco products and prevention to the whole population</w:t>
      </w:r>
    </w:p>
    <w:p w:rsidR="00C80E24" w:rsidRPr="006F5A83" w:rsidRDefault="00C80E24" w:rsidP="004F57D0">
      <w:pPr>
        <w:pStyle w:val="ListeParagraf"/>
        <w:widowControl w:val="0"/>
        <w:numPr>
          <w:ilvl w:val="1"/>
          <w:numId w:val="22"/>
        </w:numPr>
        <w:jc w:val="both"/>
        <w:rPr>
          <w:rFonts w:ascii="Arial" w:hAnsi="Arial" w:cs="Arial"/>
          <w:b/>
          <w:sz w:val="22"/>
          <w:szCs w:val="22"/>
          <w:lang w:val="tr-TR"/>
        </w:rPr>
      </w:pPr>
      <w:r w:rsidRPr="006F5A83">
        <w:rPr>
          <w:rFonts w:ascii="Arial" w:hAnsi="Arial" w:cs="Arial"/>
          <w:b/>
          <w:sz w:val="22"/>
          <w:szCs w:val="22"/>
          <w:lang w:val="tr-TR"/>
        </w:rPr>
        <w:t>Develop and launch a communication campaign on tobacco control</w:t>
      </w:r>
    </w:p>
    <w:p w:rsidR="00C80E24" w:rsidRPr="006F5A83" w:rsidRDefault="00C80E24" w:rsidP="004F57D0">
      <w:pPr>
        <w:pStyle w:val="ListeParagraf"/>
        <w:widowControl w:val="0"/>
        <w:numPr>
          <w:ilvl w:val="2"/>
          <w:numId w:val="23"/>
        </w:numPr>
        <w:contextualSpacing w:val="0"/>
        <w:jc w:val="both"/>
        <w:rPr>
          <w:rFonts w:ascii="Arial" w:hAnsi="Arial" w:cs="Arial"/>
          <w:sz w:val="22"/>
          <w:szCs w:val="22"/>
          <w:lang w:val="tr-TR"/>
        </w:rPr>
      </w:pPr>
      <w:r w:rsidRPr="006F5A83">
        <w:rPr>
          <w:rFonts w:ascii="Arial" w:hAnsi="Arial" w:cs="Arial"/>
          <w:sz w:val="22"/>
          <w:szCs w:val="22"/>
          <w:lang w:val="tr-TR"/>
        </w:rPr>
        <w:t xml:space="preserve">Create a Communication Scientific Committee to support communication activities in tobacco control with scientific base </w:t>
      </w:r>
    </w:p>
    <w:p w:rsidR="00C80E24" w:rsidRPr="006F5A83" w:rsidRDefault="00C80E24" w:rsidP="004F57D0">
      <w:pPr>
        <w:pStyle w:val="ListeParagraf"/>
        <w:widowControl w:val="0"/>
        <w:numPr>
          <w:ilvl w:val="2"/>
          <w:numId w:val="23"/>
        </w:numPr>
        <w:contextualSpacing w:val="0"/>
        <w:jc w:val="both"/>
        <w:rPr>
          <w:rFonts w:ascii="Arial" w:hAnsi="Arial" w:cs="Arial"/>
          <w:sz w:val="22"/>
          <w:szCs w:val="22"/>
          <w:lang w:val="tr-TR"/>
        </w:rPr>
      </w:pPr>
      <w:r w:rsidRPr="006F5A83">
        <w:rPr>
          <w:rFonts w:ascii="Arial" w:hAnsi="Arial" w:cs="Arial"/>
          <w:sz w:val="22"/>
          <w:szCs w:val="22"/>
          <w:lang w:val="tr-TR"/>
        </w:rPr>
        <w:t xml:space="preserve">Develop a communication management plan for the implementation of the communication campaign </w:t>
      </w:r>
    </w:p>
    <w:p w:rsidR="00C80E24" w:rsidRPr="006F5A83" w:rsidRDefault="00C80E24" w:rsidP="004F57D0">
      <w:pPr>
        <w:pStyle w:val="ListeParagraf"/>
        <w:widowControl w:val="0"/>
        <w:numPr>
          <w:ilvl w:val="2"/>
          <w:numId w:val="23"/>
        </w:numPr>
        <w:contextualSpacing w:val="0"/>
        <w:jc w:val="both"/>
        <w:rPr>
          <w:rFonts w:ascii="Arial" w:hAnsi="Arial" w:cs="Arial"/>
          <w:sz w:val="22"/>
          <w:szCs w:val="22"/>
          <w:lang w:val="tr-TR"/>
        </w:rPr>
      </w:pPr>
      <w:r w:rsidRPr="006F5A83">
        <w:rPr>
          <w:rFonts w:ascii="Arial" w:hAnsi="Arial" w:cs="Arial"/>
          <w:sz w:val="22"/>
          <w:szCs w:val="22"/>
          <w:lang w:val="tr-TR"/>
        </w:rPr>
        <w:t xml:space="preserve">Identify the communication theme and methods for tobacco control </w:t>
      </w:r>
    </w:p>
    <w:p w:rsidR="00C80E24" w:rsidRPr="006F5A83" w:rsidRDefault="00C80E24" w:rsidP="004F57D0">
      <w:pPr>
        <w:pStyle w:val="ListeParagraf"/>
        <w:widowControl w:val="0"/>
        <w:numPr>
          <w:ilvl w:val="2"/>
          <w:numId w:val="23"/>
        </w:numPr>
        <w:contextualSpacing w:val="0"/>
        <w:jc w:val="both"/>
        <w:rPr>
          <w:rFonts w:ascii="Arial" w:hAnsi="Arial" w:cs="Arial"/>
          <w:sz w:val="22"/>
          <w:szCs w:val="22"/>
          <w:lang w:val="tr-TR"/>
        </w:rPr>
      </w:pPr>
      <w:r w:rsidRPr="006F5A83">
        <w:rPr>
          <w:rFonts w:ascii="Arial" w:hAnsi="Arial" w:cs="Arial"/>
          <w:sz w:val="22"/>
          <w:szCs w:val="22"/>
          <w:lang w:val="tr-TR"/>
        </w:rPr>
        <w:lastRenderedPageBreak/>
        <w:t xml:space="preserve">Design and implement the communication campaign </w:t>
      </w:r>
    </w:p>
    <w:p w:rsidR="00C80E24" w:rsidRPr="006F5A83" w:rsidRDefault="00C80E24" w:rsidP="004F57D0">
      <w:pPr>
        <w:pStyle w:val="ListeParagraf"/>
        <w:widowControl w:val="0"/>
        <w:numPr>
          <w:ilvl w:val="1"/>
          <w:numId w:val="22"/>
        </w:numPr>
        <w:jc w:val="both"/>
        <w:rPr>
          <w:rFonts w:ascii="Arial" w:hAnsi="Arial" w:cs="Arial"/>
          <w:b/>
          <w:sz w:val="22"/>
          <w:szCs w:val="22"/>
          <w:lang w:val="tr-TR"/>
        </w:rPr>
      </w:pPr>
      <w:r w:rsidRPr="006F5A83">
        <w:rPr>
          <w:rFonts w:ascii="Arial" w:hAnsi="Arial" w:cs="Arial"/>
          <w:b/>
          <w:sz w:val="22"/>
          <w:szCs w:val="22"/>
          <w:lang w:val="tr-TR"/>
        </w:rPr>
        <w:t xml:space="preserve">Conduct activities for increased support for tobacco control by print and audiovisual media </w:t>
      </w:r>
    </w:p>
    <w:p w:rsidR="00C80E24" w:rsidRPr="006F5A83" w:rsidRDefault="00C80E24" w:rsidP="004F57D0">
      <w:pPr>
        <w:pStyle w:val="ListeParagraf"/>
        <w:widowControl w:val="0"/>
        <w:numPr>
          <w:ilvl w:val="2"/>
          <w:numId w:val="23"/>
        </w:numPr>
        <w:contextualSpacing w:val="0"/>
        <w:jc w:val="both"/>
        <w:rPr>
          <w:rFonts w:ascii="Arial" w:hAnsi="Arial" w:cs="Arial"/>
          <w:sz w:val="22"/>
          <w:szCs w:val="22"/>
          <w:lang w:val="tr-TR"/>
        </w:rPr>
      </w:pPr>
      <w:r w:rsidRPr="006F5A83">
        <w:rPr>
          <w:rFonts w:ascii="Arial" w:hAnsi="Arial" w:cs="Arial"/>
          <w:sz w:val="22"/>
          <w:szCs w:val="22"/>
          <w:lang w:val="tr-TR"/>
        </w:rPr>
        <w:t>Develop training, awareness and certificate programs for drama, movie and theater play directors and script writers and members of the print and visual media (e.g. the Journalists Association, unions of TV organizations, radio broadcasters, members of education and health journalists unions)</w:t>
      </w:r>
    </w:p>
    <w:p w:rsidR="00C80E24" w:rsidRPr="006F5A83" w:rsidRDefault="00C80E24" w:rsidP="004F57D0">
      <w:pPr>
        <w:pStyle w:val="ListeParagraf"/>
        <w:widowControl w:val="0"/>
        <w:numPr>
          <w:ilvl w:val="2"/>
          <w:numId w:val="23"/>
        </w:numPr>
        <w:contextualSpacing w:val="0"/>
        <w:jc w:val="both"/>
        <w:rPr>
          <w:rFonts w:ascii="Arial" w:hAnsi="Arial" w:cs="Arial"/>
          <w:sz w:val="22"/>
          <w:szCs w:val="22"/>
          <w:lang w:val="tr-TR"/>
        </w:rPr>
      </w:pPr>
      <w:r w:rsidRPr="006F5A83">
        <w:rPr>
          <w:rFonts w:ascii="Arial" w:hAnsi="Arial" w:cs="Arial"/>
          <w:sz w:val="22"/>
          <w:szCs w:val="22"/>
          <w:lang w:val="tr-TR"/>
        </w:rPr>
        <w:t>Develop an incentive mechanism (Ministry of Culture and Tourism incentives etc.) for dramas, movies, theater plays and children's productions to deliver harms of tobacco products and secondhand smoke.</w:t>
      </w:r>
    </w:p>
    <w:p w:rsidR="00C80E24" w:rsidRPr="006F5A83" w:rsidRDefault="00C80E24" w:rsidP="004F57D0">
      <w:pPr>
        <w:pStyle w:val="ListeParagraf"/>
        <w:widowControl w:val="0"/>
        <w:numPr>
          <w:ilvl w:val="2"/>
          <w:numId w:val="23"/>
        </w:numPr>
        <w:contextualSpacing w:val="0"/>
        <w:jc w:val="both"/>
        <w:rPr>
          <w:rFonts w:ascii="Arial" w:hAnsi="Arial" w:cs="Arial"/>
          <w:sz w:val="22"/>
          <w:szCs w:val="22"/>
          <w:lang w:val="tr-TR"/>
        </w:rPr>
      </w:pPr>
      <w:r w:rsidRPr="006F5A83">
        <w:rPr>
          <w:rFonts w:ascii="Arial" w:hAnsi="Arial" w:cs="Arial"/>
          <w:sz w:val="22"/>
          <w:szCs w:val="22"/>
          <w:lang w:val="tr-TR"/>
        </w:rPr>
        <w:t>Organize periodic meetings with the managers and representatives of mainstream and local media in order to inform about tobacco control efforts</w:t>
      </w:r>
    </w:p>
    <w:p w:rsidR="00C80E24" w:rsidRPr="006F5A83" w:rsidRDefault="00C80E24" w:rsidP="004F57D0">
      <w:pPr>
        <w:pStyle w:val="ListeParagraf"/>
        <w:widowControl w:val="0"/>
        <w:numPr>
          <w:ilvl w:val="2"/>
          <w:numId w:val="23"/>
        </w:numPr>
        <w:contextualSpacing w:val="0"/>
        <w:jc w:val="both"/>
        <w:rPr>
          <w:rFonts w:ascii="Arial" w:hAnsi="Arial" w:cs="Arial"/>
          <w:sz w:val="22"/>
          <w:szCs w:val="22"/>
          <w:lang w:val="tr-TR"/>
        </w:rPr>
      </w:pPr>
      <w:r w:rsidRPr="006F5A83">
        <w:rPr>
          <w:rFonts w:ascii="Arial" w:hAnsi="Arial" w:cs="Arial"/>
          <w:sz w:val="22"/>
          <w:szCs w:val="22"/>
          <w:lang w:val="tr-TR"/>
        </w:rPr>
        <w:t>Promote publication of feature stories, interviews and series on harms of tobacco use and secondhand smoke and dissemination of awareness-raising messages on newspapers, magazines and radio programs</w:t>
      </w:r>
    </w:p>
    <w:p w:rsidR="00C80E24" w:rsidRPr="006F5A83" w:rsidRDefault="00C80E24" w:rsidP="004F57D0">
      <w:pPr>
        <w:pStyle w:val="ListeParagraf"/>
        <w:widowControl w:val="0"/>
        <w:numPr>
          <w:ilvl w:val="2"/>
          <w:numId w:val="23"/>
        </w:numPr>
        <w:contextualSpacing w:val="0"/>
        <w:jc w:val="both"/>
        <w:rPr>
          <w:rFonts w:ascii="Arial" w:hAnsi="Arial" w:cs="Arial"/>
          <w:sz w:val="22"/>
          <w:szCs w:val="22"/>
          <w:lang w:val="tr-TR"/>
        </w:rPr>
      </w:pPr>
      <w:r w:rsidRPr="006F5A83">
        <w:rPr>
          <w:rFonts w:ascii="Arial" w:hAnsi="Arial" w:cs="Arial"/>
          <w:sz w:val="22"/>
          <w:szCs w:val="22"/>
          <w:lang w:val="tr-TR"/>
        </w:rPr>
        <w:t>Raise, through print and audiovisual media, public recognition of 171 Quitline, 184 SABİM Hotline (for complaints related to tobacco), Green Detector and cessation clinics which provide services related to tobacco use and prevention of passive exposure</w:t>
      </w:r>
    </w:p>
    <w:p w:rsidR="00C80E24" w:rsidRPr="006F5A83" w:rsidRDefault="00C80E24" w:rsidP="004F57D0">
      <w:pPr>
        <w:pStyle w:val="ListeParagraf"/>
        <w:widowControl w:val="0"/>
        <w:numPr>
          <w:ilvl w:val="2"/>
          <w:numId w:val="23"/>
        </w:numPr>
        <w:contextualSpacing w:val="0"/>
        <w:jc w:val="both"/>
        <w:rPr>
          <w:rFonts w:ascii="Arial" w:hAnsi="Arial" w:cs="Arial"/>
          <w:sz w:val="22"/>
          <w:szCs w:val="22"/>
          <w:lang w:val="tr-TR"/>
        </w:rPr>
      </w:pPr>
      <w:r w:rsidRPr="006F5A83">
        <w:rPr>
          <w:rFonts w:ascii="Arial" w:hAnsi="Arial" w:cs="Arial"/>
          <w:sz w:val="22"/>
          <w:szCs w:val="22"/>
          <w:lang w:val="tr-TR"/>
        </w:rPr>
        <w:t>Make news reports of selected success stories from 171 quitline and cessation clinics</w:t>
      </w:r>
    </w:p>
    <w:p w:rsidR="00C80E24" w:rsidRDefault="00C80E24" w:rsidP="004F57D0">
      <w:pPr>
        <w:pStyle w:val="ListeParagraf"/>
        <w:widowControl w:val="0"/>
        <w:numPr>
          <w:ilvl w:val="2"/>
          <w:numId w:val="23"/>
        </w:numPr>
        <w:jc w:val="both"/>
        <w:rPr>
          <w:rFonts w:ascii="Arial" w:hAnsi="Arial" w:cs="Arial"/>
          <w:sz w:val="22"/>
          <w:szCs w:val="22"/>
          <w:lang w:val="tr-TR"/>
        </w:rPr>
      </w:pPr>
      <w:r w:rsidRPr="006F5A83">
        <w:rPr>
          <w:rFonts w:ascii="Arial" w:hAnsi="Arial" w:cs="Arial"/>
          <w:sz w:val="22"/>
          <w:szCs w:val="22"/>
          <w:lang w:val="tr-TR"/>
        </w:rPr>
        <w:t xml:space="preserve">Monitor frequency of coverage of tobacco control activities in the media </w:t>
      </w:r>
    </w:p>
    <w:p w:rsidR="006F5A83" w:rsidRPr="006F5A83" w:rsidRDefault="006F5A83" w:rsidP="006F5A83">
      <w:pPr>
        <w:widowControl w:val="0"/>
        <w:jc w:val="both"/>
        <w:rPr>
          <w:rFonts w:ascii="Arial" w:hAnsi="Arial" w:cs="Arial"/>
          <w:sz w:val="22"/>
          <w:szCs w:val="22"/>
          <w:lang w:val="tr-TR"/>
        </w:rPr>
      </w:pPr>
    </w:p>
    <w:p w:rsidR="00C80E24" w:rsidRPr="006F5A83" w:rsidRDefault="00C80E24" w:rsidP="004F57D0">
      <w:pPr>
        <w:pStyle w:val="ListeParagraf"/>
        <w:widowControl w:val="0"/>
        <w:numPr>
          <w:ilvl w:val="1"/>
          <w:numId w:val="22"/>
        </w:numPr>
        <w:contextualSpacing w:val="0"/>
        <w:jc w:val="both"/>
        <w:rPr>
          <w:rFonts w:ascii="Arial" w:hAnsi="Arial" w:cs="Arial"/>
          <w:b/>
          <w:sz w:val="22"/>
          <w:szCs w:val="22"/>
          <w:lang w:val="tr-TR"/>
        </w:rPr>
      </w:pPr>
      <w:r w:rsidRPr="006F5A83">
        <w:rPr>
          <w:rFonts w:ascii="Arial" w:hAnsi="Arial" w:cs="Arial"/>
          <w:b/>
          <w:sz w:val="22"/>
          <w:szCs w:val="22"/>
          <w:lang w:val="tr-TR"/>
        </w:rPr>
        <w:t>Conduct activities on social media to increase the visibility and effectiveness of tobacco control efforts</w:t>
      </w:r>
    </w:p>
    <w:p w:rsidR="00C80E24" w:rsidRPr="006F5A83" w:rsidRDefault="00C80E24" w:rsidP="004F57D0">
      <w:pPr>
        <w:pStyle w:val="ListeParagraf"/>
        <w:widowControl w:val="0"/>
        <w:numPr>
          <w:ilvl w:val="2"/>
          <w:numId w:val="23"/>
        </w:numPr>
        <w:contextualSpacing w:val="0"/>
        <w:jc w:val="both"/>
        <w:rPr>
          <w:rFonts w:ascii="Arial" w:hAnsi="Arial" w:cs="Arial"/>
          <w:sz w:val="22"/>
          <w:szCs w:val="22"/>
          <w:lang w:val="tr-TR"/>
        </w:rPr>
      </w:pPr>
      <w:r w:rsidRPr="006F5A83">
        <w:rPr>
          <w:rFonts w:ascii="Arial" w:hAnsi="Arial" w:cs="Arial"/>
          <w:sz w:val="22"/>
          <w:szCs w:val="22"/>
          <w:lang w:val="tr-TR"/>
        </w:rPr>
        <w:t>Develop training, awareness and certificate programs for social media personages and role models to help them support tobacco control activities</w:t>
      </w:r>
    </w:p>
    <w:p w:rsidR="00C80E24" w:rsidRPr="006F5A83" w:rsidRDefault="00C80E24" w:rsidP="004F57D0">
      <w:pPr>
        <w:pStyle w:val="ListeParagraf"/>
        <w:widowControl w:val="0"/>
        <w:numPr>
          <w:ilvl w:val="2"/>
          <w:numId w:val="23"/>
        </w:numPr>
        <w:contextualSpacing w:val="0"/>
        <w:jc w:val="both"/>
        <w:rPr>
          <w:rFonts w:ascii="Arial" w:hAnsi="Arial" w:cs="Arial"/>
          <w:sz w:val="22"/>
          <w:szCs w:val="22"/>
          <w:lang w:val="tr-TR"/>
        </w:rPr>
      </w:pPr>
      <w:r w:rsidRPr="006F5A83">
        <w:rPr>
          <w:rFonts w:ascii="Arial" w:hAnsi="Arial" w:cs="Arial"/>
          <w:sz w:val="22"/>
          <w:szCs w:val="22"/>
          <w:lang w:val="tr-TR"/>
        </w:rPr>
        <w:t xml:space="preserve">Create a social media platform to disseminate informative messages on tobacco control </w:t>
      </w:r>
    </w:p>
    <w:p w:rsidR="00C80E24" w:rsidRPr="006F5A83" w:rsidRDefault="00C80E24" w:rsidP="004F57D0">
      <w:pPr>
        <w:pStyle w:val="ListeParagraf"/>
        <w:numPr>
          <w:ilvl w:val="2"/>
          <w:numId w:val="23"/>
        </w:numPr>
        <w:jc w:val="both"/>
        <w:rPr>
          <w:rFonts w:ascii="Arial" w:hAnsi="Arial" w:cs="Arial"/>
          <w:sz w:val="22"/>
          <w:szCs w:val="22"/>
          <w:lang w:val="tr-TR"/>
        </w:rPr>
      </w:pPr>
      <w:r w:rsidRPr="006F5A83">
        <w:rPr>
          <w:rFonts w:ascii="Arial" w:hAnsi="Arial" w:cs="Arial"/>
          <w:sz w:val="22"/>
          <w:szCs w:val="22"/>
          <w:lang w:val="tr-TR"/>
        </w:rPr>
        <w:t xml:space="preserve">Institutions to share messages from official social media accounts on special days and weeks (World No Tobacco Day, Quit Smoking Day, Green Crescent Week etc.) </w:t>
      </w:r>
    </w:p>
    <w:p w:rsidR="00C80E24" w:rsidRPr="006F5A83" w:rsidRDefault="00C80E24" w:rsidP="004F57D0">
      <w:pPr>
        <w:pStyle w:val="ListeParagraf"/>
        <w:widowControl w:val="0"/>
        <w:numPr>
          <w:ilvl w:val="2"/>
          <w:numId w:val="23"/>
        </w:numPr>
        <w:contextualSpacing w:val="0"/>
        <w:jc w:val="both"/>
        <w:rPr>
          <w:rFonts w:ascii="Arial" w:hAnsi="Arial" w:cs="Arial"/>
          <w:sz w:val="22"/>
          <w:szCs w:val="22"/>
          <w:lang w:val="tr-TR"/>
        </w:rPr>
      </w:pPr>
      <w:r w:rsidRPr="006F5A83">
        <w:rPr>
          <w:rFonts w:ascii="Arial" w:hAnsi="Arial" w:cs="Arial"/>
          <w:sz w:val="22"/>
          <w:szCs w:val="22"/>
          <w:lang w:val="tr-TR"/>
        </w:rPr>
        <w:t xml:space="preserve">Place unskippable pop-ups and banners including relevant images and videos at the beginning or inside most popular videos on the Internet and doodles on social networks and websites most commonly visited by target users including forums, blogs, online games and online shopping sites </w:t>
      </w:r>
    </w:p>
    <w:p w:rsidR="00C80E24" w:rsidRPr="006F5A83" w:rsidRDefault="00C80E24" w:rsidP="004F57D0">
      <w:pPr>
        <w:pStyle w:val="ListeParagraf"/>
        <w:widowControl w:val="0"/>
        <w:numPr>
          <w:ilvl w:val="2"/>
          <w:numId w:val="23"/>
        </w:numPr>
        <w:contextualSpacing w:val="0"/>
        <w:jc w:val="both"/>
        <w:rPr>
          <w:rFonts w:ascii="Arial" w:hAnsi="Arial" w:cs="Arial"/>
          <w:sz w:val="22"/>
          <w:szCs w:val="22"/>
          <w:lang w:val="tr-TR"/>
        </w:rPr>
      </w:pPr>
      <w:r w:rsidRPr="006F5A83">
        <w:rPr>
          <w:rFonts w:ascii="Arial" w:hAnsi="Arial" w:cs="Arial"/>
          <w:sz w:val="22"/>
          <w:szCs w:val="22"/>
          <w:lang w:val="tr-TR"/>
        </w:rPr>
        <w:t>Prepare viral videos on the impacts and harms of tobacco use and ensure dissemination on digital media channels</w:t>
      </w:r>
    </w:p>
    <w:p w:rsidR="00C80E24" w:rsidRPr="006F5A83" w:rsidRDefault="00C80E24" w:rsidP="004F57D0">
      <w:pPr>
        <w:pStyle w:val="ListeParagraf"/>
        <w:widowControl w:val="0"/>
        <w:numPr>
          <w:ilvl w:val="2"/>
          <w:numId w:val="23"/>
        </w:numPr>
        <w:contextualSpacing w:val="0"/>
        <w:jc w:val="both"/>
        <w:rPr>
          <w:rFonts w:ascii="Arial" w:hAnsi="Arial" w:cs="Arial"/>
          <w:sz w:val="22"/>
          <w:szCs w:val="22"/>
          <w:lang w:val="tr-TR"/>
        </w:rPr>
      </w:pPr>
      <w:r w:rsidRPr="006F5A83">
        <w:rPr>
          <w:rFonts w:ascii="Arial" w:hAnsi="Arial" w:cs="Arial"/>
          <w:sz w:val="22"/>
          <w:szCs w:val="22"/>
          <w:lang w:val="tr-TR"/>
        </w:rPr>
        <w:t>Working on building community advocacy on the negative image associated with tobacco use and harms of passive exposure on community blogs and forums etc. which are popular among young people</w:t>
      </w:r>
    </w:p>
    <w:p w:rsidR="00AA13E3" w:rsidRPr="006F5A83" w:rsidRDefault="00AA13E3" w:rsidP="00AA13E3">
      <w:pPr>
        <w:pStyle w:val="ListeParagraf"/>
        <w:widowControl w:val="0"/>
        <w:ind w:left="1224"/>
        <w:contextualSpacing w:val="0"/>
        <w:jc w:val="both"/>
        <w:rPr>
          <w:rFonts w:ascii="Arial" w:hAnsi="Arial" w:cs="Arial"/>
          <w:sz w:val="22"/>
          <w:szCs w:val="22"/>
          <w:lang w:val="tr-TR"/>
        </w:rPr>
      </w:pPr>
    </w:p>
    <w:p w:rsidR="00C80E24" w:rsidRPr="006F5A83" w:rsidRDefault="00C80E24" w:rsidP="004F57D0">
      <w:pPr>
        <w:pStyle w:val="ListeParagraf"/>
        <w:numPr>
          <w:ilvl w:val="1"/>
          <w:numId w:val="22"/>
        </w:numPr>
        <w:jc w:val="both"/>
        <w:rPr>
          <w:rFonts w:ascii="Arial" w:hAnsi="Arial" w:cs="Arial"/>
          <w:b/>
          <w:sz w:val="22"/>
          <w:szCs w:val="22"/>
          <w:lang w:val="tr-TR"/>
        </w:rPr>
      </w:pPr>
      <w:r w:rsidRPr="006F5A83">
        <w:rPr>
          <w:rFonts w:ascii="Arial" w:hAnsi="Arial" w:cs="Arial"/>
          <w:b/>
          <w:sz w:val="22"/>
          <w:szCs w:val="22"/>
          <w:lang w:val="tr-TR"/>
        </w:rPr>
        <w:lastRenderedPageBreak/>
        <w:t>Organize education and information activities in public areas and events (concerts, shopping malls, festivals, art events etc.).</w:t>
      </w:r>
    </w:p>
    <w:p w:rsidR="00C80E24" w:rsidRPr="006F5A83" w:rsidRDefault="00C80E24" w:rsidP="004F57D0">
      <w:pPr>
        <w:pStyle w:val="ListeParagraf"/>
        <w:numPr>
          <w:ilvl w:val="2"/>
          <w:numId w:val="23"/>
        </w:numPr>
        <w:jc w:val="both"/>
        <w:rPr>
          <w:rFonts w:ascii="Arial" w:hAnsi="Arial" w:cs="Arial"/>
          <w:sz w:val="22"/>
          <w:szCs w:val="22"/>
          <w:lang w:val="tr-TR"/>
        </w:rPr>
      </w:pPr>
      <w:r w:rsidRPr="006F5A83">
        <w:rPr>
          <w:rFonts w:ascii="Arial" w:hAnsi="Arial" w:cs="Arial"/>
          <w:sz w:val="22"/>
          <w:szCs w:val="22"/>
          <w:lang w:val="tr-TR"/>
        </w:rPr>
        <w:t>Open stands where carbon monoxide in breath is measured and information brochures are distributed and maintain public information activities on special days and weeks related to tobacco control (e.g. 21 May, 9 February, World COPD Day) in shopping malls, cinemas, squares, festivals and similar public areas where people gather</w:t>
      </w:r>
    </w:p>
    <w:p w:rsidR="00C80E24" w:rsidRPr="006F5A83" w:rsidRDefault="00C80E24" w:rsidP="004F57D0">
      <w:pPr>
        <w:pStyle w:val="ListeParagraf"/>
        <w:numPr>
          <w:ilvl w:val="2"/>
          <w:numId w:val="23"/>
        </w:numPr>
        <w:jc w:val="both"/>
        <w:rPr>
          <w:rFonts w:ascii="Arial" w:hAnsi="Arial" w:cs="Arial"/>
          <w:sz w:val="22"/>
          <w:szCs w:val="22"/>
          <w:lang w:val="tr-TR"/>
        </w:rPr>
      </w:pPr>
      <w:r w:rsidRPr="006F5A83">
        <w:rPr>
          <w:rFonts w:ascii="Arial" w:hAnsi="Arial" w:cs="Arial"/>
          <w:sz w:val="22"/>
          <w:szCs w:val="22"/>
          <w:lang w:val="tr-TR"/>
        </w:rPr>
        <w:t xml:space="preserve">Provide information to students, young people and citizens about harms of tobacco products and secondhand smoke through religious discourses, Friday sermons, special proselytization programs, conferences, seminars, panels at mosques, Quran tutoring centers, Family and Religious Counseling Bureaus, dormitories and other places deemed appropriate by local religious departments </w:t>
      </w:r>
    </w:p>
    <w:p w:rsidR="00C80E24" w:rsidRPr="006F5A83" w:rsidRDefault="00C80E24" w:rsidP="004F57D0">
      <w:pPr>
        <w:pStyle w:val="ListeParagraf"/>
        <w:numPr>
          <w:ilvl w:val="2"/>
          <w:numId w:val="23"/>
        </w:numPr>
        <w:jc w:val="both"/>
        <w:rPr>
          <w:rFonts w:ascii="Arial" w:hAnsi="Arial" w:cs="Arial"/>
          <w:sz w:val="22"/>
          <w:szCs w:val="22"/>
          <w:lang w:val="tr-TR"/>
        </w:rPr>
      </w:pPr>
      <w:r w:rsidRPr="006F5A83">
        <w:rPr>
          <w:rFonts w:ascii="Arial" w:hAnsi="Arial" w:cs="Arial"/>
          <w:sz w:val="22"/>
          <w:szCs w:val="22"/>
          <w:lang w:val="tr-TR"/>
        </w:rPr>
        <w:t xml:space="preserve">Use billboards, announcement means on public transportation vehicles, outdoor TVs and similar means and spaces to inform the public on tobacco use and its harms </w:t>
      </w:r>
    </w:p>
    <w:p w:rsidR="00C80E24" w:rsidRPr="006F5A83" w:rsidRDefault="00C80E24" w:rsidP="004F57D0">
      <w:pPr>
        <w:pStyle w:val="ListeParagraf"/>
        <w:numPr>
          <w:ilvl w:val="2"/>
          <w:numId w:val="23"/>
        </w:numPr>
        <w:jc w:val="both"/>
        <w:rPr>
          <w:rFonts w:ascii="Arial" w:hAnsi="Arial" w:cs="Arial"/>
          <w:sz w:val="22"/>
          <w:szCs w:val="22"/>
          <w:lang w:val="tr-TR"/>
        </w:rPr>
      </w:pPr>
      <w:r w:rsidRPr="006F5A83">
        <w:rPr>
          <w:rFonts w:ascii="Arial" w:hAnsi="Arial" w:cs="Arial"/>
          <w:sz w:val="22"/>
          <w:szCs w:val="22"/>
          <w:lang w:val="tr-TR"/>
        </w:rPr>
        <w:t xml:space="preserve">GSM operators to send informative SMS messages to subscribers on harms of tobacco products and secondhand smoke </w:t>
      </w:r>
    </w:p>
    <w:p w:rsidR="00C80E24" w:rsidRPr="006F5A83" w:rsidRDefault="00C80E24" w:rsidP="004F57D0">
      <w:pPr>
        <w:pStyle w:val="ListeParagraf"/>
        <w:numPr>
          <w:ilvl w:val="2"/>
          <w:numId w:val="23"/>
        </w:numPr>
        <w:jc w:val="both"/>
        <w:rPr>
          <w:rFonts w:ascii="Arial" w:hAnsi="Arial" w:cs="Arial"/>
          <w:sz w:val="22"/>
          <w:szCs w:val="22"/>
          <w:lang w:val="tr-TR"/>
        </w:rPr>
      </w:pPr>
      <w:r w:rsidRPr="006F5A83">
        <w:rPr>
          <w:rFonts w:ascii="Arial" w:hAnsi="Arial" w:cs="Arial"/>
          <w:sz w:val="22"/>
          <w:szCs w:val="22"/>
          <w:lang w:val="tr-TR"/>
        </w:rPr>
        <w:t xml:space="preserve">Carry out information activities on harms of tobacco products at youth centers, dormitories, youth camps, scout camps etc. through the lifelong learning program, driving courses, public education courses, premarital counseling programs etc. </w:t>
      </w:r>
    </w:p>
    <w:p w:rsidR="00C80E24" w:rsidRPr="006F5A83" w:rsidRDefault="00C80E24" w:rsidP="004F57D0">
      <w:pPr>
        <w:pStyle w:val="ListeParagraf"/>
        <w:numPr>
          <w:ilvl w:val="2"/>
          <w:numId w:val="23"/>
        </w:numPr>
        <w:jc w:val="both"/>
        <w:rPr>
          <w:rFonts w:ascii="Arial" w:hAnsi="Arial" w:cs="Arial"/>
          <w:sz w:val="22"/>
          <w:szCs w:val="22"/>
          <w:lang w:val="tr-TR"/>
        </w:rPr>
      </w:pPr>
      <w:r w:rsidRPr="006F5A83">
        <w:rPr>
          <w:rFonts w:ascii="Arial" w:hAnsi="Arial" w:cs="Arial"/>
          <w:sz w:val="22"/>
          <w:szCs w:val="22"/>
          <w:lang w:val="tr-TR"/>
        </w:rPr>
        <w:t>Carry out special information programs on the health and social harms of tobacco use and the tactics of the tobacco industry for women to empower them for protecting themselves and their families</w:t>
      </w:r>
    </w:p>
    <w:p w:rsidR="00C80E24" w:rsidRPr="006F5A83" w:rsidRDefault="00C80E24" w:rsidP="004F57D0">
      <w:pPr>
        <w:pStyle w:val="ListeParagraf"/>
        <w:numPr>
          <w:ilvl w:val="2"/>
          <w:numId w:val="23"/>
        </w:numPr>
        <w:jc w:val="both"/>
        <w:rPr>
          <w:rFonts w:ascii="Arial" w:hAnsi="Arial" w:cs="Arial"/>
          <w:sz w:val="22"/>
          <w:szCs w:val="22"/>
          <w:lang w:val="tr-TR"/>
        </w:rPr>
      </w:pPr>
      <w:r w:rsidRPr="006F5A83">
        <w:rPr>
          <w:rFonts w:ascii="Arial" w:hAnsi="Arial" w:cs="Arial"/>
          <w:sz w:val="22"/>
          <w:szCs w:val="22"/>
          <w:lang w:val="tr-TR"/>
        </w:rPr>
        <w:t>Develop and implement working algorithms for protecting out-of-school children of secondary education age from tobacco dependence</w:t>
      </w:r>
    </w:p>
    <w:p w:rsidR="00C80E24" w:rsidRPr="006F5A83" w:rsidRDefault="00C80E24" w:rsidP="004F57D0">
      <w:pPr>
        <w:pStyle w:val="ListeParagraf"/>
        <w:numPr>
          <w:ilvl w:val="2"/>
          <w:numId w:val="23"/>
        </w:numPr>
        <w:jc w:val="both"/>
        <w:rPr>
          <w:rFonts w:ascii="Arial" w:hAnsi="Arial" w:cs="Arial"/>
          <w:sz w:val="22"/>
          <w:szCs w:val="22"/>
          <w:lang w:val="tr-TR"/>
        </w:rPr>
      </w:pPr>
      <w:r w:rsidRPr="006F5A83">
        <w:rPr>
          <w:rFonts w:ascii="Arial" w:hAnsi="Arial" w:cs="Arial"/>
          <w:sz w:val="22"/>
          <w:szCs w:val="22"/>
          <w:lang w:val="tr-TR"/>
        </w:rPr>
        <w:t>Deliver awareness trainings to athletes attending to Athlete Training Centers (ATCs) and Olympic Preparation Centers of Turkey (OPCTs)</w:t>
      </w:r>
    </w:p>
    <w:p w:rsidR="00C80E24" w:rsidRPr="006F5A83" w:rsidRDefault="00C80E24" w:rsidP="004F57D0">
      <w:pPr>
        <w:pStyle w:val="ListeParagraf"/>
        <w:numPr>
          <w:ilvl w:val="2"/>
          <w:numId w:val="23"/>
        </w:numPr>
        <w:jc w:val="both"/>
        <w:rPr>
          <w:rFonts w:ascii="Arial" w:hAnsi="Arial" w:cs="Arial"/>
          <w:sz w:val="22"/>
          <w:szCs w:val="22"/>
          <w:lang w:val="tr-TR"/>
        </w:rPr>
      </w:pPr>
      <w:r w:rsidRPr="006F5A83">
        <w:rPr>
          <w:rFonts w:ascii="Arial" w:hAnsi="Arial" w:cs="Arial"/>
          <w:sz w:val="22"/>
          <w:szCs w:val="22"/>
          <w:lang w:val="tr-TR"/>
        </w:rPr>
        <w:t>Publicly reward individuals and organizations with outstanding efforts in tobacco control</w:t>
      </w:r>
    </w:p>
    <w:p w:rsidR="007709AA" w:rsidRPr="006F5A83" w:rsidRDefault="007709AA" w:rsidP="00DD36F9">
      <w:pPr>
        <w:ind w:left="454"/>
        <w:jc w:val="both"/>
        <w:rPr>
          <w:rFonts w:ascii="Arial" w:hAnsi="Arial" w:cs="Arial"/>
          <w:sz w:val="22"/>
          <w:szCs w:val="22"/>
          <w:lang w:val="tr-TR"/>
        </w:rPr>
      </w:pPr>
    </w:p>
    <w:p w:rsidR="00DD36F9" w:rsidRPr="006F5A83" w:rsidRDefault="00DD36F9">
      <w:pPr>
        <w:rPr>
          <w:rFonts w:ascii="Arial" w:hAnsi="Arial" w:cs="Arial"/>
          <w:sz w:val="22"/>
          <w:szCs w:val="22"/>
          <w:lang w:val="tr-TR"/>
        </w:rPr>
      </w:pPr>
      <w:r w:rsidRPr="006F5A83">
        <w:rPr>
          <w:rFonts w:ascii="Arial" w:hAnsi="Arial" w:cs="Arial"/>
          <w:sz w:val="22"/>
          <w:szCs w:val="22"/>
          <w:lang w:val="tr-TR"/>
        </w:rPr>
        <w:br w:type="page"/>
      </w:r>
    </w:p>
    <w:p w:rsidR="00C80E24" w:rsidRPr="006F5A83" w:rsidRDefault="00C80E24" w:rsidP="00DF6283">
      <w:pPr>
        <w:pStyle w:val="Balk2"/>
        <w:rPr>
          <w:rStyle w:val="GlVurgulama"/>
          <w:b/>
        </w:rPr>
      </w:pPr>
      <w:bookmarkStart w:id="21" w:name="_Toc514770765"/>
      <w:bookmarkStart w:id="22" w:name="_Toc521315468"/>
      <w:r w:rsidRPr="006F5A83">
        <w:rPr>
          <w:rStyle w:val="GlVurgulama"/>
          <w:b/>
        </w:rPr>
        <w:lastRenderedPageBreak/>
        <w:t>A.2. Cessation</w:t>
      </w:r>
      <w:bookmarkEnd w:id="21"/>
      <w:bookmarkEnd w:id="22"/>
    </w:p>
    <w:p w:rsidR="00C80E24" w:rsidRPr="006F5A83" w:rsidRDefault="00C80E24" w:rsidP="00C80E24">
      <w:pPr>
        <w:rPr>
          <w:sz w:val="22"/>
          <w:szCs w:val="22"/>
          <w:lang w:val="tr-TR"/>
        </w:rPr>
      </w:pPr>
    </w:p>
    <w:p w:rsidR="00C80E24" w:rsidRPr="006F5A83" w:rsidRDefault="00C80E24" w:rsidP="00C80E24">
      <w:pPr>
        <w:jc w:val="both"/>
        <w:rPr>
          <w:rFonts w:ascii="Arial" w:hAnsi="Arial" w:cs="Arial"/>
          <w:sz w:val="22"/>
          <w:szCs w:val="22"/>
          <w:lang w:val="tr-TR"/>
        </w:rPr>
      </w:pPr>
      <w:r w:rsidRPr="006F5A83">
        <w:rPr>
          <w:rFonts w:ascii="Arial" w:hAnsi="Arial" w:cs="Arial"/>
          <w:sz w:val="22"/>
          <w:szCs w:val="22"/>
          <w:lang w:val="tr-TR"/>
        </w:rPr>
        <w:t xml:space="preserve">Never starting using tobacco products is very important. However, encouraging tobacco users to quit and offering appropriate help is also very important. </w:t>
      </w:r>
    </w:p>
    <w:p w:rsidR="00C80E24" w:rsidRPr="006F5A83" w:rsidRDefault="00C80E24" w:rsidP="00C80E24">
      <w:pPr>
        <w:jc w:val="both"/>
        <w:rPr>
          <w:rFonts w:ascii="Arial" w:hAnsi="Arial" w:cs="Arial"/>
          <w:sz w:val="22"/>
          <w:szCs w:val="22"/>
          <w:lang w:val="tr-TR"/>
        </w:rPr>
      </w:pPr>
      <w:r w:rsidRPr="006F5A83">
        <w:rPr>
          <w:rFonts w:ascii="Arial" w:hAnsi="Arial" w:cs="Arial"/>
          <w:sz w:val="22"/>
          <w:szCs w:val="22"/>
          <w:lang w:val="tr-TR"/>
        </w:rPr>
        <w:t xml:space="preserve">In Turkey, cessation services are offered to people who want to quit through the 171 Quitline and cessation clinics. </w:t>
      </w:r>
    </w:p>
    <w:p w:rsidR="00C80E24" w:rsidRPr="006F5A83" w:rsidRDefault="00C80E24" w:rsidP="00C80E24">
      <w:pPr>
        <w:jc w:val="both"/>
        <w:rPr>
          <w:rFonts w:ascii="Arial" w:hAnsi="Arial" w:cs="Arial"/>
          <w:sz w:val="22"/>
          <w:szCs w:val="22"/>
          <w:lang w:val="tr-TR"/>
        </w:rPr>
      </w:pPr>
      <w:r w:rsidRPr="006F5A83">
        <w:rPr>
          <w:rFonts w:ascii="Arial" w:hAnsi="Arial" w:cs="Arial"/>
          <w:sz w:val="22"/>
          <w:szCs w:val="22"/>
          <w:lang w:val="tr-TR"/>
        </w:rPr>
        <w:t xml:space="preserve">The Regulation on Tobacco Dependence Treatment and Education Centers which aims to set standards for healthcare facilities providing tobacco dependence treatment came into force on 23 October 2011 (OG 28121). This regulation sets standards for healthcare facilities providing tobacco dependence treatment and lists qualifications of staff working at these centers. </w:t>
      </w:r>
    </w:p>
    <w:p w:rsidR="00C80E24" w:rsidRPr="006F5A83" w:rsidRDefault="00C80E24" w:rsidP="00C80E24">
      <w:pPr>
        <w:jc w:val="both"/>
        <w:rPr>
          <w:rFonts w:ascii="Arial" w:hAnsi="Arial" w:cs="Arial"/>
          <w:sz w:val="22"/>
          <w:szCs w:val="22"/>
          <w:lang w:val="tr-TR"/>
        </w:rPr>
      </w:pPr>
      <w:r w:rsidRPr="006F5A83">
        <w:rPr>
          <w:rFonts w:ascii="Arial" w:hAnsi="Arial" w:cs="Arial"/>
          <w:sz w:val="22"/>
          <w:szCs w:val="22"/>
          <w:lang w:val="tr-TR"/>
        </w:rPr>
        <w:t xml:space="preserve">The cessation clinics pharmacological treatments and cognitive-behavioral therapies which are complementary to each other. </w:t>
      </w:r>
    </w:p>
    <w:p w:rsidR="00C80E24" w:rsidRPr="006F5A83" w:rsidRDefault="00C80E24" w:rsidP="00C80E24">
      <w:pPr>
        <w:jc w:val="both"/>
        <w:rPr>
          <w:rFonts w:ascii="Arial" w:hAnsi="Arial" w:cs="Arial"/>
          <w:sz w:val="22"/>
          <w:szCs w:val="22"/>
          <w:lang w:val="tr-TR"/>
        </w:rPr>
      </w:pPr>
      <w:r w:rsidRPr="006F5A83">
        <w:rPr>
          <w:rFonts w:ascii="Arial" w:hAnsi="Arial" w:cs="Arial"/>
          <w:sz w:val="22"/>
          <w:szCs w:val="22"/>
          <w:lang w:val="tr-TR"/>
        </w:rPr>
        <w:t>Cessation drugs which are not included reimbursement scheme were purchased by the Ministry of Health in 2010, 2015 and 2017 and distributed to the cessation clinics to be provided by physicians to eligible patients. Continued availability of these drugs is very important for effective cessation services.</w:t>
      </w:r>
    </w:p>
    <w:p w:rsidR="00C80E24" w:rsidRPr="006F5A83" w:rsidRDefault="00C80E24" w:rsidP="00C80E24">
      <w:pPr>
        <w:jc w:val="both"/>
        <w:rPr>
          <w:rFonts w:ascii="Arial" w:hAnsi="Arial" w:cs="Arial"/>
          <w:sz w:val="22"/>
          <w:szCs w:val="22"/>
          <w:lang w:val="tr-TR"/>
        </w:rPr>
      </w:pPr>
      <w:r w:rsidRPr="006F5A83">
        <w:rPr>
          <w:rFonts w:ascii="Arial" w:hAnsi="Arial" w:cs="Arial"/>
          <w:sz w:val="22"/>
          <w:szCs w:val="22"/>
          <w:lang w:val="tr-TR"/>
        </w:rPr>
        <w:t>It is necessary to evaluate the impact of the pharmacological treatments and cognitive-behavioral therapies provided at the cessation clinics and strengthen follow-up system to allow for the follow-up of individual patients presenting to the cessation clinics in order to identify cessation rates at national and local levels.</w:t>
      </w:r>
    </w:p>
    <w:p w:rsidR="00C80E24" w:rsidRPr="006F5A83" w:rsidRDefault="00C80E24" w:rsidP="00C80E24">
      <w:pPr>
        <w:jc w:val="both"/>
        <w:rPr>
          <w:rFonts w:ascii="Arial" w:hAnsi="Arial" w:cs="Arial"/>
          <w:sz w:val="22"/>
          <w:szCs w:val="22"/>
          <w:lang w:val="tr-TR"/>
        </w:rPr>
      </w:pPr>
      <w:r w:rsidRPr="006F5A83">
        <w:rPr>
          <w:rFonts w:ascii="Arial" w:hAnsi="Arial" w:cs="Arial"/>
          <w:sz w:val="22"/>
          <w:szCs w:val="22"/>
          <w:lang w:val="tr-TR"/>
        </w:rPr>
        <w:t xml:space="preserve">Moreover, it is necessary to expand cessation treatment from specialized clinics to cover primary care in particular. It is also necessary strengthen programs for inquiring about tobacco use and implementing brief clinical intervention to users during routine healthcare delivery. </w:t>
      </w:r>
    </w:p>
    <w:p w:rsidR="00C80E24" w:rsidRPr="006F5A83" w:rsidRDefault="00C80E24" w:rsidP="00C80E24">
      <w:pPr>
        <w:jc w:val="both"/>
        <w:rPr>
          <w:rFonts w:ascii="Arial" w:hAnsi="Arial" w:cs="Arial"/>
          <w:sz w:val="22"/>
          <w:szCs w:val="22"/>
          <w:lang w:val="tr-TR"/>
        </w:rPr>
      </w:pPr>
      <w:r w:rsidRPr="006F5A83">
        <w:rPr>
          <w:rFonts w:ascii="Arial" w:hAnsi="Arial" w:cs="Arial"/>
          <w:sz w:val="22"/>
          <w:szCs w:val="22"/>
          <w:lang w:val="tr-TR"/>
        </w:rPr>
        <w:t>The action plan aims to scale up cessation centers for special population groups including pregnant women and under-18 groups.</w:t>
      </w:r>
    </w:p>
    <w:p w:rsidR="00C80E24" w:rsidRPr="006F5A83" w:rsidRDefault="00C80E24" w:rsidP="00C80E24">
      <w:pPr>
        <w:jc w:val="both"/>
        <w:rPr>
          <w:rFonts w:ascii="Arial" w:hAnsi="Arial" w:cs="Arial"/>
          <w:sz w:val="22"/>
          <w:szCs w:val="22"/>
          <w:lang w:val="tr-TR"/>
        </w:rPr>
      </w:pPr>
      <w:r w:rsidRPr="006F5A83">
        <w:rPr>
          <w:rFonts w:ascii="Arial" w:hAnsi="Arial" w:cs="Arial"/>
          <w:sz w:val="22"/>
          <w:szCs w:val="22"/>
          <w:lang w:val="tr-TR"/>
        </w:rPr>
        <w:t>The effectiveness of the services offered by 171 Quitline will be evaluated and the services will be strengthened. In addition, it is planned to digital technologies (smart phone apps, websites etc.) will be used to support cessation services.</w:t>
      </w:r>
    </w:p>
    <w:p w:rsidR="00C80E24" w:rsidRPr="006F5A83" w:rsidRDefault="00C80E24" w:rsidP="00C80E24">
      <w:pPr>
        <w:rPr>
          <w:sz w:val="22"/>
          <w:szCs w:val="22"/>
          <w:lang w:val="tr-TR"/>
        </w:rPr>
      </w:pPr>
    </w:p>
    <w:p w:rsidR="00C1071F" w:rsidRPr="006F5A83" w:rsidRDefault="00C1071F">
      <w:pPr>
        <w:rPr>
          <w:rStyle w:val="GlVurgulama"/>
          <w:rFonts w:ascii="Arial" w:hAnsi="Arial" w:cs="Arial"/>
          <w:b w:val="0"/>
          <w:bCs w:val="0"/>
          <w:i w:val="0"/>
          <w:iCs w:val="0"/>
          <w:sz w:val="22"/>
          <w:szCs w:val="22"/>
          <w:lang w:val="tr-TR"/>
        </w:rPr>
      </w:pPr>
      <w:bookmarkStart w:id="23" w:name="_Toc514770766"/>
      <w:bookmarkStart w:id="24" w:name="_Toc521315469"/>
      <w:r w:rsidRPr="006F5A83">
        <w:rPr>
          <w:rStyle w:val="GlVurgulama"/>
          <w:bCs w:val="0"/>
          <w:iCs w:val="0"/>
          <w:sz w:val="22"/>
          <w:szCs w:val="22"/>
        </w:rPr>
        <w:br w:type="page"/>
      </w:r>
    </w:p>
    <w:p w:rsidR="00C80E24" w:rsidRPr="006F5A83" w:rsidRDefault="00C80E24" w:rsidP="00DF6283">
      <w:pPr>
        <w:pStyle w:val="Balk2"/>
      </w:pPr>
      <w:r w:rsidRPr="006F5A83">
        <w:rPr>
          <w:rStyle w:val="GlVurgulama"/>
          <w:b/>
          <w:bCs w:val="0"/>
          <w:iCs w:val="0"/>
        </w:rPr>
        <w:lastRenderedPageBreak/>
        <w:t>A.2. Aim</w:t>
      </w:r>
      <w:bookmarkEnd w:id="23"/>
      <w:bookmarkEnd w:id="24"/>
    </w:p>
    <w:p w:rsidR="00C80E24" w:rsidRPr="006F5A83" w:rsidRDefault="00734073" w:rsidP="00C80E24">
      <w:pPr>
        <w:rPr>
          <w:rFonts w:ascii="Arial" w:hAnsi="Arial" w:cs="Arial"/>
          <w:sz w:val="22"/>
          <w:szCs w:val="22"/>
          <w:lang w:val="tr-TR" w:eastAsia="tr-TR"/>
        </w:rPr>
      </w:pPr>
      <w:r>
        <w:rPr>
          <w:rFonts w:ascii="Arial" w:hAnsi="Arial" w:cs="Arial"/>
          <w:noProof/>
          <w:sz w:val="22"/>
          <w:szCs w:val="22"/>
          <w:lang w:val="tr-TR" w:eastAsia="tr-TR"/>
        </w:rPr>
      </w:r>
      <w:r>
        <w:rPr>
          <w:rFonts w:ascii="Arial" w:hAnsi="Arial" w:cs="Arial"/>
          <w:noProof/>
          <w:sz w:val="22"/>
          <w:szCs w:val="22"/>
          <w:lang w:val="tr-TR" w:eastAsia="tr-TR"/>
        </w:rPr>
        <w:pict>
          <v:roundrect id="Yuvarlatılmış Dikdörtgen 488" o:spid="_x0000_s1061" style="width:468pt;height:54.95pt;visibility:visible;mso-position-horizontal-relative:char;mso-position-vertical-relative:lin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" fillcolor="#ffbe86" strokecolor="#f68c36 [3049]">
            <v:fill color2="#ffebdb" rotate="t" angle="180" colors="0 #ffbe86;22938f #ffd0aa;1 #ffebdb" focus="100%" type="gradient"/>
            <v:shadow on="t" color="black" opacity="24903f" origin=",.5" offset="0,.55556mm"/>
            <v:textbox style="mso-next-textbox:#Yuvarlatılmış Dikdörtgen 488">
              <w:txbxContent>
                <w:p w:rsidR="006F5A83" w:rsidRPr="008B7BA3" w:rsidRDefault="006F5A83" w:rsidP="00C80E24">
                  <w:pPr>
                    <w:spacing w:after="160" w:line="360" w:lineRule="auto"/>
                    <w:jc w:val="both"/>
                    <w:rPr>
                      <w:rFonts w:ascii="Arial" w:eastAsia="Times New Roman" w:hAnsi="Arial" w:cs="Arial"/>
                      <w:bCs/>
                      <w:sz w:val="24"/>
                      <w:szCs w:val="22"/>
                      <w:lang w:val="tr-TR"/>
                    </w:rPr>
                  </w:pPr>
                  <w:r w:rsidRPr="008B7BA3">
                    <w:rPr>
                      <w:rFonts w:ascii="Arial" w:eastAsia="Times New Roman" w:hAnsi="Arial" w:cs="Arial"/>
                      <w:bCs/>
                      <w:sz w:val="24"/>
                      <w:szCs w:val="22"/>
                      <w:lang w:val="tr-TR"/>
                    </w:rPr>
                    <w:t>To improve and scale up tobacco dependence treatment services and increase success rates of tobacco dependence treatment</w:t>
                  </w:r>
                </w:p>
              </w:txbxContent>
            </v:textbox>
            <w10:wrap type="none"/>
            <w10:anchorlock/>
          </v:roundrect>
        </w:pict>
      </w:r>
    </w:p>
    <w:p w:rsidR="00526DC9" w:rsidRPr="006F5A83" w:rsidRDefault="00526DC9" w:rsidP="00C80E24">
      <w:pPr>
        <w:rPr>
          <w:rFonts w:ascii="Arial" w:hAnsi="Arial" w:cs="Arial"/>
          <w:sz w:val="22"/>
          <w:szCs w:val="22"/>
          <w:lang w:val="tr-TR"/>
        </w:rPr>
      </w:pPr>
    </w:p>
    <w:p w:rsidR="00C80E24" w:rsidRPr="006F5A83" w:rsidRDefault="00C80E24" w:rsidP="00DF6283">
      <w:pPr>
        <w:pStyle w:val="Balk2"/>
      </w:pPr>
      <w:bookmarkStart w:id="25" w:name="_Toc514770767"/>
      <w:bookmarkStart w:id="26" w:name="_Toc521315470"/>
      <w:r w:rsidRPr="006F5A83">
        <w:rPr>
          <w:rStyle w:val="GlVurgulama"/>
          <w:b/>
          <w:bCs w:val="0"/>
          <w:iCs w:val="0"/>
        </w:rPr>
        <w:t>A.2. Indicators and Targets</w:t>
      </w:r>
      <w:bookmarkEnd w:id="25"/>
      <w:bookmarkEnd w:id="26"/>
    </w:p>
    <w:tbl>
      <w:tblPr>
        <w:tblW w:w="5119" w:type="pct"/>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Look w:val="04A0"/>
      </w:tblPr>
      <w:tblGrid>
        <w:gridCol w:w="965"/>
        <w:gridCol w:w="3076"/>
        <w:gridCol w:w="1121"/>
        <w:gridCol w:w="1390"/>
        <w:gridCol w:w="706"/>
        <w:gridCol w:w="706"/>
        <w:gridCol w:w="706"/>
        <w:gridCol w:w="706"/>
        <w:gridCol w:w="706"/>
      </w:tblGrid>
      <w:tr w:rsidR="00C80E24" w:rsidRPr="006F5A83" w:rsidTr="00765D65">
        <w:trPr>
          <w:tblHeader/>
        </w:trPr>
        <w:tc>
          <w:tcPr>
            <w:tcW w:w="268" w:type="pct"/>
            <w:vMerge w:val="restart"/>
            <w:shd w:val="clear" w:color="auto" w:fill="FABF8F" w:themeFill="accent6" w:themeFillTint="99"/>
            <w:vAlign w:val="center"/>
          </w:tcPr>
          <w:p w:rsidR="00C80E24" w:rsidRPr="006F5A83" w:rsidRDefault="006F5A83" w:rsidP="00765D65">
            <w:pPr>
              <w:jc w:val="center"/>
              <w:rPr>
                <w:rFonts w:ascii="Arial" w:hAnsi="Arial" w:cs="Arial"/>
                <w:b/>
                <w:sz w:val="22"/>
                <w:szCs w:val="22"/>
                <w:lang w:val="tr-TR"/>
              </w:rPr>
            </w:pPr>
            <w:r w:rsidRPr="006F5A83">
              <w:rPr>
                <w:b/>
                <w:color w:val="231F20"/>
                <w:sz w:val="22"/>
                <w:szCs w:val="22"/>
                <w:lang w:val="tr-TR"/>
              </w:rPr>
              <w:t>Number</w:t>
            </w:r>
          </w:p>
        </w:tc>
        <w:tc>
          <w:tcPr>
            <w:tcW w:w="1762" w:type="pct"/>
            <w:vMerge w:val="restart"/>
            <w:shd w:val="clear" w:color="auto" w:fill="FABF8F" w:themeFill="accent6" w:themeFillTint="99"/>
            <w:vAlign w:val="center"/>
          </w:tcPr>
          <w:p w:rsidR="00C80E24" w:rsidRPr="006F5A83" w:rsidRDefault="00C80E24" w:rsidP="00765D65">
            <w:pPr>
              <w:jc w:val="center"/>
              <w:rPr>
                <w:rFonts w:ascii="Arial" w:hAnsi="Arial" w:cs="Arial"/>
                <w:b/>
                <w:sz w:val="22"/>
                <w:szCs w:val="22"/>
                <w:lang w:val="tr-TR"/>
              </w:rPr>
            </w:pPr>
            <w:r w:rsidRPr="006F5A83">
              <w:rPr>
                <w:rFonts w:ascii="Arial" w:hAnsi="Arial" w:cs="Arial"/>
                <w:b/>
                <w:sz w:val="22"/>
                <w:szCs w:val="22"/>
                <w:lang w:val="tr-TR"/>
              </w:rPr>
              <w:t xml:space="preserve">Indicator </w:t>
            </w:r>
          </w:p>
        </w:tc>
        <w:tc>
          <w:tcPr>
            <w:tcW w:w="512" w:type="pct"/>
            <w:vMerge w:val="restart"/>
            <w:shd w:val="clear" w:color="auto" w:fill="FABF8F" w:themeFill="accent6" w:themeFillTint="99"/>
            <w:vAlign w:val="center"/>
          </w:tcPr>
          <w:p w:rsidR="00C80E24" w:rsidRPr="006F5A83" w:rsidRDefault="00C80E24" w:rsidP="00765D65">
            <w:pPr>
              <w:jc w:val="center"/>
              <w:rPr>
                <w:rFonts w:ascii="Arial" w:hAnsi="Arial" w:cs="Arial"/>
                <w:b/>
                <w:sz w:val="22"/>
                <w:szCs w:val="22"/>
                <w:lang w:val="tr-TR"/>
              </w:rPr>
            </w:pPr>
            <w:r w:rsidRPr="006F5A83">
              <w:rPr>
                <w:rFonts w:ascii="Arial" w:hAnsi="Arial" w:cs="Arial"/>
                <w:b/>
                <w:sz w:val="22"/>
                <w:szCs w:val="22"/>
                <w:lang w:val="tr-TR"/>
              </w:rPr>
              <w:t>Baseline</w:t>
            </w:r>
          </w:p>
        </w:tc>
        <w:tc>
          <w:tcPr>
            <w:tcW w:w="2458" w:type="pct"/>
            <w:gridSpan w:val="6"/>
            <w:shd w:val="clear" w:color="auto" w:fill="FABF8F" w:themeFill="accent6" w:themeFillTint="99"/>
            <w:vAlign w:val="center"/>
          </w:tcPr>
          <w:p w:rsidR="00C80E24" w:rsidRPr="006F5A83" w:rsidRDefault="00C80E24" w:rsidP="00765D65">
            <w:pPr>
              <w:jc w:val="center"/>
              <w:rPr>
                <w:rFonts w:ascii="Arial" w:hAnsi="Arial" w:cs="Arial"/>
                <w:b/>
                <w:sz w:val="22"/>
                <w:szCs w:val="22"/>
                <w:lang w:val="tr-TR"/>
              </w:rPr>
            </w:pPr>
            <w:r w:rsidRPr="006F5A83">
              <w:rPr>
                <w:rFonts w:ascii="Arial" w:hAnsi="Arial" w:cs="Arial"/>
                <w:b/>
                <w:sz w:val="22"/>
                <w:szCs w:val="22"/>
                <w:lang w:val="tr-TR"/>
              </w:rPr>
              <w:t>Targets</w:t>
            </w:r>
          </w:p>
        </w:tc>
      </w:tr>
      <w:tr w:rsidR="00C80E24" w:rsidRPr="006F5A83" w:rsidTr="00765D65">
        <w:trPr>
          <w:tblHeader/>
        </w:trPr>
        <w:tc>
          <w:tcPr>
            <w:tcW w:w="268" w:type="pct"/>
            <w:vMerge/>
            <w:shd w:val="clear" w:color="auto" w:fill="FABF8F" w:themeFill="accent6" w:themeFillTint="99"/>
            <w:vAlign w:val="center"/>
          </w:tcPr>
          <w:p w:rsidR="00C80E24" w:rsidRPr="006F5A83" w:rsidRDefault="00C80E24" w:rsidP="00765D65">
            <w:pPr>
              <w:jc w:val="center"/>
              <w:rPr>
                <w:rFonts w:ascii="Arial" w:hAnsi="Arial" w:cs="Arial"/>
                <w:b/>
                <w:sz w:val="22"/>
                <w:szCs w:val="22"/>
                <w:lang w:val="tr-TR"/>
              </w:rPr>
            </w:pPr>
          </w:p>
        </w:tc>
        <w:tc>
          <w:tcPr>
            <w:tcW w:w="1762" w:type="pct"/>
            <w:vMerge/>
            <w:shd w:val="clear" w:color="auto" w:fill="FABF8F" w:themeFill="accent6" w:themeFillTint="99"/>
            <w:vAlign w:val="center"/>
          </w:tcPr>
          <w:p w:rsidR="00C80E24" w:rsidRPr="006F5A83" w:rsidRDefault="00C80E24" w:rsidP="00765D65">
            <w:pPr>
              <w:jc w:val="center"/>
              <w:rPr>
                <w:rFonts w:ascii="Arial" w:hAnsi="Arial" w:cs="Arial"/>
                <w:b/>
                <w:sz w:val="22"/>
                <w:szCs w:val="22"/>
                <w:lang w:val="tr-TR"/>
              </w:rPr>
            </w:pPr>
          </w:p>
        </w:tc>
        <w:tc>
          <w:tcPr>
            <w:tcW w:w="512" w:type="pct"/>
            <w:vMerge/>
            <w:shd w:val="clear" w:color="auto" w:fill="FABF8F" w:themeFill="accent6" w:themeFillTint="99"/>
            <w:vAlign w:val="center"/>
          </w:tcPr>
          <w:p w:rsidR="00C80E24" w:rsidRPr="006F5A83" w:rsidRDefault="00C80E24" w:rsidP="00765D65">
            <w:pPr>
              <w:jc w:val="center"/>
              <w:rPr>
                <w:rFonts w:ascii="Arial" w:hAnsi="Arial" w:cs="Arial"/>
                <w:b/>
                <w:sz w:val="22"/>
                <w:szCs w:val="22"/>
                <w:lang w:val="tr-TR"/>
              </w:rPr>
            </w:pPr>
          </w:p>
        </w:tc>
        <w:tc>
          <w:tcPr>
            <w:tcW w:w="487" w:type="pct"/>
            <w:shd w:val="clear" w:color="auto" w:fill="FABF8F" w:themeFill="accent6" w:themeFillTint="99"/>
            <w:vAlign w:val="center"/>
          </w:tcPr>
          <w:p w:rsidR="00C80E24" w:rsidRPr="006F5A83" w:rsidRDefault="00C80E24" w:rsidP="00765D65">
            <w:pPr>
              <w:jc w:val="center"/>
              <w:rPr>
                <w:rFonts w:ascii="Arial" w:hAnsi="Arial" w:cs="Arial"/>
                <w:b/>
                <w:sz w:val="22"/>
                <w:szCs w:val="22"/>
                <w:lang w:val="tr-TR"/>
              </w:rPr>
            </w:pPr>
            <w:r w:rsidRPr="006F5A83">
              <w:rPr>
                <w:rFonts w:ascii="Arial" w:hAnsi="Arial" w:cs="Arial"/>
                <w:b/>
                <w:sz w:val="22"/>
                <w:szCs w:val="22"/>
                <w:lang w:val="tr-TR"/>
              </w:rPr>
              <w:t>2018</w:t>
            </w:r>
          </w:p>
        </w:tc>
        <w:tc>
          <w:tcPr>
            <w:tcW w:w="487" w:type="pct"/>
            <w:shd w:val="clear" w:color="auto" w:fill="FABF8F" w:themeFill="accent6" w:themeFillTint="99"/>
            <w:vAlign w:val="center"/>
          </w:tcPr>
          <w:p w:rsidR="00C80E24" w:rsidRPr="006F5A83" w:rsidRDefault="00C80E24" w:rsidP="00765D65">
            <w:pPr>
              <w:jc w:val="center"/>
              <w:rPr>
                <w:rFonts w:ascii="Arial" w:hAnsi="Arial" w:cs="Arial"/>
                <w:b/>
                <w:sz w:val="22"/>
                <w:szCs w:val="22"/>
                <w:lang w:val="tr-TR"/>
              </w:rPr>
            </w:pPr>
            <w:r w:rsidRPr="006F5A83">
              <w:rPr>
                <w:rFonts w:ascii="Arial" w:hAnsi="Arial" w:cs="Arial"/>
                <w:b/>
                <w:sz w:val="22"/>
                <w:szCs w:val="22"/>
                <w:lang w:val="tr-TR"/>
              </w:rPr>
              <w:t>2019</w:t>
            </w:r>
          </w:p>
        </w:tc>
        <w:tc>
          <w:tcPr>
            <w:tcW w:w="371" w:type="pct"/>
            <w:shd w:val="clear" w:color="auto" w:fill="FABF8F" w:themeFill="accent6" w:themeFillTint="99"/>
            <w:vAlign w:val="center"/>
          </w:tcPr>
          <w:p w:rsidR="00C80E24" w:rsidRPr="006F5A83" w:rsidRDefault="00C80E24" w:rsidP="00765D65">
            <w:pPr>
              <w:jc w:val="center"/>
              <w:rPr>
                <w:rFonts w:ascii="Arial" w:hAnsi="Arial" w:cs="Arial"/>
                <w:b/>
                <w:sz w:val="22"/>
                <w:szCs w:val="22"/>
                <w:lang w:val="tr-TR"/>
              </w:rPr>
            </w:pPr>
            <w:r w:rsidRPr="006F5A83">
              <w:rPr>
                <w:rFonts w:ascii="Arial" w:hAnsi="Arial" w:cs="Arial"/>
                <w:b/>
                <w:sz w:val="22"/>
                <w:szCs w:val="22"/>
                <w:lang w:val="tr-TR"/>
              </w:rPr>
              <w:t>2020</w:t>
            </w:r>
          </w:p>
        </w:tc>
        <w:tc>
          <w:tcPr>
            <w:tcW w:w="371" w:type="pct"/>
            <w:shd w:val="clear" w:color="auto" w:fill="FABF8F" w:themeFill="accent6" w:themeFillTint="99"/>
            <w:vAlign w:val="center"/>
          </w:tcPr>
          <w:p w:rsidR="00C80E24" w:rsidRPr="006F5A83" w:rsidRDefault="00C80E24" w:rsidP="00765D65">
            <w:pPr>
              <w:jc w:val="center"/>
              <w:rPr>
                <w:rFonts w:ascii="Arial" w:hAnsi="Arial" w:cs="Arial"/>
                <w:b/>
                <w:sz w:val="22"/>
                <w:szCs w:val="22"/>
                <w:lang w:val="tr-TR"/>
              </w:rPr>
            </w:pPr>
            <w:r w:rsidRPr="006F5A83">
              <w:rPr>
                <w:rFonts w:ascii="Arial" w:hAnsi="Arial" w:cs="Arial"/>
                <w:b/>
                <w:sz w:val="22"/>
                <w:szCs w:val="22"/>
                <w:lang w:val="tr-TR"/>
              </w:rPr>
              <w:t>2021</w:t>
            </w:r>
          </w:p>
        </w:tc>
        <w:tc>
          <w:tcPr>
            <w:tcW w:w="371" w:type="pct"/>
            <w:shd w:val="clear" w:color="auto" w:fill="FABF8F" w:themeFill="accent6" w:themeFillTint="99"/>
            <w:vAlign w:val="center"/>
          </w:tcPr>
          <w:p w:rsidR="00C80E24" w:rsidRPr="006F5A83" w:rsidRDefault="00C80E24" w:rsidP="00765D65">
            <w:pPr>
              <w:jc w:val="center"/>
              <w:rPr>
                <w:rFonts w:ascii="Arial" w:hAnsi="Arial" w:cs="Arial"/>
                <w:b/>
                <w:sz w:val="22"/>
                <w:szCs w:val="22"/>
                <w:lang w:val="tr-TR"/>
              </w:rPr>
            </w:pPr>
            <w:r w:rsidRPr="006F5A83">
              <w:rPr>
                <w:rFonts w:ascii="Arial" w:hAnsi="Arial" w:cs="Arial"/>
                <w:b/>
                <w:sz w:val="22"/>
                <w:szCs w:val="22"/>
                <w:lang w:val="tr-TR"/>
              </w:rPr>
              <w:t>2022</w:t>
            </w:r>
          </w:p>
        </w:tc>
        <w:tc>
          <w:tcPr>
            <w:tcW w:w="371" w:type="pct"/>
            <w:shd w:val="clear" w:color="auto" w:fill="FABF8F" w:themeFill="accent6" w:themeFillTint="99"/>
            <w:vAlign w:val="center"/>
          </w:tcPr>
          <w:p w:rsidR="00C80E24" w:rsidRPr="006F5A83" w:rsidRDefault="00C80E24" w:rsidP="00765D65">
            <w:pPr>
              <w:jc w:val="center"/>
              <w:rPr>
                <w:rFonts w:ascii="Arial" w:hAnsi="Arial" w:cs="Arial"/>
                <w:b/>
                <w:sz w:val="22"/>
                <w:szCs w:val="22"/>
                <w:lang w:val="tr-TR"/>
              </w:rPr>
            </w:pPr>
            <w:r w:rsidRPr="006F5A83">
              <w:rPr>
                <w:rFonts w:ascii="Arial" w:hAnsi="Arial" w:cs="Arial"/>
                <w:b/>
                <w:sz w:val="22"/>
                <w:szCs w:val="22"/>
                <w:lang w:val="tr-TR"/>
              </w:rPr>
              <w:t>2023</w:t>
            </w:r>
          </w:p>
        </w:tc>
      </w:tr>
      <w:tr w:rsidR="00C80E24" w:rsidRPr="006F5A83" w:rsidTr="00765D65">
        <w:tc>
          <w:tcPr>
            <w:tcW w:w="268" w:type="pct"/>
            <w:shd w:val="clear" w:color="auto" w:fill="FDE9D9" w:themeFill="accent6" w:themeFillTint="33"/>
            <w:vAlign w:val="center"/>
          </w:tcPr>
          <w:p w:rsidR="00C80E24" w:rsidRPr="006F5A83" w:rsidRDefault="00C80E24" w:rsidP="004F57D0">
            <w:pPr>
              <w:pStyle w:val="ListeParagraf"/>
              <w:numPr>
                <w:ilvl w:val="0"/>
                <w:numId w:val="18"/>
              </w:numPr>
              <w:spacing w:after="160"/>
              <w:ind w:left="499" w:hanging="357"/>
              <w:jc w:val="center"/>
              <w:rPr>
                <w:rFonts w:ascii="Arial" w:hAnsi="Arial" w:cs="Arial"/>
                <w:bCs/>
                <w:sz w:val="22"/>
                <w:szCs w:val="22"/>
                <w:lang w:val="tr-TR"/>
              </w:rPr>
            </w:pPr>
          </w:p>
        </w:tc>
        <w:tc>
          <w:tcPr>
            <w:tcW w:w="1762" w:type="pct"/>
            <w:shd w:val="clear" w:color="auto" w:fill="FDE9D9" w:themeFill="accent6" w:themeFillTint="33"/>
            <w:vAlign w:val="center"/>
          </w:tcPr>
          <w:p w:rsidR="00C80E24" w:rsidRPr="006F5A83" w:rsidRDefault="00C80E24" w:rsidP="00765D65">
            <w:pPr>
              <w:rPr>
                <w:rFonts w:ascii="Arial" w:hAnsi="Arial" w:cs="Arial"/>
                <w:color w:val="000000"/>
                <w:sz w:val="22"/>
                <w:szCs w:val="22"/>
                <w:lang w:val="tr-TR"/>
              </w:rPr>
            </w:pPr>
            <w:r w:rsidRPr="006F5A83">
              <w:rPr>
                <w:rFonts w:ascii="Arial" w:hAnsi="Arial" w:cs="Arial"/>
                <w:color w:val="000000"/>
                <w:sz w:val="22"/>
                <w:szCs w:val="22"/>
                <w:lang w:val="tr-TR"/>
              </w:rPr>
              <w:t>Success rate of cessation clinics (percentage of persons who have not smoked for at least 1 year after quitting) (%)</w:t>
            </w:r>
          </w:p>
        </w:tc>
        <w:tc>
          <w:tcPr>
            <w:tcW w:w="512" w:type="pct"/>
            <w:tcBorders>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color w:val="000000"/>
                <w:sz w:val="22"/>
                <w:szCs w:val="22"/>
                <w:vertAlign w:val="superscript"/>
                <w:lang w:val="tr-TR"/>
              </w:rPr>
            </w:pPr>
            <w:r w:rsidRPr="006F5A83">
              <w:rPr>
                <w:rFonts w:ascii="Arial" w:hAnsi="Arial" w:cs="Arial"/>
                <w:color w:val="000000"/>
                <w:sz w:val="22"/>
                <w:szCs w:val="22"/>
                <w:lang w:val="tr-TR"/>
              </w:rPr>
              <w:t>16.4</w:t>
            </w:r>
            <w:r w:rsidR="00EB7E1A" w:rsidRPr="006F5A83">
              <w:rPr>
                <w:rFonts w:ascii="Arial" w:hAnsi="Arial" w:cs="Arial"/>
                <w:color w:val="000000"/>
                <w:sz w:val="22"/>
                <w:szCs w:val="22"/>
                <w:vertAlign w:val="superscript"/>
                <w:lang w:val="tr-TR"/>
              </w:rPr>
              <w:t>3</w:t>
            </w:r>
            <w:r w:rsidRPr="006F5A83">
              <w:rPr>
                <w:rStyle w:val="DipnotBavurusu"/>
                <w:rFonts w:ascii="Arial" w:hAnsi="Arial" w:cs="Arial"/>
                <w:color w:val="FFFFFF" w:themeColor="background1"/>
                <w:sz w:val="22"/>
                <w:szCs w:val="22"/>
                <w:lang w:val="tr-TR"/>
              </w:rPr>
              <w:footnoteReference w:id="2"/>
            </w:r>
          </w:p>
        </w:tc>
        <w:tc>
          <w:tcPr>
            <w:tcW w:w="487"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color w:val="000000"/>
                <w:sz w:val="22"/>
                <w:szCs w:val="22"/>
                <w:lang w:val="tr-TR"/>
              </w:rPr>
            </w:pPr>
            <w:r w:rsidRPr="006F5A83">
              <w:rPr>
                <w:rFonts w:ascii="Arial" w:hAnsi="Arial" w:cs="Arial"/>
                <w:color w:val="000000"/>
                <w:sz w:val="22"/>
                <w:szCs w:val="22"/>
                <w:lang w:val="tr-TR"/>
              </w:rPr>
              <w:t>20</w:t>
            </w:r>
          </w:p>
        </w:tc>
        <w:tc>
          <w:tcPr>
            <w:tcW w:w="487"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color w:val="000000"/>
                <w:sz w:val="22"/>
                <w:szCs w:val="22"/>
                <w:lang w:val="tr-TR"/>
              </w:rPr>
            </w:pPr>
            <w:r w:rsidRPr="006F5A83">
              <w:rPr>
                <w:rFonts w:ascii="Arial" w:hAnsi="Arial" w:cs="Arial"/>
                <w:color w:val="000000"/>
                <w:sz w:val="22"/>
                <w:szCs w:val="22"/>
                <w:lang w:val="tr-TR"/>
              </w:rPr>
              <w:t>22</w:t>
            </w:r>
          </w:p>
        </w:tc>
        <w:tc>
          <w:tcPr>
            <w:tcW w:w="371"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color w:val="000000"/>
                <w:sz w:val="22"/>
                <w:szCs w:val="22"/>
                <w:lang w:val="tr-TR"/>
              </w:rPr>
            </w:pPr>
            <w:r w:rsidRPr="006F5A83">
              <w:rPr>
                <w:rFonts w:ascii="Arial" w:hAnsi="Arial" w:cs="Arial"/>
                <w:color w:val="000000"/>
                <w:sz w:val="22"/>
                <w:szCs w:val="22"/>
                <w:lang w:val="tr-TR"/>
              </w:rPr>
              <w:t>24</w:t>
            </w:r>
          </w:p>
        </w:tc>
        <w:tc>
          <w:tcPr>
            <w:tcW w:w="371"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color w:val="000000"/>
                <w:sz w:val="22"/>
                <w:szCs w:val="22"/>
                <w:lang w:val="tr-TR"/>
              </w:rPr>
            </w:pPr>
            <w:r w:rsidRPr="006F5A83">
              <w:rPr>
                <w:rFonts w:ascii="Arial" w:hAnsi="Arial" w:cs="Arial"/>
                <w:color w:val="000000"/>
                <w:sz w:val="22"/>
                <w:szCs w:val="22"/>
                <w:lang w:val="tr-TR"/>
              </w:rPr>
              <w:t>28</w:t>
            </w:r>
          </w:p>
        </w:tc>
        <w:tc>
          <w:tcPr>
            <w:tcW w:w="371"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color w:val="000000"/>
                <w:sz w:val="22"/>
                <w:szCs w:val="22"/>
                <w:lang w:val="tr-TR"/>
              </w:rPr>
            </w:pPr>
            <w:r w:rsidRPr="006F5A83">
              <w:rPr>
                <w:rFonts w:ascii="Arial" w:hAnsi="Arial" w:cs="Arial"/>
                <w:color w:val="000000"/>
                <w:sz w:val="22"/>
                <w:szCs w:val="22"/>
                <w:lang w:val="tr-TR"/>
              </w:rPr>
              <w:t>32</w:t>
            </w:r>
          </w:p>
        </w:tc>
        <w:tc>
          <w:tcPr>
            <w:tcW w:w="371"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color w:val="000000"/>
                <w:sz w:val="22"/>
                <w:szCs w:val="22"/>
                <w:lang w:val="tr-TR"/>
              </w:rPr>
            </w:pPr>
            <w:r w:rsidRPr="006F5A83">
              <w:rPr>
                <w:rFonts w:ascii="Arial" w:hAnsi="Arial" w:cs="Arial"/>
                <w:color w:val="000000"/>
                <w:sz w:val="22"/>
                <w:szCs w:val="22"/>
                <w:lang w:val="tr-TR"/>
              </w:rPr>
              <w:t>36</w:t>
            </w:r>
          </w:p>
        </w:tc>
      </w:tr>
      <w:tr w:rsidR="00C80E24" w:rsidRPr="006F5A83" w:rsidTr="00900D98">
        <w:tc>
          <w:tcPr>
            <w:tcW w:w="268" w:type="pct"/>
            <w:shd w:val="clear" w:color="auto" w:fill="FABF8F" w:themeFill="accent6" w:themeFillTint="99"/>
            <w:vAlign w:val="center"/>
          </w:tcPr>
          <w:p w:rsidR="00C80E24" w:rsidRPr="006F5A83" w:rsidRDefault="00C80E24" w:rsidP="004F57D0">
            <w:pPr>
              <w:pStyle w:val="ListeParagraf"/>
              <w:numPr>
                <w:ilvl w:val="0"/>
                <w:numId w:val="18"/>
              </w:numPr>
              <w:spacing w:after="160"/>
              <w:ind w:left="499" w:hanging="357"/>
              <w:jc w:val="center"/>
              <w:rPr>
                <w:rFonts w:ascii="Arial" w:hAnsi="Arial" w:cs="Arial"/>
                <w:bCs/>
                <w:sz w:val="22"/>
                <w:szCs w:val="22"/>
                <w:lang w:val="tr-TR"/>
              </w:rPr>
            </w:pPr>
          </w:p>
        </w:tc>
        <w:tc>
          <w:tcPr>
            <w:tcW w:w="1762" w:type="pct"/>
            <w:shd w:val="clear" w:color="auto" w:fill="FABF8F" w:themeFill="accent6" w:themeFillTint="99"/>
            <w:vAlign w:val="center"/>
          </w:tcPr>
          <w:p w:rsidR="00C80E24" w:rsidRPr="006F5A83" w:rsidRDefault="00C80E24" w:rsidP="00765D65">
            <w:pPr>
              <w:rPr>
                <w:rFonts w:ascii="Arial" w:hAnsi="Arial" w:cs="Arial"/>
                <w:color w:val="000000"/>
                <w:sz w:val="22"/>
                <w:szCs w:val="22"/>
                <w:lang w:val="tr-TR"/>
              </w:rPr>
            </w:pPr>
            <w:r w:rsidRPr="006F5A83">
              <w:rPr>
                <w:rFonts w:ascii="Arial" w:hAnsi="Arial" w:cs="Arial"/>
                <w:color w:val="000000"/>
                <w:sz w:val="22"/>
                <w:szCs w:val="22"/>
                <w:lang w:val="tr-TR"/>
              </w:rPr>
              <w:t>Percentage of persons having quit with the assistance of 171 quitline (percentage of persons who have not smoked for at least 1 year after quitting) (%)</w:t>
            </w:r>
          </w:p>
        </w:tc>
        <w:tc>
          <w:tcPr>
            <w:tcW w:w="512" w:type="pct"/>
            <w:tcBorders>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color w:val="000000"/>
                <w:sz w:val="22"/>
                <w:szCs w:val="22"/>
                <w:lang w:val="tr-TR"/>
              </w:rPr>
            </w:pPr>
            <w:r w:rsidRPr="006F5A83">
              <w:rPr>
                <w:rFonts w:ascii="Arial" w:hAnsi="Arial" w:cs="Arial"/>
                <w:color w:val="000000"/>
                <w:sz w:val="22"/>
                <w:szCs w:val="22"/>
                <w:lang w:val="tr-TR"/>
              </w:rPr>
              <w:t>8</w:t>
            </w:r>
            <w:r w:rsidR="00EB7E1A" w:rsidRPr="006F5A83">
              <w:rPr>
                <w:rFonts w:ascii="Arial" w:hAnsi="Arial" w:cs="Arial"/>
                <w:color w:val="000000"/>
                <w:sz w:val="22"/>
                <w:szCs w:val="22"/>
                <w:vertAlign w:val="superscript"/>
                <w:lang w:val="tr-TR"/>
              </w:rPr>
              <w:t>4</w:t>
            </w:r>
            <w:r w:rsidRPr="006F5A83">
              <w:rPr>
                <w:rStyle w:val="DipnotBavurusu"/>
                <w:rFonts w:ascii="Arial" w:hAnsi="Arial" w:cs="Arial"/>
                <w:color w:val="FFFFFF" w:themeColor="background1"/>
                <w:sz w:val="22"/>
                <w:szCs w:val="22"/>
                <w:lang w:val="tr-TR"/>
              </w:rPr>
              <w:footnoteReference w:id="3"/>
            </w:r>
          </w:p>
        </w:tc>
        <w:tc>
          <w:tcPr>
            <w:tcW w:w="487"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color w:val="000000"/>
                <w:sz w:val="22"/>
                <w:szCs w:val="22"/>
                <w:lang w:val="tr-TR"/>
              </w:rPr>
            </w:pPr>
            <w:r w:rsidRPr="006F5A83">
              <w:rPr>
                <w:rFonts w:ascii="Arial" w:hAnsi="Arial" w:cs="Arial"/>
                <w:color w:val="000000"/>
                <w:sz w:val="22"/>
                <w:szCs w:val="22"/>
                <w:lang w:val="tr-TR"/>
              </w:rPr>
              <w:t>10</w:t>
            </w:r>
          </w:p>
        </w:tc>
        <w:tc>
          <w:tcPr>
            <w:tcW w:w="487"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color w:val="000000"/>
                <w:sz w:val="22"/>
                <w:szCs w:val="22"/>
                <w:lang w:val="tr-TR"/>
              </w:rPr>
            </w:pPr>
            <w:r w:rsidRPr="006F5A83">
              <w:rPr>
                <w:rFonts w:ascii="Arial" w:hAnsi="Arial" w:cs="Arial"/>
                <w:color w:val="000000"/>
                <w:sz w:val="22"/>
                <w:szCs w:val="22"/>
                <w:lang w:val="tr-TR"/>
              </w:rPr>
              <w:t>11</w:t>
            </w:r>
          </w:p>
        </w:tc>
        <w:tc>
          <w:tcPr>
            <w:tcW w:w="371"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color w:val="000000"/>
                <w:sz w:val="22"/>
                <w:szCs w:val="22"/>
                <w:lang w:val="tr-TR"/>
              </w:rPr>
            </w:pPr>
            <w:r w:rsidRPr="006F5A83">
              <w:rPr>
                <w:rFonts w:ascii="Arial" w:hAnsi="Arial" w:cs="Arial"/>
                <w:color w:val="000000"/>
                <w:sz w:val="22"/>
                <w:szCs w:val="22"/>
                <w:lang w:val="tr-TR"/>
              </w:rPr>
              <w:t>12</w:t>
            </w:r>
          </w:p>
        </w:tc>
        <w:tc>
          <w:tcPr>
            <w:tcW w:w="371"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color w:val="000000"/>
                <w:sz w:val="22"/>
                <w:szCs w:val="22"/>
                <w:lang w:val="tr-TR"/>
              </w:rPr>
            </w:pPr>
            <w:r w:rsidRPr="006F5A83">
              <w:rPr>
                <w:rFonts w:ascii="Arial" w:hAnsi="Arial" w:cs="Arial"/>
                <w:color w:val="000000"/>
                <w:sz w:val="22"/>
                <w:szCs w:val="22"/>
                <w:lang w:val="tr-TR"/>
              </w:rPr>
              <w:t>13</w:t>
            </w:r>
          </w:p>
        </w:tc>
        <w:tc>
          <w:tcPr>
            <w:tcW w:w="371"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color w:val="000000"/>
                <w:sz w:val="22"/>
                <w:szCs w:val="22"/>
                <w:lang w:val="tr-TR"/>
              </w:rPr>
            </w:pPr>
            <w:r w:rsidRPr="006F5A83">
              <w:rPr>
                <w:rFonts w:ascii="Arial" w:hAnsi="Arial" w:cs="Arial"/>
                <w:color w:val="000000"/>
                <w:sz w:val="22"/>
                <w:szCs w:val="22"/>
                <w:lang w:val="tr-TR"/>
              </w:rPr>
              <w:t>14</w:t>
            </w:r>
          </w:p>
        </w:tc>
        <w:tc>
          <w:tcPr>
            <w:tcW w:w="371"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color w:val="000000"/>
                <w:sz w:val="22"/>
                <w:szCs w:val="22"/>
                <w:lang w:val="tr-TR"/>
              </w:rPr>
            </w:pPr>
            <w:r w:rsidRPr="006F5A83">
              <w:rPr>
                <w:rFonts w:ascii="Arial" w:hAnsi="Arial" w:cs="Arial"/>
                <w:color w:val="000000"/>
                <w:sz w:val="22"/>
                <w:szCs w:val="22"/>
                <w:lang w:val="tr-TR"/>
              </w:rPr>
              <w:t>15</w:t>
            </w:r>
          </w:p>
        </w:tc>
      </w:tr>
      <w:tr w:rsidR="00C80E24" w:rsidRPr="006F5A83" w:rsidTr="00765D65">
        <w:tc>
          <w:tcPr>
            <w:tcW w:w="268" w:type="pct"/>
            <w:shd w:val="clear" w:color="auto" w:fill="FDE9D9" w:themeFill="accent6" w:themeFillTint="33"/>
            <w:vAlign w:val="center"/>
          </w:tcPr>
          <w:p w:rsidR="00C80E24" w:rsidRPr="006F5A83" w:rsidRDefault="00C80E24" w:rsidP="004F57D0">
            <w:pPr>
              <w:pStyle w:val="ListeParagraf"/>
              <w:numPr>
                <w:ilvl w:val="0"/>
                <w:numId w:val="18"/>
              </w:numPr>
              <w:spacing w:after="160"/>
              <w:ind w:left="499" w:hanging="357"/>
              <w:jc w:val="center"/>
              <w:rPr>
                <w:rFonts w:ascii="Arial" w:hAnsi="Arial" w:cs="Arial"/>
                <w:bCs/>
                <w:sz w:val="22"/>
                <w:szCs w:val="22"/>
                <w:lang w:val="tr-TR"/>
              </w:rPr>
            </w:pPr>
          </w:p>
        </w:tc>
        <w:tc>
          <w:tcPr>
            <w:tcW w:w="1762" w:type="pct"/>
            <w:shd w:val="clear" w:color="auto" w:fill="FDE9D9" w:themeFill="accent6" w:themeFillTint="33"/>
            <w:vAlign w:val="center"/>
          </w:tcPr>
          <w:p w:rsidR="00C80E24" w:rsidRPr="006F5A83" w:rsidRDefault="00C80E24" w:rsidP="00765D65">
            <w:pPr>
              <w:rPr>
                <w:rFonts w:ascii="Arial" w:hAnsi="Arial" w:cs="Arial"/>
                <w:color w:val="000000"/>
                <w:sz w:val="22"/>
                <w:szCs w:val="22"/>
                <w:lang w:val="tr-TR"/>
              </w:rPr>
            </w:pPr>
            <w:r w:rsidRPr="006F5A83">
              <w:rPr>
                <w:rFonts w:ascii="Arial" w:hAnsi="Arial" w:cs="Arial"/>
                <w:color w:val="000000"/>
                <w:sz w:val="22"/>
                <w:szCs w:val="22"/>
                <w:lang w:val="tr-TR"/>
              </w:rPr>
              <w:t>Percentage of tobacco users visiting family physicians who have received brief clinical interventions (%)</w:t>
            </w:r>
          </w:p>
        </w:tc>
        <w:tc>
          <w:tcPr>
            <w:tcW w:w="512" w:type="pct"/>
            <w:tcBorders>
              <w:right w:val="single" w:sz="4" w:space="0" w:color="31849B" w:themeColor="accent5" w:themeShade="BF"/>
            </w:tcBorders>
            <w:shd w:val="clear" w:color="auto" w:fill="auto"/>
            <w:vAlign w:val="center"/>
          </w:tcPr>
          <w:p w:rsidR="00C80E24" w:rsidRPr="006F5A83" w:rsidRDefault="00C80E24" w:rsidP="00765D65">
            <w:pPr>
              <w:spacing w:after="0"/>
              <w:rPr>
                <w:rFonts w:ascii="Arial" w:hAnsi="Arial" w:cs="Arial"/>
                <w:color w:val="000000"/>
                <w:sz w:val="22"/>
                <w:szCs w:val="22"/>
                <w:lang w:val="tr-TR"/>
              </w:rPr>
            </w:pPr>
          </w:p>
        </w:tc>
        <w:tc>
          <w:tcPr>
            <w:tcW w:w="487"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color w:val="000000"/>
                <w:sz w:val="22"/>
                <w:szCs w:val="22"/>
                <w:lang w:val="tr-TR"/>
              </w:rPr>
            </w:pPr>
            <w:r w:rsidRPr="006F5A83">
              <w:rPr>
                <w:rFonts w:ascii="Arial" w:hAnsi="Arial" w:cs="Arial"/>
                <w:color w:val="000000"/>
                <w:sz w:val="22"/>
                <w:szCs w:val="22"/>
                <w:lang w:val="tr-TR"/>
              </w:rPr>
              <w:t>Baseline assessment</w:t>
            </w:r>
          </w:p>
        </w:tc>
        <w:tc>
          <w:tcPr>
            <w:tcW w:w="487"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color w:val="000000"/>
                <w:sz w:val="22"/>
                <w:szCs w:val="22"/>
                <w:lang w:val="tr-TR"/>
              </w:rPr>
            </w:pPr>
            <w:r w:rsidRPr="006F5A83">
              <w:rPr>
                <w:rFonts w:ascii="Arial" w:hAnsi="Arial" w:cs="Arial"/>
                <w:color w:val="000000"/>
                <w:sz w:val="22"/>
                <w:szCs w:val="22"/>
                <w:lang w:val="tr-TR"/>
              </w:rPr>
              <w:t>90</w:t>
            </w:r>
          </w:p>
        </w:tc>
        <w:tc>
          <w:tcPr>
            <w:tcW w:w="371"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color w:val="000000"/>
                <w:sz w:val="22"/>
                <w:szCs w:val="22"/>
                <w:lang w:val="tr-TR"/>
              </w:rPr>
            </w:pPr>
            <w:r w:rsidRPr="006F5A83">
              <w:rPr>
                <w:rFonts w:ascii="Arial" w:hAnsi="Arial" w:cs="Arial"/>
                <w:color w:val="000000"/>
                <w:sz w:val="22"/>
                <w:szCs w:val="22"/>
                <w:lang w:val="tr-TR"/>
              </w:rPr>
              <w:t>95</w:t>
            </w:r>
          </w:p>
        </w:tc>
        <w:tc>
          <w:tcPr>
            <w:tcW w:w="371"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color w:val="000000"/>
                <w:sz w:val="22"/>
                <w:szCs w:val="22"/>
                <w:lang w:val="tr-TR"/>
              </w:rPr>
            </w:pPr>
            <w:r w:rsidRPr="006F5A83">
              <w:rPr>
                <w:rFonts w:ascii="Arial" w:hAnsi="Arial" w:cs="Arial"/>
                <w:color w:val="000000"/>
                <w:sz w:val="22"/>
                <w:szCs w:val="22"/>
                <w:lang w:val="tr-TR"/>
              </w:rPr>
              <w:t>97</w:t>
            </w:r>
          </w:p>
        </w:tc>
        <w:tc>
          <w:tcPr>
            <w:tcW w:w="371"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color w:val="000000"/>
                <w:sz w:val="22"/>
                <w:szCs w:val="22"/>
                <w:lang w:val="tr-TR"/>
              </w:rPr>
            </w:pPr>
            <w:r w:rsidRPr="006F5A83">
              <w:rPr>
                <w:rFonts w:ascii="Arial" w:hAnsi="Arial" w:cs="Arial"/>
                <w:color w:val="000000"/>
                <w:sz w:val="22"/>
                <w:szCs w:val="22"/>
                <w:lang w:val="tr-TR"/>
              </w:rPr>
              <w:t>98</w:t>
            </w:r>
          </w:p>
        </w:tc>
        <w:tc>
          <w:tcPr>
            <w:tcW w:w="371"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color w:val="000000"/>
                <w:sz w:val="22"/>
                <w:szCs w:val="22"/>
                <w:lang w:val="tr-TR"/>
              </w:rPr>
            </w:pPr>
            <w:r w:rsidRPr="006F5A83">
              <w:rPr>
                <w:rFonts w:ascii="Arial" w:hAnsi="Arial" w:cs="Arial"/>
                <w:color w:val="000000"/>
                <w:sz w:val="22"/>
                <w:szCs w:val="22"/>
                <w:lang w:val="tr-TR"/>
              </w:rPr>
              <w:t>98</w:t>
            </w:r>
          </w:p>
        </w:tc>
      </w:tr>
      <w:tr w:rsidR="00C80E24" w:rsidRPr="006F5A83" w:rsidTr="00900D98">
        <w:tc>
          <w:tcPr>
            <w:tcW w:w="268" w:type="pct"/>
            <w:shd w:val="clear" w:color="auto" w:fill="FABF8F" w:themeFill="accent6" w:themeFillTint="99"/>
            <w:vAlign w:val="center"/>
          </w:tcPr>
          <w:p w:rsidR="00C80E24" w:rsidRPr="006F5A83" w:rsidRDefault="00C80E24" w:rsidP="004F57D0">
            <w:pPr>
              <w:pStyle w:val="ListeParagraf"/>
              <w:numPr>
                <w:ilvl w:val="0"/>
                <w:numId w:val="18"/>
              </w:numPr>
              <w:spacing w:after="160"/>
              <w:ind w:left="499" w:hanging="357"/>
              <w:jc w:val="center"/>
              <w:rPr>
                <w:rFonts w:ascii="Arial" w:hAnsi="Arial" w:cs="Arial"/>
                <w:bCs/>
                <w:sz w:val="22"/>
                <w:szCs w:val="22"/>
                <w:lang w:val="tr-TR"/>
              </w:rPr>
            </w:pPr>
          </w:p>
        </w:tc>
        <w:tc>
          <w:tcPr>
            <w:tcW w:w="1762" w:type="pct"/>
            <w:shd w:val="clear" w:color="auto" w:fill="FABF8F" w:themeFill="accent6" w:themeFillTint="99"/>
            <w:vAlign w:val="center"/>
          </w:tcPr>
          <w:p w:rsidR="00C80E24" w:rsidRPr="006F5A83" w:rsidRDefault="00C80E24" w:rsidP="00765D65">
            <w:pPr>
              <w:rPr>
                <w:rFonts w:ascii="Arial" w:hAnsi="Arial" w:cs="Arial"/>
                <w:color w:val="000000"/>
                <w:sz w:val="22"/>
                <w:szCs w:val="22"/>
                <w:lang w:val="tr-TR"/>
              </w:rPr>
            </w:pPr>
            <w:r w:rsidRPr="006F5A83">
              <w:rPr>
                <w:rFonts w:ascii="Arial" w:hAnsi="Arial" w:cs="Arial"/>
                <w:color w:val="000000"/>
                <w:sz w:val="22"/>
                <w:szCs w:val="22"/>
                <w:lang w:val="tr-TR"/>
              </w:rPr>
              <w:t>Percentage of outpatient care users at secondary and tertiary healthcare facilities who have been inquired for smoking status (%)</w:t>
            </w:r>
          </w:p>
        </w:tc>
        <w:tc>
          <w:tcPr>
            <w:tcW w:w="512" w:type="pct"/>
            <w:tcBorders>
              <w:right w:val="single" w:sz="4" w:space="0" w:color="31849B" w:themeColor="accent5" w:themeShade="BF"/>
            </w:tcBorders>
            <w:shd w:val="clear" w:color="auto" w:fill="auto"/>
            <w:vAlign w:val="center"/>
          </w:tcPr>
          <w:p w:rsidR="00C80E24" w:rsidRPr="006F5A83" w:rsidRDefault="00C80E24" w:rsidP="00765D65">
            <w:pPr>
              <w:spacing w:after="0"/>
              <w:rPr>
                <w:rFonts w:ascii="Arial" w:hAnsi="Arial" w:cs="Arial"/>
                <w:color w:val="000000"/>
                <w:sz w:val="22"/>
                <w:szCs w:val="22"/>
                <w:lang w:val="tr-TR"/>
              </w:rPr>
            </w:pPr>
          </w:p>
        </w:tc>
        <w:tc>
          <w:tcPr>
            <w:tcW w:w="487"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color w:val="000000"/>
                <w:sz w:val="22"/>
                <w:szCs w:val="22"/>
                <w:lang w:val="tr-TR"/>
              </w:rPr>
            </w:pPr>
            <w:r w:rsidRPr="006F5A83">
              <w:rPr>
                <w:rFonts w:ascii="Arial" w:hAnsi="Arial" w:cs="Arial"/>
                <w:color w:val="000000"/>
                <w:sz w:val="22"/>
                <w:szCs w:val="22"/>
                <w:lang w:val="tr-TR"/>
              </w:rPr>
              <w:t xml:space="preserve">Baseline assessment </w:t>
            </w:r>
          </w:p>
        </w:tc>
        <w:tc>
          <w:tcPr>
            <w:tcW w:w="487"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color w:val="000000"/>
                <w:sz w:val="22"/>
                <w:szCs w:val="22"/>
                <w:lang w:val="tr-TR"/>
              </w:rPr>
            </w:pPr>
            <w:r w:rsidRPr="006F5A83">
              <w:rPr>
                <w:rFonts w:ascii="Arial" w:hAnsi="Arial" w:cs="Arial"/>
                <w:color w:val="000000"/>
                <w:sz w:val="22"/>
                <w:szCs w:val="22"/>
                <w:lang w:val="tr-TR"/>
              </w:rPr>
              <w:t>80</w:t>
            </w:r>
          </w:p>
        </w:tc>
        <w:tc>
          <w:tcPr>
            <w:tcW w:w="371"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color w:val="000000"/>
                <w:sz w:val="22"/>
                <w:szCs w:val="22"/>
                <w:lang w:val="tr-TR"/>
              </w:rPr>
            </w:pPr>
            <w:r w:rsidRPr="006F5A83">
              <w:rPr>
                <w:rFonts w:ascii="Arial" w:hAnsi="Arial" w:cs="Arial"/>
                <w:color w:val="000000"/>
                <w:sz w:val="22"/>
                <w:szCs w:val="22"/>
                <w:lang w:val="tr-TR"/>
              </w:rPr>
              <w:t>85</w:t>
            </w:r>
          </w:p>
        </w:tc>
        <w:tc>
          <w:tcPr>
            <w:tcW w:w="371"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color w:val="000000"/>
                <w:sz w:val="22"/>
                <w:szCs w:val="22"/>
                <w:lang w:val="tr-TR"/>
              </w:rPr>
            </w:pPr>
            <w:r w:rsidRPr="006F5A83">
              <w:rPr>
                <w:rFonts w:ascii="Arial" w:hAnsi="Arial" w:cs="Arial"/>
                <w:color w:val="000000"/>
                <w:sz w:val="22"/>
                <w:szCs w:val="22"/>
                <w:lang w:val="tr-TR"/>
              </w:rPr>
              <w:t>90</w:t>
            </w:r>
          </w:p>
        </w:tc>
        <w:tc>
          <w:tcPr>
            <w:tcW w:w="371"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color w:val="000000"/>
                <w:sz w:val="22"/>
                <w:szCs w:val="22"/>
                <w:lang w:val="tr-TR"/>
              </w:rPr>
            </w:pPr>
            <w:r w:rsidRPr="006F5A83">
              <w:rPr>
                <w:rFonts w:ascii="Arial" w:hAnsi="Arial" w:cs="Arial"/>
                <w:color w:val="000000"/>
                <w:sz w:val="22"/>
                <w:szCs w:val="22"/>
                <w:lang w:val="tr-TR"/>
              </w:rPr>
              <w:t>93</w:t>
            </w:r>
          </w:p>
        </w:tc>
        <w:tc>
          <w:tcPr>
            <w:tcW w:w="371"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color w:val="000000"/>
                <w:sz w:val="22"/>
                <w:szCs w:val="22"/>
                <w:lang w:val="tr-TR"/>
              </w:rPr>
            </w:pPr>
            <w:r w:rsidRPr="006F5A83">
              <w:rPr>
                <w:rFonts w:ascii="Arial" w:hAnsi="Arial" w:cs="Arial"/>
                <w:color w:val="000000"/>
                <w:sz w:val="22"/>
                <w:szCs w:val="22"/>
                <w:lang w:val="tr-TR"/>
              </w:rPr>
              <w:t>93</w:t>
            </w:r>
          </w:p>
        </w:tc>
      </w:tr>
      <w:tr w:rsidR="00C80E24" w:rsidRPr="006F5A83" w:rsidTr="00900D98">
        <w:tc>
          <w:tcPr>
            <w:tcW w:w="268" w:type="pct"/>
            <w:shd w:val="clear" w:color="auto" w:fill="FDE9D9" w:themeFill="accent6" w:themeFillTint="33"/>
            <w:vAlign w:val="center"/>
          </w:tcPr>
          <w:p w:rsidR="00C80E24" w:rsidRPr="006F5A83" w:rsidRDefault="00C80E24" w:rsidP="004F57D0">
            <w:pPr>
              <w:pStyle w:val="ListeParagraf"/>
              <w:numPr>
                <w:ilvl w:val="0"/>
                <w:numId w:val="18"/>
              </w:numPr>
              <w:spacing w:after="160"/>
              <w:jc w:val="center"/>
              <w:rPr>
                <w:rFonts w:ascii="Arial" w:hAnsi="Arial" w:cs="Arial"/>
                <w:bCs/>
                <w:sz w:val="22"/>
                <w:szCs w:val="22"/>
                <w:lang w:val="tr-TR"/>
              </w:rPr>
            </w:pPr>
          </w:p>
        </w:tc>
        <w:tc>
          <w:tcPr>
            <w:tcW w:w="1762" w:type="pct"/>
            <w:shd w:val="clear" w:color="auto" w:fill="FDE9D9" w:themeFill="accent6" w:themeFillTint="33"/>
            <w:vAlign w:val="center"/>
          </w:tcPr>
          <w:p w:rsidR="00C80E24" w:rsidRPr="006F5A83" w:rsidRDefault="00C80E24" w:rsidP="00765D65">
            <w:pPr>
              <w:rPr>
                <w:rFonts w:ascii="Arial" w:hAnsi="Arial" w:cs="Arial"/>
                <w:color w:val="000000"/>
                <w:sz w:val="22"/>
                <w:szCs w:val="22"/>
                <w:lang w:val="tr-TR"/>
              </w:rPr>
            </w:pPr>
            <w:r w:rsidRPr="006F5A83">
              <w:rPr>
                <w:rFonts w:ascii="Arial" w:hAnsi="Arial" w:cs="Arial"/>
                <w:color w:val="000000"/>
                <w:sz w:val="22"/>
                <w:szCs w:val="22"/>
                <w:lang w:val="tr-TR"/>
              </w:rPr>
              <w:t>Percentage of clients aged 15+ visiting physicians for any health problem who have been inquired for smoking status (%)</w:t>
            </w:r>
          </w:p>
        </w:tc>
        <w:tc>
          <w:tcPr>
            <w:tcW w:w="512" w:type="pct"/>
            <w:tcBorders>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color w:val="000000"/>
                <w:sz w:val="22"/>
                <w:szCs w:val="22"/>
                <w:vertAlign w:val="superscript"/>
                <w:lang w:val="tr-TR"/>
              </w:rPr>
            </w:pPr>
            <w:r w:rsidRPr="006F5A83">
              <w:rPr>
                <w:rFonts w:ascii="Arial" w:hAnsi="Arial" w:cs="Arial"/>
                <w:color w:val="000000"/>
                <w:sz w:val="22"/>
                <w:szCs w:val="22"/>
                <w:lang w:val="tr-TR"/>
              </w:rPr>
              <w:t>46</w:t>
            </w:r>
            <w:r w:rsidR="00A04C23" w:rsidRPr="006F5A83">
              <w:rPr>
                <w:rFonts w:ascii="Arial" w:hAnsi="Arial" w:cs="Arial"/>
                <w:color w:val="000000"/>
                <w:sz w:val="22"/>
                <w:szCs w:val="22"/>
                <w:vertAlign w:val="superscript"/>
                <w:lang w:val="tr-TR"/>
              </w:rPr>
              <w:t>2</w:t>
            </w:r>
            <w:r w:rsidR="00A04C23" w:rsidRPr="006F5A83">
              <w:rPr>
                <w:rStyle w:val="DipnotBavurusu"/>
                <w:rFonts w:ascii="Arial" w:hAnsi="Arial" w:cs="Arial"/>
                <w:color w:val="FFFFFF" w:themeColor="background1"/>
                <w:sz w:val="22"/>
                <w:szCs w:val="22"/>
                <w:lang w:val="tr-TR"/>
              </w:rPr>
              <w:footnoteReference w:id="4"/>
            </w:r>
          </w:p>
        </w:tc>
        <w:tc>
          <w:tcPr>
            <w:tcW w:w="487"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color w:val="000000"/>
                <w:sz w:val="22"/>
                <w:szCs w:val="22"/>
                <w:lang w:val="tr-TR"/>
              </w:rPr>
            </w:pPr>
          </w:p>
        </w:tc>
        <w:tc>
          <w:tcPr>
            <w:tcW w:w="487"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color w:val="000000"/>
                <w:sz w:val="22"/>
                <w:szCs w:val="22"/>
                <w:lang w:val="tr-TR"/>
              </w:rPr>
            </w:pPr>
            <w:r w:rsidRPr="006F5A83">
              <w:rPr>
                <w:rFonts w:ascii="Arial" w:hAnsi="Arial" w:cs="Arial"/>
                <w:color w:val="000000"/>
                <w:sz w:val="22"/>
                <w:szCs w:val="22"/>
                <w:lang w:val="tr-TR"/>
              </w:rPr>
              <w:t>70</w:t>
            </w:r>
          </w:p>
        </w:tc>
        <w:tc>
          <w:tcPr>
            <w:tcW w:w="371"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color w:val="000000"/>
                <w:sz w:val="22"/>
                <w:szCs w:val="22"/>
                <w:lang w:val="tr-TR"/>
              </w:rPr>
            </w:pPr>
          </w:p>
        </w:tc>
        <w:tc>
          <w:tcPr>
            <w:tcW w:w="371"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color w:val="000000"/>
                <w:sz w:val="22"/>
                <w:szCs w:val="22"/>
                <w:lang w:val="tr-TR"/>
              </w:rPr>
            </w:pPr>
            <w:r w:rsidRPr="006F5A83">
              <w:rPr>
                <w:rFonts w:ascii="Arial" w:hAnsi="Arial" w:cs="Arial"/>
                <w:color w:val="000000"/>
                <w:sz w:val="22"/>
                <w:szCs w:val="22"/>
                <w:lang w:val="tr-TR"/>
              </w:rPr>
              <w:t>80</w:t>
            </w:r>
          </w:p>
        </w:tc>
        <w:tc>
          <w:tcPr>
            <w:tcW w:w="371"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color w:val="000000"/>
                <w:sz w:val="22"/>
                <w:szCs w:val="22"/>
                <w:lang w:val="tr-TR"/>
              </w:rPr>
            </w:pPr>
          </w:p>
        </w:tc>
        <w:tc>
          <w:tcPr>
            <w:tcW w:w="371"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color w:val="000000"/>
                <w:sz w:val="22"/>
                <w:szCs w:val="22"/>
                <w:lang w:val="tr-TR"/>
              </w:rPr>
            </w:pPr>
            <w:r w:rsidRPr="006F5A83">
              <w:rPr>
                <w:rFonts w:ascii="Arial" w:hAnsi="Arial" w:cs="Arial"/>
                <w:color w:val="000000"/>
                <w:sz w:val="22"/>
                <w:szCs w:val="22"/>
                <w:lang w:val="tr-TR"/>
              </w:rPr>
              <w:t>90</w:t>
            </w:r>
          </w:p>
        </w:tc>
      </w:tr>
      <w:tr w:rsidR="00C80E24" w:rsidRPr="006F5A83" w:rsidTr="00900D98">
        <w:tc>
          <w:tcPr>
            <w:tcW w:w="268" w:type="pct"/>
            <w:shd w:val="clear" w:color="auto" w:fill="FDE9D9" w:themeFill="accent6" w:themeFillTint="33"/>
            <w:vAlign w:val="center"/>
          </w:tcPr>
          <w:p w:rsidR="00C80E24" w:rsidRPr="006F5A83" w:rsidRDefault="00C80E24" w:rsidP="004F57D0">
            <w:pPr>
              <w:pStyle w:val="ListeParagraf"/>
              <w:numPr>
                <w:ilvl w:val="0"/>
                <w:numId w:val="18"/>
              </w:numPr>
              <w:spacing w:after="160"/>
              <w:jc w:val="center"/>
              <w:rPr>
                <w:rFonts w:ascii="Arial" w:hAnsi="Arial" w:cs="Arial"/>
                <w:bCs/>
                <w:sz w:val="22"/>
                <w:szCs w:val="22"/>
                <w:lang w:val="tr-TR"/>
              </w:rPr>
            </w:pPr>
          </w:p>
        </w:tc>
        <w:tc>
          <w:tcPr>
            <w:tcW w:w="1762" w:type="pct"/>
            <w:shd w:val="clear" w:color="auto" w:fill="FDE9D9" w:themeFill="accent6" w:themeFillTint="33"/>
            <w:vAlign w:val="center"/>
          </w:tcPr>
          <w:p w:rsidR="00C80E24" w:rsidRPr="006F5A83" w:rsidRDefault="00C80E24" w:rsidP="00765D65">
            <w:pPr>
              <w:rPr>
                <w:rFonts w:ascii="Arial" w:hAnsi="Arial" w:cs="Arial"/>
                <w:color w:val="000000"/>
                <w:sz w:val="22"/>
                <w:szCs w:val="22"/>
                <w:lang w:val="tr-TR"/>
              </w:rPr>
            </w:pPr>
            <w:r w:rsidRPr="006F5A83">
              <w:rPr>
                <w:rFonts w:ascii="Arial" w:hAnsi="Arial" w:cs="Arial"/>
                <w:color w:val="000000"/>
                <w:sz w:val="22"/>
                <w:szCs w:val="22"/>
                <w:lang w:val="tr-TR"/>
              </w:rPr>
              <w:t>Percentage of smoker clients aged 15+ visiting physicians for any health problem who have been recommended to quit (%)</w:t>
            </w:r>
          </w:p>
        </w:tc>
        <w:tc>
          <w:tcPr>
            <w:tcW w:w="512" w:type="pct"/>
            <w:tcBorders>
              <w:right w:val="single" w:sz="4" w:space="0" w:color="31849B" w:themeColor="accent5" w:themeShade="BF"/>
            </w:tcBorders>
            <w:shd w:val="clear" w:color="auto" w:fill="auto"/>
            <w:vAlign w:val="center"/>
          </w:tcPr>
          <w:p w:rsidR="00C80E24" w:rsidRPr="006F5A83" w:rsidRDefault="00A04C23" w:rsidP="00765D65">
            <w:pPr>
              <w:jc w:val="center"/>
              <w:rPr>
                <w:rFonts w:ascii="Arial" w:hAnsi="Arial" w:cs="Arial"/>
                <w:color w:val="000000"/>
                <w:sz w:val="22"/>
                <w:szCs w:val="22"/>
                <w:vertAlign w:val="superscript"/>
                <w:lang w:val="tr-TR"/>
              </w:rPr>
            </w:pPr>
            <w:r w:rsidRPr="006F5A83">
              <w:rPr>
                <w:rFonts w:ascii="Arial" w:hAnsi="Arial" w:cs="Arial"/>
                <w:color w:val="000000"/>
                <w:sz w:val="22"/>
                <w:szCs w:val="22"/>
                <w:lang w:val="tr-TR"/>
              </w:rPr>
              <w:t xml:space="preserve">87,4 </w:t>
            </w:r>
            <w:r w:rsidR="00C80E24" w:rsidRPr="006F5A83">
              <w:rPr>
                <w:rFonts w:ascii="Arial" w:hAnsi="Arial" w:cs="Arial"/>
                <w:color w:val="000000"/>
                <w:sz w:val="22"/>
                <w:szCs w:val="22"/>
                <w:vertAlign w:val="superscript"/>
                <w:lang w:val="tr-TR"/>
              </w:rPr>
              <w:t>2</w:t>
            </w:r>
          </w:p>
        </w:tc>
        <w:tc>
          <w:tcPr>
            <w:tcW w:w="487"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color w:val="000000"/>
                <w:sz w:val="22"/>
                <w:szCs w:val="22"/>
                <w:lang w:val="tr-TR"/>
              </w:rPr>
            </w:pPr>
          </w:p>
        </w:tc>
        <w:tc>
          <w:tcPr>
            <w:tcW w:w="487"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color w:val="000000"/>
                <w:sz w:val="22"/>
                <w:szCs w:val="22"/>
                <w:lang w:val="tr-TR"/>
              </w:rPr>
            </w:pPr>
            <w:r w:rsidRPr="006F5A83">
              <w:rPr>
                <w:rFonts w:ascii="Arial" w:hAnsi="Arial" w:cs="Arial"/>
                <w:color w:val="000000"/>
                <w:sz w:val="22"/>
                <w:szCs w:val="22"/>
                <w:lang w:val="tr-TR"/>
              </w:rPr>
              <w:t>90</w:t>
            </w:r>
          </w:p>
        </w:tc>
        <w:tc>
          <w:tcPr>
            <w:tcW w:w="371"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color w:val="000000"/>
                <w:sz w:val="22"/>
                <w:szCs w:val="22"/>
                <w:lang w:val="tr-TR"/>
              </w:rPr>
            </w:pPr>
          </w:p>
        </w:tc>
        <w:tc>
          <w:tcPr>
            <w:tcW w:w="371"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color w:val="000000"/>
                <w:sz w:val="22"/>
                <w:szCs w:val="22"/>
                <w:lang w:val="tr-TR"/>
              </w:rPr>
            </w:pPr>
            <w:r w:rsidRPr="006F5A83">
              <w:rPr>
                <w:rFonts w:ascii="Arial" w:hAnsi="Arial" w:cs="Arial"/>
                <w:color w:val="000000"/>
                <w:sz w:val="22"/>
                <w:szCs w:val="22"/>
                <w:lang w:val="tr-TR"/>
              </w:rPr>
              <w:t>95</w:t>
            </w:r>
          </w:p>
        </w:tc>
        <w:tc>
          <w:tcPr>
            <w:tcW w:w="371"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color w:val="000000"/>
                <w:sz w:val="22"/>
                <w:szCs w:val="22"/>
                <w:lang w:val="tr-TR"/>
              </w:rPr>
            </w:pPr>
          </w:p>
        </w:tc>
        <w:tc>
          <w:tcPr>
            <w:tcW w:w="371"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color w:val="000000"/>
                <w:sz w:val="22"/>
                <w:szCs w:val="22"/>
                <w:lang w:val="tr-TR"/>
              </w:rPr>
            </w:pPr>
            <w:r w:rsidRPr="006F5A83">
              <w:rPr>
                <w:rFonts w:ascii="Arial" w:hAnsi="Arial" w:cs="Arial"/>
                <w:color w:val="000000"/>
                <w:sz w:val="22"/>
                <w:szCs w:val="22"/>
                <w:lang w:val="tr-TR"/>
              </w:rPr>
              <w:t>100</w:t>
            </w:r>
          </w:p>
        </w:tc>
      </w:tr>
    </w:tbl>
    <w:p w:rsidR="00C80E24" w:rsidRPr="006F5A83" w:rsidRDefault="00E27A24" w:rsidP="006F5A83">
      <w:pPr>
        <w:rPr>
          <w:rStyle w:val="GlVurgulama"/>
          <w:color w:val="E36C0A" w:themeColor="accent6" w:themeShade="BF"/>
          <w:sz w:val="30"/>
          <w:szCs w:val="30"/>
        </w:rPr>
      </w:pPr>
      <w:r w:rsidRPr="006F5A83">
        <w:rPr>
          <w:rFonts w:ascii="Arial" w:hAnsi="Arial" w:cs="Arial"/>
          <w:b/>
          <w:bCs/>
          <w:color w:val="7030A0"/>
          <w:sz w:val="30"/>
          <w:szCs w:val="30"/>
          <w:lang w:val="tr-TR"/>
        </w:rPr>
        <w:br w:type="page"/>
      </w:r>
      <w:bookmarkStart w:id="27" w:name="_Toc514770768"/>
      <w:bookmarkStart w:id="28" w:name="_Toc521315471"/>
      <w:r w:rsidR="00C80E24" w:rsidRPr="006F5A83">
        <w:rPr>
          <w:rStyle w:val="GlVurgulama"/>
          <w:color w:val="E36C0A" w:themeColor="accent6" w:themeShade="BF"/>
          <w:sz w:val="30"/>
          <w:szCs w:val="30"/>
        </w:rPr>
        <w:lastRenderedPageBreak/>
        <w:t>A.2. Initiatives and Activities</w:t>
      </w:r>
      <w:bookmarkEnd w:id="27"/>
      <w:bookmarkEnd w:id="28"/>
    </w:p>
    <w:p w:rsidR="00AA13E3" w:rsidRPr="006F5A83" w:rsidRDefault="00AA13E3" w:rsidP="00AA13E3">
      <w:pPr>
        <w:rPr>
          <w:sz w:val="22"/>
          <w:szCs w:val="22"/>
          <w:lang w:val="tr-TR"/>
        </w:rPr>
      </w:pPr>
    </w:p>
    <w:p w:rsidR="00C80E24" w:rsidRPr="006F5A83" w:rsidRDefault="00C80E24" w:rsidP="00C80E24">
      <w:pPr>
        <w:pStyle w:val="ListeParagraf"/>
        <w:widowControl w:val="0"/>
        <w:numPr>
          <w:ilvl w:val="0"/>
          <w:numId w:val="1"/>
        </w:numPr>
        <w:contextualSpacing w:val="0"/>
        <w:jc w:val="both"/>
        <w:rPr>
          <w:rFonts w:ascii="Arial" w:hAnsi="Arial" w:cs="Arial"/>
          <w:color w:val="E36C0A" w:themeColor="accent6" w:themeShade="BF"/>
          <w:sz w:val="22"/>
          <w:szCs w:val="22"/>
          <w:lang w:val="tr-TR"/>
        </w:rPr>
      </w:pPr>
      <w:r w:rsidRPr="006F5A83">
        <w:rPr>
          <w:rFonts w:ascii="Arial" w:hAnsi="Arial" w:cs="Arial"/>
          <w:b/>
          <w:bCs/>
          <w:color w:val="E36C0A" w:themeColor="accent6" w:themeShade="BF"/>
          <w:sz w:val="22"/>
          <w:szCs w:val="22"/>
          <w:lang w:val="tr-TR"/>
        </w:rPr>
        <w:t>Conduct brief clinical interviews with individuals presenting to health facilities at all encounters</w:t>
      </w:r>
    </w:p>
    <w:p w:rsidR="00C80E24" w:rsidRPr="006F5A83" w:rsidRDefault="00C80E24" w:rsidP="00C80E24">
      <w:pPr>
        <w:pStyle w:val="ListeParagraf"/>
        <w:widowControl w:val="0"/>
        <w:numPr>
          <w:ilvl w:val="1"/>
          <w:numId w:val="1"/>
        </w:numPr>
        <w:contextualSpacing w:val="0"/>
        <w:jc w:val="both"/>
        <w:rPr>
          <w:rFonts w:ascii="Arial" w:hAnsi="Arial" w:cs="Arial"/>
          <w:b/>
          <w:sz w:val="22"/>
          <w:szCs w:val="22"/>
          <w:lang w:val="tr-TR"/>
        </w:rPr>
      </w:pPr>
      <w:r w:rsidRPr="006F5A83">
        <w:rPr>
          <w:rFonts w:ascii="Arial" w:hAnsi="Arial" w:cs="Arial"/>
          <w:b/>
          <w:bCs/>
          <w:sz w:val="22"/>
          <w:szCs w:val="22"/>
          <w:lang w:val="tr-TR"/>
        </w:rPr>
        <w:t>Ensure that physicians and dentists apply brief clinical intervention (learn, recommend, measure)</w:t>
      </w:r>
    </w:p>
    <w:p w:rsidR="00C80E24" w:rsidRPr="006F5A83" w:rsidRDefault="00C80E24" w:rsidP="004F57D0">
      <w:pPr>
        <w:pStyle w:val="ListeParagraf"/>
        <w:widowControl w:val="0"/>
        <w:numPr>
          <w:ilvl w:val="2"/>
          <w:numId w:val="24"/>
        </w:numPr>
        <w:contextualSpacing w:val="0"/>
        <w:jc w:val="both"/>
        <w:rPr>
          <w:rFonts w:ascii="Arial" w:hAnsi="Arial" w:cs="Arial"/>
          <w:sz w:val="22"/>
          <w:szCs w:val="22"/>
          <w:lang w:val="tr-TR"/>
        </w:rPr>
      </w:pPr>
      <w:r w:rsidRPr="006F5A83">
        <w:rPr>
          <w:rFonts w:ascii="Arial" w:hAnsi="Arial" w:cs="Arial"/>
          <w:sz w:val="22"/>
          <w:szCs w:val="22"/>
          <w:lang w:val="tr-TR"/>
        </w:rPr>
        <w:t xml:space="preserve">Brief physicians and dentists on brief clinical intervention </w:t>
      </w:r>
    </w:p>
    <w:p w:rsidR="00C80E24" w:rsidRPr="006F5A83" w:rsidRDefault="00C80E24" w:rsidP="004F57D0">
      <w:pPr>
        <w:pStyle w:val="ListeParagraf"/>
        <w:numPr>
          <w:ilvl w:val="2"/>
          <w:numId w:val="24"/>
        </w:numPr>
        <w:rPr>
          <w:rFonts w:ascii="Arial" w:hAnsi="Arial" w:cs="Arial"/>
          <w:sz w:val="22"/>
          <w:szCs w:val="22"/>
          <w:lang w:val="tr-TR"/>
        </w:rPr>
      </w:pPr>
      <w:r w:rsidRPr="006F5A83">
        <w:rPr>
          <w:rFonts w:ascii="Arial" w:hAnsi="Arial" w:cs="Arial"/>
          <w:sz w:val="22"/>
          <w:szCs w:val="22"/>
          <w:lang w:val="tr-TR"/>
        </w:rPr>
        <w:t>Introduce mandatory inquiry of tobacco use status on HIMS and FMIS</w:t>
      </w:r>
    </w:p>
    <w:p w:rsidR="00C80E24" w:rsidRPr="006F5A83" w:rsidRDefault="00C80E24" w:rsidP="004F57D0">
      <w:pPr>
        <w:pStyle w:val="ListeParagraf"/>
        <w:widowControl w:val="0"/>
        <w:numPr>
          <w:ilvl w:val="2"/>
          <w:numId w:val="24"/>
        </w:numPr>
        <w:contextualSpacing w:val="0"/>
        <w:jc w:val="both"/>
        <w:rPr>
          <w:rFonts w:ascii="Arial" w:hAnsi="Arial" w:cs="Arial"/>
          <w:sz w:val="22"/>
          <w:szCs w:val="22"/>
          <w:lang w:val="tr-TR"/>
        </w:rPr>
      </w:pPr>
      <w:r w:rsidRPr="006F5A83">
        <w:rPr>
          <w:rFonts w:ascii="Arial" w:hAnsi="Arial" w:cs="Arial"/>
          <w:sz w:val="22"/>
          <w:szCs w:val="22"/>
          <w:lang w:val="tr-TR"/>
        </w:rPr>
        <w:t xml:space="preserve">Include brief clinical intervention in performance indicators </w:t>
      </w:r>
    </w:p>
    <w:p w:rsidR="00C80E24" w:rsidRPr="006F5A83" w:rsidRDefault="00C80E24" w:rsidP="004F57D0">
      <w:pPr>
        <w:pStyle w:val="ListeParagraf"/>
        <w:numPr>
          <w:ilvl w:val="1"/>
          <w:numId w:val="24"/>
        </w:numPr>
        <w:jc w:val="both"/>
        <w:rPr>
          <w:rFonts w:ascii="Arial" w:hAnsi="Arial" w:cs="Arial"/>
          <w:b/>
          <w:sz w:val="22"/>
          <w:szCs w:val="22"/>
          <w:lang w:val="tr-TR"/>
        </w:rPr>
      </w:pPr>
      <w:r w:rsidRPr="006F5A83">
        <w:rPr>
          <w:rFonts w:ascii="Arial" w:hAnsi="Arial" w:cs="Arial"/>
          <w:b/>
          <w:sz w:val="22"/>
          <w:szCs w:val="22"/>
          <w:lang w:val="tr-TR"/>
        </w:rPr>
        <w:t xml:space="preserve"> Ensure that non-physician health workers apply brief clinical intervention</w:t>
      </w:r>
    </w:p>
    <w:p w:rsidR="00C80E24" w:rsidRPr="006F5A83" w:rsidRDefault="00C80E24" w:rsidP="004F57D0">
      <w:pPr>
        <w:pStyle w:val="ListeParagraf"/>
        <w:widowControl w:val="0"/>
        <w:numPr>
          <w:ilvl w:val="2"/>
          <w:numId w:val="24"/>
        </w:numPr>
        <w:contextualSpacing w:val="0"/>
        <w:jc w:val="both"/>
        <w:rPr>
          <w:rFonts w:ascii="Arial" w:hAnsi="Arial" w:cs="Arial"/>
          <w:sz w:val="22"/>
          <w:szCs w:val="22"/>
          <w:lang w:val="tr-TR"/>
        </w:rPr>
      </w:pPr>
      <w:r w:rsidRPr="006F5A83">
        <w:rPr>
          <w:rFonts w:ascii="Arial" w:hAnsi="Arial" w:cs="Arial"/>
          <w:sz w:val="22"/>
          <w:szCs w:val="22"/>
          <w:lang w:val="tr-TR"/>
        </w:rPr>
        <w:t xml:space="preserve">Brief non-physician health workers on brief clinical intervention </w:t>
      </w:r>
    </w:p>
    <w:p w:rsidR="00C80E24" w:rsidRPr="006F5A83" w:rsidRDefault="00C80E24" w:rsidP="00C80E24">
      <w:pPr>
        <w:pStyle w:val="ListeParagraf"/>
        <w:widowControl w:val="0"/>
        <w:numPr>
          <w:ilvl w:val="1"/>
          <w:numId w:val="1"/>
        </w:numPr>
        <w:contextualSpacing w:val="0"/>
        <w:jc w:val="both"/>
        <w:rPr>
          <w:rFonts w:ascii="Arial" w:hAnsi="Arial" w:cs="Arial"/>
          <w:b/>
          <w:sz w:val="22"/>
          <w:szCs w:val="22"/>
          <w:lang w:val="tr-TR"/>
        </w:rPr>
      </w:pPr>
      <w:r w:rsidRPr="006F5A83">
        <w:rPr>
          <w:rFonts w:ascii="Arial" w:hAnsi="Arial" w:cs="Arial"/>
          <w:b/>
          <w:sz w:val="22"/>
          <w:szCs w:val="22"/>
          <w:lang w:val="tr-TR"/>
        </w:rPr>
        <w:t>Organize training of trainers sessions for health workers and auxiliary health staff working at primary care facilities (FHCs and CHCs)</w:t>
      </w:r>
    </w:p>
    <w:p w:rsidR="00AA13E3" w:rsidRPr="006F5A83" w:rsidRDefault="00AA13E3" w:rsidP="00AA13E3">
      <w:pPr>
        <w:pStyle w:val="ListeParagraf"/>
        <w:widowControl w:val="0"/>
        <w:ind w:left="795"/>
        <w:contextualSpacing w:val="0"/>
        <w:jc w:val="both"/>
        <w:rPr>
          <w:rFonts w:ascii="Arial" w:hAnsi="Arial" w:cs="Arial"/>
          <w:b/>
          <w:sz w:val="22"/>
          <w:szCs w:val="22"/>
          <w:lang w:val="tr-TR"/>
        </w:rPr>
      </w:pPr>
    </w:p>
    <w:p w:rsidR="00C80E24" w:rsidRPr="006F5A83" w:rsidRDefault="00161726" w:rsidP="00C80E24">
      <w:pPr>
        <w:pStyle w:val="ListeParagraf"/>
        <w:widowControl w:val="0"/>
        <w:numPr>
          <w:ilvl w:val="0"/>
          <w:numId w:val="1"/>
        </w:numPr>
        <w:contextualSpacing w:val="0"/>
        <w:jc w:val="both"/>
        <w:rPr>
          <w:rFonts w:ascii="Arial" w:hAnsi="Arial" w:cs="Arial"/>
          <w:b/>
          <w:bCs/>
          <w:color w:val="E36C0A" w:themeColor="accent6" w:themeShade="BF"/>
          <w:sz w:val="22"/>
          <w:szCs w:val="22"/>
          <w:lang w:val="tr-TR"/>
        </w:rPr>
      </w:pPr>
      <w:r w:rsidRPr="006F5A83">
        <w:rPr>
          <w:rFonts w:ascii="Arial" w:hAnsi="Arial" w:cs="Arial"/>
          <w:b/>
          <w:bCs/>
          <w:color w:val="E36C0A" w:themeColor="accent6" w:themeShade="BF"/>
          <w:sz w:val="22"/>
          <w:szCs w:val="22"/>
          <w:lang w:val="tr-TR"/>
        </w:rPr>
        <w:t>Strengthen cessation services</w:t>
      </w:r>
    </w:p>
    <w:p w:rsidR="00C80E24" w:rsidRPr="006F5A83" w:rsidRDefault="00C80E24" w:rsidP="00C80E24">
      <w:pPr>
        <w:pStyle w:val="ListeParagraf"/>
        <w:widowControl w:val="0"/>
        <w:numPr>
          <w:ilvl w:val="1"/>
          <w:numId w:val="1"/>
        </w:numPr>
        <w:contextualSpacing w:val="0"/>
        <w:jc w:val="both"/>
        <w:rPr>
          <w:rFonts w:ascii="Arial" w:hAnsi="Arial" w:cs="Arial"/>
          <w:sz w:val="22"/>
          <w:szCs w:val="22"/>
          <w:lang w:val="tr-TR"/>
        </w:rPr>
      </w:pPr>
      <w:r w:rsidRPr="006F5A83">
        <w:rPr>
          <w:rFonts w:ascii="Arial" w:hAnsi="Arial" w:cs="Arial"/>
          <w:b/>
          <w:sz w:val="22"/>
          <w:szCs w:val="22"/>
          <w:lang w:val="tr-TR"/>
        </w:rPr>
        <w:t>Increase number of units providing cessation services</w:t>
      </w:r>
    </w:p>
    <w:p w:rsidR="00C80E24" w:rsidRPr="006F5A83" w:rsidRDefault="00C80E24" w:rsidP="004F57D0">
      <w:pPr>
        <w:pStyle w:val="ListeParagraf"/>
        <w:widowControl w:val="0"/>
        <w:numPr>
          <w:ilvl w:val="2"/>
          <w:numId w:val="24"/>
        </w:numPr>
        <w:contextualSpacing w:val="0"/>
        <w:jc w:val="both"/>
        <w:rPr>
          <w:rFonts w:ascii="Arial" w:hAnsi="Arial" w:cs="Arial"/>
          <w:sz w:val="22"/>
          <w:szCs w:val="22"/>
          <w:lang w:val="tr-TR"/>
        </w:rPr>
      </w:pPr>
      <w:r w:rsidRPr="006F5A83">
        <w:rPr>
          <w:rFonts w:ascii="Arial" w:hAnsi="Arial" w:cs="Arial"/>
          <w:sz w:val="22"/>
          <w:szCs w:val="22"/>
          <w:lang w:val="tr-TR"/>
        </w:rPr>
        <w:t>Scale up cessation clinics in primary care centers other than FHCs</w:t>
      </w:r>
    </w:p>
    <w:p w:rsidR="00C80E24" w:rsidRPr="006F5A83" w:rsidRDefault="00C80E24" w:rsidP="004F57D0">
      <w:pPr>
        <w:pStyle w:val="ListeParagraf"/>
        <w:widowControl w:val="0"/>
        <w:numPr>
          <w:ilvl w:val="2"/>
          <w:numId w:val="24"/>
        </w:numPr>
        <w:contextualSpacing w:val="0"/>
        <w:jc w:val="both"/>
        <w:rPr>
          <w:rFonts w:ascii="Arial" w:hAnsi="Arial" w:cs="Arial"/>
          <w:sz w:val="22"/>
          <w:szCs w:val="22"/>
          <w:lang w:val="tr-TR"/>
        </w:rPr>
      </w:pPr>
      <w:r w:rsidRPr="006F5A83">
        <w:rPr>
          <w:rFonts w:ascii="Arial" w:hAnsi="Arial" w:cs="Arial"/>
          <w:sz w:val="22"/>
          <w:szCs w:val="22"/>
          <w:lang w:val="tr-TR"/>
        </w:rPr>
        <w:t>Family health centers to provide cessation services</w:t>
      </w:r>
    </w:p>
    <w:p w:rsidR="00C80E24" w:rsidRPr="006F5A83" w:rsidRDefault="00C80E24" w:rsidP="004F57D0">
      <w:pPr>
        <w:pStyle w:val="ListeParagraf"/>
        <w:widowControl w:val="0"/>
        <w:numPr>
          <w:ilvl w:val="2"/>
          <w:numId w:val="24"/>
        </w:numPr>
        <w:contextualSpacing w:val="0"/>
        <w:jc w:val="both"/>
        <w:rPr>
          <w:rFonts w:ascii="Arial" w:hAnsi="Arial" w:cs="Arial"/>
          <w:sz w:val="22"/>
          <w:szCs w:val="22"/>
          <w:lang w:val="tr-TR"/>
        </w:rPr>
      </w:pPr>
      <w:r w:rsidRPr="006F5A83">
        <w:rPr>
          <w:rFonts w:ascii="Arial" w:hAnsi="Arial" w:cs="Arial"/>
          <w:sz w:val="22"/>
          <w:szCs w:val="22"/>
          <w:lang w:val="tr-TR"/>
        </w:rPr>
        <w:t>Scale up CCs in secondary and tertiary care facilities</w:t>
      </w:r>
    </w:p>
    <w:p w:rsidR="00C80E24" w:rsidRPr="006F5A83" w:rsidRDefault="00301DA5" w:rsidP="004F57D0">
      <w:pPr>
        <w:pStyle w:val="ListeParagraf"/>
        <w:widowControl w:val="0"/>
        <w:numPr>
          <w:ilvl w:val="2"/>
          <w:numId w:val="24"/>
        </w:numPr>
        <w:contextualSpacing w:val="0"/>
        <w:jc w:val="both"/>
        <w:rPr>
          <w:rFonts w:ascii="Arial" w:hAnsi="Arial" w:cs="Arial"/>
          <w:sz w:val="22"/>
          <w:szCs w:val="22"/>
          <w:lang w:val="tr-TR"/>
        </w:rPr>
      </w:pPr>
      <w:r w:rsidRPr="006F5A83">
        <w:rPr>
          <w:rFonts w:ascii="Arial" w:hAnsi="Arial" w:cs="Arial"/>
          <w:sz w:val="22"/>
          <w:szCs w:val="22"/>
          <w:lang w:val="tr-TR"/>
        </w:rPr>
        <w:t>Integrate Family Medicine Information System (FMIS) with 171 quitline</w:t>
      </w:r>
    </w:p>
    <w:p w:rsidR="00C80E24" w:rsidRPr="006F5A83" w:rsidRDefault="00C80E24" w:rsidP="004F57D0">
      <w:pPr>
        <w:pStyle w:val="ListeParagraf"/>
        <w:widowControl w:val="0"/>
        <w:numPr>
          <w:ilvl w:val="2"/>
          <w:numId w:val="24"/>
        </w:numPr>
        <w:contextualSpacing w:val="0"/>
        <w:jc w:val="both"/>
        <w:rPr>
          <w:rFonts w:ascii="Arial" w:hAnsi="Arial" w:cs="Arial"/>
          <w:sz w:val="22"/>
          <w:szCs w:val="22"/>
          <w:lang w:val="tr-TR"/>
        </w:rPr>
      </w:pPr>
      <w:r w:rsidRPr="006F5A83">
        <w:rPr>
          <w:rFonts w:ascii="Arial" w:hAnsi="Arial" w:cs="Arial"/>
          <w:sz w:val="22"/>
          <w:szCs w:val="22"/>
          <w:lang w:val="tr-TR"/>
        </w:rPr>
        <w:t>Ensure continuity of pharmacological therapies for cessation offered by CCs</w:t>
      </w:r>
    </w:p>
    <w:p w:rsidR="00C80E24" w:rsidRPr="006F5A83" w:rsidRDefault="00C80E24" w:rsidP="004F57D0">
      <w:pPr>
        <w:pStyle w:val="ListeParagraf"/>
        <w:widowControl w:val="0"/>
        <w:numPr>
          <w:ilvl w:val="2"/>
          <w:numId w:val="24"/>
        </w:numPr>
        <w:contextualSpacing w:val="0"/>
        <w:jc w:val="both"/>
        <w:rPr>
          <w:rFonts w:ascii="Arial" w:hAnsi="Arial" w:cs="Arial"/>
          <w:sz w:val="22"/>
          <w:szCs w:val="22"/>
          <w:lang w:val="tr-TR"/>
        </w:rPr>
      </w:pPr>
      <w:r w:rsidRPr="006F5A83">
        <w:rPr>
          <w:rFonts w:ascii="Arial" w:hAnsi="Arial" w:cs="Arial"/>
          <w:sz w:val="22"/>
          <w:szCs w:val="22"/>
          <w:lang w:val="tr-TR"/>
        </w:rPr>
        <w:t>Include tobacco dependence treatment in the Health Implementing Regulation [reimbursement list]</w:t>
      </w:r>
    </w:p>
    <w:p w:rsidR="00C80E24" w:rsidRPr="006F5A83" w:rsidRDefault="00C80E24" w:rsidP="004F57D0">
      <w:pPr>
        <w:pStyle w:val="ListeParagraf"/>
        <w:widowControl w:val="0"/>
        <w:numPr>
          <w:ilvl w:val="2"/>
          <w:numId w:val="24"/>
        </w:numPr>
        <w:contextualSpacing w:val="0"/>
        <w:jc w:val="both"/>
        <w:rPr>
          <w:rFonts w:ascii="Arial" w:hAnsi="Arial" w:cs="Arial"/>
          <w:sz w:val="22"/>
          <w:szCs w:val="22"/>
          <w:lang w:val="tr-TR"/>
        </w:rPr>
      </w:pPr>
      <w:r w:rsidRPr="006F5A83">
        <w:rPr>
          <w:rFonts w:ascii="Arial" w:hAnsi="Arial" w:cs="Arial"/>
          <w:sz w:val="22"/>
          <w:szCs w:val="22"/>
          <w:lang w:val="tr-TR"/>
        </w:rPr>
        <w:t>Amend the supplementary payment regulation to improve the status of staff working at CCs</w:t>
      </w:r>
    </w:p>
    <w:p w:rsidR="00C80E24" w:rsidRPr="006F5A83" w:rsidRDefault="00C80E24" w:rsidP="00C80E24">
      <w:pPr>
        <w:pStyle w:val="ListeParagraf"/>
        <w:widowControl w:val="0"/>
        <w:numPr>
          <w:ilvl w:val="1"/>
          <w:numId w:val="1"/>
        </w:numPr>
        <w:contextualSpacing w:val="0"/>
        <w:jc w:val="both"/>
        <w:rPr>
          <w:rFonts w:ascii="Arial" w:hAnsi="Arial" w:cs="Arial"/>
          <w:b/>
          <w:sz w:val="22"/>
          <w:szCs w:val="22"/>
          <w:lang w:val="tr-TR"/>
        </w:rPr>
      </w:pPr>
      <w:r w:rsidRPr="006F5A83">
        <w:rPr>
          <w:rFonts w:ascii="Arial" w:hAnsi="Arial" w:cs="Arial"/>
          <w:b/>
          <w:sz w:val="22"/>
          <w:szCs w:val="22"/>
          <w:lang w:val="tr-TR"/>
        </w:rPr>
        <w:t>Raise quality of the service</w:t>
      </w:r>
    </w:p>
    <w:p w:rsidR="00C80E24" w:rsidRPr="006F5A83" w:rsidRDefault="00C80E24" w:rsidP="004F57D0">
      <w:pPr>
        <w:pStyle w:val="ListeParagraf"/>
        <w:widowControl w:val="0"/>
        <w:numPr>
          <w:ilvl w:val="2"/>
          <w:numId w:val="24"/>
        </w:numPr>
        <w:contextualSpacing w:val="0"/>
        <w:jc w:val="both"/>
        <w:rPr>
          <w:rFonts w:ascii="Arial" w:hAnsi="Arial" w:cs="Arial"/>
          <w:sz w:val="22"/>
          <w:szCs w:val="22"/>
          <w:lang w:val="tr-TR"/>
        </w:rPr>
      </w:pPr>
      <w:r w:rsidRPr="006F5A83">
        <w:rPr>
          <w:rFonts w:ascii="Arial" w:hAnsi="Arial" w:cs="Arial"/>
          <w:sz w:val="22"/>
          <w:szCs w:val="22"/>
          <w:lang w:val="tr-TR"/>
        </w:rPr>
        <w:t>Require family physicians to complete the distance training module on tobacco cessation treatment</w:t>
      </w:r>
    </w:p>
    <w:p w:rsidR="00C80E24" w:rsidRPr="006F5A83" w:rsidRDefault="00C80E24" w:rsidP="004F57D0">
      <w:pPr>
        <w:pStyle w:val="ListeParagraf"/>
        <w:widowControl w:val="0"/>
        <w:numPr>
          <w:ilvl w:val="2"/>
          <w:numId w:val="24"/>
        </w:numPr>
        <w:contextualSpacing w:val="0"/>
        <w:jc w:val="both"/>
        <w:rPr>
          <w:rFonts w:ascii="Arial" w:hAnsi="Arial" w:cs="Arial"/>
          <w:sz w:val="22"/>
          <w:szCs w:val="22"/>
          <w:lang w:val="tr-TR"/>
        </w:rPr>
      </w:pPr>
      <w:r w:rsidRPr="006F5A83">
        <w:rPr>
          <w:rFonts w:ascii="Arial" w:hAnsi="Arial" w:cs="Arial"/>
          <w:sz w:val="22"/>
          <w:szCs w:val="22"/>
          <w:lang w:val="tr-TR"/>
        </w:rPr>
        <w:t>Revise and update CC legislation in line with current needs</w:t>
      </w:r>
    </w:p>
    <w:p w:rsidR="00C80E24" w:rsidRPr="006F5A83" w:rsidRDefault="00C80E24" w:rsidP="004F57D0">
      <w:pPr>
        <w:pStyle w:val="ListeParagraf"/>
        <w:numPr>
          <w:ilvl w:val="2"/>
          <w:numId w:val="24"/>
        </w:numPr>
        <w:jc w:val="both"/>
        <w:rPr>
          <w:rFonts w:ascii="Arial" w:hAnsi="Arial" w:cs="Arial"/>
          <w:sz w:val="22"/>
          <w:szCs w:val="22"/>
          <w:lang w:val="tr-TR"/>
        </w:rPr>
      </w:pPr>
      <w:r w:rsidRPr="006F5A83">
        <w:rPr>
          <w:rFonts w:ascii="Arial" w:hAnsi="Arial" w:cs="Arial"/>
          <w:sz w:val="22"/>
          <w:szCs w:val="22"/>
          <w:lang w:val="tr-TR"/>
        </w:rPr>
        <w:t>Provider refresher trainings to all health workers at CCs on tobacco dependence and treatment</w:t>
      </w:r>
    </w:p>
    <w:p w:rsidR="00C80E24" w:rsidRPr="006F5A83" w:rsidRDefault="00C80E24" w:rsidP="004F57D0">
      <w:pPr>
        <w:pStyle w:val="ListeParagraf"/>
        <w:widowControl w:val="0"/>
        <w:numPr>
          <w:ilvl w:val="2"/>
          <w:numId w:val="24"/>
        </w:numPr>
        <w:contextualSpacing w:val="0"/>
        <w:jc w:val="both"/>
        <w:rPr>
          <w:rFonts w:ascii="Arial" w:hAnsi="Arial" w:cs="Arial"/>
          <w:sz w:val="22"/>
          <w:szCs w:val="22"/>
          <w:lang w:val="tr-TR"/>
        </w:rPr>
      </w:pPr>
      <w:r w:rsidRPr="006F5A83">
        <w:rPr>
          <w:rFonts w:ascii="Arial" w:hAnsi="Arial" w:cs="Arial"/>
          <w:sz w:val="22"/>
          <w:szCs w:val="22"/>
          <w:lang w:val="tr-TR"/>
        </w:rPr>
        <w:t>Evaluate services and performance of CCs regularly</w:t>
      </w:r>
    </w:p>
    <w:p w:rsidR="00C80E24" w:rsidRPr="006F5A83" w:rsidRDefault="00C80E24" w:rsidP="00C80E24">
      <w:pPr>
        <w:pStyle w:val="ListeParagraf"/>
        <w:widowControl w:val="0"/>
        <w:ind w:left="1080"/>
        <w:contextualSpacing w:val="0"/>
        <w:jc w:val="both"/>
        <w:rPr>
          <w:rFonts w:ascii="Arial" w:hAnsi="Arial" w:cs="Arial"/>
          <w:sz w:val="22"/>
          <w:szCs w:val="22"/>
          <w:lang w:val="tr-TR"/>
        </w:rPr>
      </w:pPr>
    </w:p>
    <w:p w:rsidR="00C80E24" w:rsidRPr="006F5A83" w:rsidRDefault="00C80E24" w:rsidP="00C80E24">
      <w:pPr>
        <w:pStyle w:val="ListeParagraf"/>
        <w:widowControl w:val="0"/>
        <w:numPr>
          <w:ilvl w:val="0"/>
          <w:numId w:val="1"/>
        </w:numPr>
        <w:contextualSpacing w:val="0"/>
        <w:jc w:val="both"/>
        <w:rPr>
          <w:rFonts w:ascii="Arial" w:hAnsi="Arial" w:cs="Arial"/>
          <w:b/>
          <w:bCs/>
          <w:color w:val="E36C0A" w:themeColor="accent6" w:themeShade="BF"/>
          <w:sz w:val="22"/>
          <w:szCs w:val="22"/>
          <w:lang w:val="tr-TR"/>
        </w:rPr>
      </w:pPr>
      <w:r w:rsidRPr="006F5A83">
        <w:rPr>
          <w:rFonts w:ascii="Arial" w:hAnsi="Arial" w:cs="Arial"/>
          <w:b/>
          <w:bCs/>
          <w:color w:val="E36C0A" w:themeColor="accent6" w:themeShade="BF"/>
          <w:sz w:val="22"/>
          <w:szCs w:val="22"/>
          <w:lang w:val="tr-TR"/>
        </w:rPr>
        <w:t>Improve cessation support programs and practices</w:t>
      </w:r>
    </w:p>
    <w:p w:rsidR="00C80E24" w:rsidRPr="006F5A83" w:rsidRDefault="00C80E24" w:rsidP="00C80E24">
      <w:pPr>
        <w:pStyle w:val="ListeParagraf"/>
        <w:widowControl w:val="0"/>
        <w:numPr>
          <w:ilvl w:val="1"/>
          <w:numId w:val="1"/>
        </w:numPr>
        <w:ind w:left="993" w:hanging="633"/>
        <w:contextualSpacing w:val="0"/>
        <w:jc w:val="both"/>
        <w:rPr>
          <w:rFonts w:ascii="Arial" w:hAnsi="Arial" w:cs="Arial"/>
          <w:b/>
          <w:sz w:val="22"/>
          <w:szCs w:val="22"/>
          <w:lang w:val="tr-TR"/>
        </w:rPr>
      </w:pPr>
      <w:r w:rsidRPr="006F5A83">
        <w:rPr>
          <w:rFonts w:ascii="Arial" w:hAnsi="Arial" w:cs="Arial"/>
          <w:b/>
          <w:sz w:val="22"/>
          <w:szCs w:val="22"/>
          <w:lang w:val="tr-TR"/>
        </w:rPr>
        <w:t>Strengthen the services of the Quitline</w:t>
      </w:r>
    </w:p>
    <w:p w:rsidR="00C80E24" w:rsidRPr="006F5A83" w:rsidRDefault="00C80E24" w:rsidP="004F57D0">
      <w:pPr>
        <w:pStyle w:val="ListeParagraf"/>
        <w:widowControl w:val="0"/>
        <w:numPr>
          <w:ilvl w:val="2"/>
          <w:numId w:val="24"/>
        </w:numPr>
        <w:contextualSpacing w:val="0"/>
        <w:jc w:val="both"/>
        <w:rPr>
          <w:rFonts w:ascii="Arial" w:hAnsi="Arial" w:cs="Arial"/>
          <w:sz w:val="22"/>
          <w:szCs w:val="22"/>
          <w:lang w:val="tr-TR"/>
        </w:rPr>
      </w:pPr>
      <w:r w:rsidRPr="006F5A83">
        <w:rPr>
          <w:rFonts w:ascii="Arial" w:hAnsi="Arial" w:cs="Arial"/>
          <w:sz w:val="22"/>
          <w:szCs w:val="22"/>
          <w:lang w:val="tr-TR"/>
        </w:rPr>
        <w:t>Monitor and evaluate Quitline services regularly and update the delivery algorithm as necessary</w:t>
      </w:r>
    </w:p>
    <w:p w:rsidR="00C80E24" w:rsidRPr="006F5A83" w:rsidRDefault="00C80E24" w:rsidP="004F57D0">
      <w:pPr>
        <w:pStyle w:val="ListeParagraf"/>
        <w:widowControl w:val="0"/>
        <w:numPr>
          <w:ilvl w:val="2"/>
          <w:numId w:val="24"/>
        </w:numPr>
        <w:contextualSpacing w:val="0"/>
        <w:jc w:val="both"/>
        <w:rPr>
          <w:rFonts w:ascii="Arial" w:hAnsi="Arial" w:cs="Arial"/>
          <w:sz w:val="22"/>
          <w:szCs w:val="22"/>
          <w:lang w:val="tr-TR"/>
        </w:rPr>
      </w:pPr>
      <w:r w:rsidRPr="006F5A83">
        <w:rPr>
          <w:rFonts w:ascii="Arial" w:hAnsi="Arial" w:cs="Arial"/>
          <w:sz w:val="22"/>
          <w:szCs w:val="22"/>
          <w:lang w:val="tr-TR"/>
        </w:rPr>
        <w:lastRenderedPageBreak/>
        <w:t>Organize regular in-service trainings for Quitline staff</w:t>
      </w:r>
    </w:p>
    <w:p w:rsidR="00C80E24" w:rsidRPr="006F5A83" w:rsidRDefault="00C80E24" w:rsidP="00C80E24">
      <w:pPr>
        <w:pStyle w:val="ListeParagraf"/>
        <w:widowControl w:val="0"/>
        <w:numPr>
          <w:ilvl w:val="1"/>
          <w:numId w:val="1"/>
        </w:numPr>
        <w:ind w:left="993" w:hanging="633"/>
        <w:contextualSpacing w:val="0"/>
        <w:jc w:val="both"/>
        <w:rPr>
          <w:rFonts w:ascii="Arial" w:hAnsi="Arial" w:cs="Arial"/>
          <w:b/>
          <w:sz w:val="22"/>
          <w:szCs w:val="22"/>
          <w:lang w:val="tr-TR"/>
        </w:rPr>
      </w:pPr>
      <w:r w:rsidRPr="006F5A83">
        <w:rPr>
          <w:rFonts w:ascii="Arial" w:hAnsi="Arial" w:cs="Arial"/>
          <w:b/>
          <w:sz w:val="22"/>
          <w:szCs w:val="22"/>
          <w:lang w:val="tr-TR"/>
        </w:rPr>
        <w:t>Strengthen digital cessation services (e.g. via websites, SMS services, virtual media and social media)</w:t>
      </w:r>
    </w:p>
    <w:p w:rsidR="00C80E24" w:rsidRPr="006F5A83" w:rsidRDefault="00C80E24" w:rsidP="004F57D0">
      <w:pPr>
        <w:pStyle w:val="ListeParagraf"/>
        <w:widowControl w:val="0"/>
        <w:numPr>
          <w:ilvl w:val="2"/>
          <w:numId w:val="24"/>
        </w:numPr>
        <w:contextualSpacing w:val="0"/>
        <w:jc w:val="both"/>
        <w:rPr>
          <w:rFonts w:ascii="Arial" w:hAnsi="Arial" w:cs="Arial"/>
          <w:sz w:val="22"/>
          <w:szCs w:val="22"/>
          <w:lang w:val="tr-TR"/>
        </w:rPr>
      </w:pPr>
      <w:r w:rsidRPr="006F5A83">
        <w:rPr>
          <w:rFonts w:ascii="Arial" w:hAnsi="Arial" w:cs="Arial"/>
          <w:sz w:val="22"/>
          <w:szCs w:val="22"/>
          <w:lang w:val="tr-TR"/>
        </w:rPr>
        <w:t>Improve and diversify smart phone apps (cessation software, CO measurement etc.)</w:t>
      </w:r>
    </w:p>
    <w:p w:rsidR="00C80E24" w:rsidRPr="006F5A83" w:rsidRDefault="00C80E24" w:rsidP="004F57D0">
      <w:pPr>
        <w:pStyle w:val="ListeParagraf"/>
        <w:widowControl w:val="0"/>
        <w:numPr>
          <w:ilvl w:val="2"/>
          <w:numId w:val="24"/>
        </w:numPr>
        <w:contextualSpacing w:val="0"/>
        <w:jc w:val="both"/>
        <w:rPr>
          <w:rFonts w:ascii="Arial" w:hAnsi="Arial" w:cs="Arial"/>
          <w:sz w:val="22"/>
          <w:szCs w:val="22"/>
          <w:lang w:val="tr-TR"/>
        </w:rPr>
      </w:pPr>
      <w:r w:rsidRPr="006F5A83">
        <w:rPr>
          <w:rFonts w:ascii="Arial" w:hAnsi="Arial" w:cs="Arial"/>
          <w:sz w:val="22"/>
          <w:szCs w:val="22"/>
          <w:lang w:val="tr-TR"/>
        </w:rPr>
        <w:t>Improve and diversify the content of web applications</w:t>
      </w:r>
    </w:p>
    <w:p w:rsidR="00C80E24" w:rsidRPr="006F5A83" w:rsidRDefault="00C80E24" w:rsidP="00C80E24">
      <w:pPr>
        <w:pStyle w:val="ListeParagraf"/>
        <w:widowControl w:val="0"/>
        <w:numPr>
          <w:ilvl w:val="1"/>
          <w:numId w:val="1"/>
        </w:numPr>
        <w:contextualSpacing w:val="0"/>
        <w:jc w:val="both"/>
        <w:rPr>
          <w:rFonts w:ascii="Arial" w:hAnsi="Arial" w:cs="Arial"/>
          <w:b/>
          <w:sz w:val="22"/>
          <w:szCs w:val="22"/>
          <w:lang w:val="tr-TR"/>
        </w:rPr>
      </w:pPr>
      <w:r w:rsidRPr="006F5A83">
        <w:rPr>
          <w:rFonts w:ascii="Arial" w:hAnsi="Arial" w:cs="Arial"/>
          <w:b/>
          <w:sz w:val="22"/>
          <w:szCs w:val="22"/>
          <w:lang w:val="tr-TR"/>
        </w:rPr>
        <w:t>Promote cessation</w:t>
      </w:r>
    </w:p>
    <w:p w:rsidR="00C80E24" w:rsidRPr="006F5A83" w:rsidRDefault="00C80E24" w:rsidP="004F57D0">
      <w:pPr>
        <w:pStyle w:val="ListeParagraf"/>
        <w:widowControl w:val="0"/>
        <w:numPr>
          <w:ilvl w:val="2"/>
          <w:numId w:val="24"/>
        </w:numPr>
        <w:jc w:val="both"/>
        <w:rPr>
          <w:rFonts w:ascii="Arial" w:hAnsi="Arial" w:cs="Arial"/>
          <w:sz w:val="22"/>
          <w:szCs w:val="22"/>
          <w:lang w:val="tr-TR"/>
        </w:rPr>
      </w:pPr>
      <w:r w:rsidRPr="006F5A83">
        <w:rPr>
          <w:rFonts w:ascii="Arial" w:hAnsi="Arial" w:cs="Arial"/>
          <w:sz w:val="22"/>
          <w:szCs w:val="22"/>
          <w:lang w:val="tr-TR"/>
        </w:rPr>
        <w:t>Organize Quit &amp; Win Campaigns</w:t>
      </w:r>
    </w:p>
    <w:p w:rsidR="00C80E24" w:rsidRPr="006F5A83" w:rsidRDefault="00C80E24" w:rsidP="004F57D0">
      <w:pPr>
        <w:pStyle w:val="ListeParagraf"/>
        <w:widowControl w:val="0"/>
        <w:numPr>
          <w:ilvl w:val="2"/>
          <w:numId w:val="24"/>
        </w:numPr>
        <w:contextualSpacing w:val="0"/>
        <w:jc w:val="both"/>
        <w:rPr>
          <w:rFonts w:ascii="Arial" w:hAnsi="Arial" w:cs="Arial"/>
          <w:sz w:val="22"/>
          <w:szCs w:val="22"/>
          <w:lang w:val="tr-TR"/>
        </w:rPr>
      </w:pPr>
      <w:r w:rsidRPr="006F5A83">
        <w:rPr>
          <w:rFonts w:ascii="Arial" w:hAnsi="Arial" w:cs="Arial"/>
          <w:sz w:val="22"/>
          <w:szCs w:val="22"/>
          <w:lang w:val="tr-TR"/>
        </w:rPr>
        <w:t>Introduce positive discrimination practices for nonsmoking staff (e.g. quitting work 30 minutes earlier, adding 7 days to paid annual leave, lowering insurance premium contributions, reduced tax for establishments with no smoking staff, preferential selection of nonsmoking candidates at recruitment, increasing child and family aid for nonsmoking staff)</w:t>
      </w:r>
    </w:p>
    <w:p w:rsidR="00C80E24" w:rsidRPr="006F5A83" w:rsidRDefault="00C80E24" w:rsidP="004F57D0">
      <w:pPr>
        <w:pStyle w:val="ListeParagraf"/>
        <w:widowControl w:val="0"/>
        <w:numPr>
          <w:ilvl w:val="2"/>
          <w:numId w:val="24"/>
        </w:numPr>
        <w:contextualSpacing w:val="0"/>
        <w:jc w:val="both"/>
        <w:rPr>
          <w:rFonts w:ascii="Arial" w:hAnsi="Arial" w:cs="Arial"/>
          <w:sz w:val="22"/>
          <w:szCs w:val="22"/>
          <w:lang w:val="tr-TR"/>
        </w:rPr>
      </w:pPr>
      <w:r w:rsidRPr="006F5A83">
        <w:rPr>
          <w:rFonts w:ascii="Arial" w:hAnsi="Arial" w:cs="Arial"/>
          <w:sz w:val="22"/>
          <w:szCs w:val="22"/>
          <w:lang w:val="tr-TR"/>
        </w:rPr>
        <w:t>Introduce new regulations and practices to motivate premarital couples to quit (e.g. compulsory visit to the cessation clinic, providing drugs and patches free of charge)</w:t>
      </w:r>
    </w:p>
    <w:p w:rsidR="00462695" w:rsidRPr="006F5A83" w:rsidRDefault="00462695" w:rsidP="00462695">
      <w:pPr>
        <w:pStyle w:val="ListeParagraf"/>
        <w:widowControl w:val="0"/>
        <w:ind w:left="1080"/>
        <w:contextualSpacing w:val="0"/>
        <w:jc w:val="both"/>
        <w:rPr>
          <w:rFonts w:ascii="Arial" w:hAnsi="Arial" w:cs="Arial"/>
          <w:sz w:val="22"/>
          <w:szCs w:val="22"/>
          <w:lang w:val="tr-TR"/>
        </w:rPr>
      </w:pPr>
    </w:p>
    <w:p w:rsidR="00C80E24" w:rsidRPr="006F5A83" w:rsidRDefault="00C80E24" w:rsidP="00C80E24">
      <w:pPr>
        <w:pStyle w:val="ListeParagraf"/>
        <w:widowControl w:val="0"/>
        <w:numPr>
          <w:ilvl w:val="0"/>
          <w:numId w:val="1"/>
        </w:numPr>
        <w:contextualSpacing w:val="0"/>
        <w:jc w:val="both"/>
        <w:rPr>
          <w:rFonts w:ascii="Arial" w:hAnsi="Arial" w:cs="Arial"/>
          <w:b/>
          <w:bCs/>
          <w:color w:val="E36C0A" w:themeColor="accent6" w:themeShade="BF"/>
          <w:sz w:val="22"/>
          <w:szCs w:val="22"/>
          <w:lang w:val="tr-TR"/>
        </w:rPr>
      </w:pPr>
      <w:r w:rsidRPr="006F5A83">
        <w:rPr>
          <w:rFonts w:ascii="Arial" w:hAnsi="Arial" w:cs="Arial"/>
          <w:b/>
          <w:bCs/>
          <w:color w:val="E36C0A" w:themeColor="accent6" w:themeShade="BF"/>
          <w:sz w:val="22"/>
          <w:szCs w:val="22"/>
          <w:lang w:val="tr-TR"/>
        </w:rPr>
        <w:t>Motivate special target groups to quit and offer cessation support</w:t>
      </w:r>
    </w:p>
    <w:p w:rsidR="00C80E24" w:rsidRPr="006F5A83" w:rsidRDefault="00C80E24" w:rsidP="00C80E24">
      <w:pPr>
        <w:pStyle w:val="ListeParagraf"/>
        <w:widowControl w:val="0"/>
        <w:numPr>
          <w:ilvl w:val="1"/>
          <w:numId w:val="1"/>
        </w:numPr>
        <w:contextualSpacing w:val="0"/>
        <w:jc w:val="both"/>
        <w:rPr>
          <w:rFonts w:ascii="Arial" w:hAnsi="Arial" w:cs="Arial"/>
          <w:b/>
          <w:sz w:val="22"/>
          <w:szCs w:val="22"/>
          <w:lang w:val="tr-TR"/>
        </w:rPr>
      </w:pPr>
      <w:r w:rsidRPr="006F5A83">
        <w:rPr>
          <w:rFonts w:ascii="Arial" w:hAnsi="Arial" w:cs="Arial"/>
          <w:b/>
          <w:sz w:val="22"/>
          <w:szCs w:val="22"/>
          <w:lang w:val="tr-TR"/>
        </w:rPr>
        <w:t xml:space="preserve">Plan special cessation services for pregnant women, people under 18 years of age and people with NCDs </w:t>
      </w:r>
    </w:p>
    <w:p w:rsidR="00C80E24" w:rsidRPr="006F5A83" w:rsidRDefault="00C80E24" w:rsidP="004F57D0">
      <w:pPr>
        <w:pStyle w:val="ListeParagraf"/>
        <w:widowControl w:val="0"/>
        <w:numPr>
          <w:ilvl w:val="2"/>
          <w:numId w:val="24"/>
        </w:numPr>
        <w:contextualSpacing w:val="0"/>
        <w:jc w:val="both"/>
        <w:rPr>
          <w:rFonts w:ascii="Arial" w:hAnsi="Arial" w:cs="Arial"/>
          <w:sz w:val="22"/>
          <w:szCs w:val="22"/>
          <w:lang w:val="tr-TR"/>
        </w:rPr>
      </w:pPr>
      <w:r w:rsidRPr="006F5A83">
        <w:rPr>
          <w:rFonts w:ascii="Arial" w:hAnsi="Arial" w:cs="Arial"/>
          <w:sz w:val="22"/>
          <w:szCs w:val="22"/>
          <w:lang w:val="tr-TR"/>
        </w:rPr>
        <w:t>Develop clinical guidelines suitable to the context of the country for special cessation treatment for pregnant women and people aged 18 years or younger</w:t>
      </w:r>
    </w:p>
    <w:p w:rsidR="00C80E24" w:rsidRPr="006F5A83" w:rsidRDefault="00C80E24" w:rsidP="004F57D0">
      <w:pPr>
        <w:pStyle w:val="ListeParagraf"/>
        <w:widowControl w:val="0"/>
        <w:numPr>
          <w:ilvl w:val="2"/>
          <w:numId w:val="24"/>
        </w:numPr>
        <w:contextualSpacing w:val="0"/>
        <w:jc w:val="both"/>
        <w:rPr>
          <w:rFonts w:ascii="Arial" w:hAnsi="Arial" w:cs="Arial"/>
          <w:sz w:val="22"/>
          <w:szCs w:val="22"/>
          <w:lang w:val="tr-TR"/>
        </w:rPr>
      </w:pPr>
      <w:r w:rsidRPr="006F5A83">
        <w:rPr>
          <w:rFonts w:ascii="Arial" w:hAnsi="Arial" w:cs="Arial"/>
          <w:sz w:val="22"/>
          <w:szCs w:val="22"/>
          <w:lang w:val="tr-TR"/>
        </w:rPr>
        <w:t>Introduce specialized units to deliver tobacco dependence treatment for pregnant women and young people aged 18 years or younger</w:t>
      </w:r>
    </w:p>
    <w:p w:rsidR="00C80E24" w:rsidRPr="006F5A83" w:rsidRDefault="00C80E24" w:rsidP="004F57D0">
      <w:pPr>
        <w:pStyle w:val="ListeParagraf"/>
        <w:widowControl w:val="0"/>
        <w:numPr>
          <w:ilvl w:val="2"/>
          <w:numId w:val="24"/>
        </w:numPr>
        <w:contextualSpacing w:val="0"/>
        <w:jc w:val="both"/>
        <w:rPr>
          <w:rFonts w:ascii="Arial" w:hAnsi="Arial" w:cs="Arial"/>
          <w:sz w:val="22"/>
          <w:szCs w:val="22"/>
          <w:lang w:val="tr-TR"/>
        </w:rPr>
      </w:pPr>
      <w:r w:rsidRPr="006F5A83">
        <w:rPr>
          <w:rFonts w:ascii="Arial" w:hAnsi="Arial" w:cs="Arial"/>
          <w:sz w:val="22"/>
          <w:szCs w:val="22"/>
          <w:lang w:val="tr-TR"/>
        </w:rPr>
        <w:t>Introduce no smoking as a prerequisite for prospective parents who wish to be reimbursed for IVF treatment</w:t>
      </w:r>
    </w:p>
    <w:p w:rsidR="00DD36F9" w:rsidRPr="006F5A83" w:rsidRDefault="00DD36F9" w:rsidP="00DD36F9">
      <w:pPr>
        <w:widowControl w:val="0"/>
        <w:jc w:val="both"/>
        <w:rPr>
          <w:rFonts w:ascii="Arial" w:hAnsi="Arial" w:cs="Arial"/>
          <w:sz w:val="22"/>
          <w:szCs w:val="22"/>
          <w:lang w:val="tr-TR"/>
        </w:rPr>
      </w:pPr>
    </w:p>
    <w:p w:rsidR="00DD36F9" w:rsidRPr="006F5A83" w:rsidRDefault="00DD36F9">
      <w:pPr>
        <w:rPr>
          <w:rFonts w:ascii="Arial" w:hAnsi="Arial" w:cs="Arial"/>
          <w:sz w:val="22"/>
          <w:szCs w:val="22"/>
          <w:lang w:val="tr-TR"/>
        </w:rPr>
      </w:pPr>
      <w:r w:rsidRPr="006F5A83">
        <w:rPr>
          <w:rFonts w:ascii="Arial" w:hAnsi="Arial" w:cs="Arial"/>
          <w:sz w:val="22"/>
          <w:szCs w:val="22"/>
          <w:lang w:val="tr-TR"/>
        </w:rPr>
        <w:br w:type="page"/>
      </w:r>
    </w:p>
    <w:p w:rsidR="00C80E24" w:rsidRPr="006F5A83" w:rsidRDefault="00C80E24" w:rsidP="00DF6283">
      <w:pPr>
        <w:pStyle w:val="Balk2"/>
      </w:pPr>
      <w:bookmarkStart w:id="29" w:name="_Toc514770769"/>
      <w:bookmarkStart w:id="30" w:name="_Toc521315472"/>
      <w:r w:rsidRPr="006F5A83">
        <w:lastRenderedPageBreak/>
        <w:t>A.3. Pricing and Taxation</w:t>
      </w:r>
      <w:bookmarkEnd w:id="29"/>
      <w:bookmarkEnd w:id="30"/>
    </w:p>
    <w:p w:rsidR="00E27A24" w:rsidRPr="006F5A83" w:rsidRDefault="00E27A24" w:rsidP="00C80E24">
      <w:pPr>
        <w:jc w:val="both"/>
        <w:rPr>
          <w:rFonts w:ascii="Arial" w:hAnsi="Arial" w:cs="Arial"/>
          <w:sz w:val="22"/>
          <w:szCs w:val="22"/>
          <w:lang w:val="tr-TR"/>
        </w:rPr>
      </w:pPr>
    </w:p>
    <w:p w:rsidR="00C80E24" w:rsidRPr="006F5A83" w:rsidRDefault="00C80E24" w:rsidP="00C80E24">
      <w:pPr>
        <w:jc w:val="both"/>
        <w:rPr>
          <w:rFonts w:ascii="Arial" w:hAnsi="Arial" w:cs="Arial"/>
          <w:sz w:val="22"/>
          <w:szCs w:val="22"/>
          <w:lang w:val="tr-TR"/>
        </w:rPr>
      </w:pPr>
      <w:r w:rsidRPr="006F5A83">
        <w:rPr>
          <w:rFonts w:ascii="Arial" w:hAnsi="Arial" w:cs="Arial"/>
          <w:sz w:val="22"/>
          <w:szCs w:val="22"/>
          <w:lang w:val="tr-TR"/>
        </w:rPr>
        <w:t>One of the measures recommended by M-POWER, the policy package of FCTC, is to raise taxes on tobacco products. FCTC recommends implementation of tax and price policies consistent with national policies and prohibition of tax- and duty-free sales of tobacco products. Price and tax measures for reducing demand for tobacco are particularly effective in preventing young people from starting to smoke.</w:t>
      </w:r>
    </w:p>
    <w:p w:rsidR="00C80E24" w:rsidRPr="006F5A83" w:rsidRDefault="00C80E24" w:rsidP="00C80E24">
      <w:pPr>
        <w:jc w:val="both"/>
        <w:rPr>
          <w:rFonts w:ascii="Arial" w:hAnsi="Arial" w:cs="Arial"/>
          <w:sz w:val="22"/>
          <w:szCs w:val="22"/>
          <w:lang w:val="tr-TR"/>
        </w:rPr>
      </w:pPr>
      <w:r w:rsidRPr="006F5A83">
        <w:rPr>
          <w:rFonts w:ascii="Arial" w:hAnsi="Arial" w:cs="Arial"/>
          <w:sz w:val="22"/>
          <w:szCs w:val="22"/>
          <w:lang w:val="tr-TR"/>
        </w:rPr>
        <w:t>The basis of the proposition that raising taxes reduces the demand for tobacco products is the studies which indicate that increasing taxes on tobacco products by 10% results in a decline in tobacco use by 4% in high-income countries and 5% in middle- and low-income countries. This suggests that increasing the prices of tobacco products reduces the accessibility of the products for low-income groups and young people who are more susceptible to price and decreases tobacco consumption among these groups in the long term.</w:t>
      </w:r>
    </w:p>
    <w:p w:rsidR="00C80E24" w:rsidRPr="006F5A83" w:rsidRDefault="00C80E24" w:rsidP="00C80E24">
      <w:pPr>
        <w:jc w:val="both"/>
        <w:rPr>
          <w:rFonts w:ascii="Arial" w:hAnsi="Arial" w:cs="Arial"/>
          <w:sz w:val="22"/>
          <w:szCs w:val="22"/>
          <w:lang w:val="tr-TR"/>
        </w:rPr>
      </w:pPr>
      <w:r w:rsidRPr="006F5A83">
        <w:rPr>
          <w:rFonts w:ascii="Arial" w:hAnsi="Arial" w:cs="Arial"/>
          <w:sz w:val="22"/>
          <w:szCs w:val="22"/>
          <w:lang w:val="tr-TR"/>
        </w:rPr>
        <w:t>Tax raises on tobacco products are not for financial purposes alone. The health aspect and especially the deterrent effect on starting tobacco consumption are important. Therefore, it is often not sufficient to impose a certain rate of tax on tobacco products; it is necessary to develop a mechanism which ensures that prices of tobacco products never fall below a certain threshold. High tobacco prices thus established are known to prevent young people from starting to smoke and encourage current smokers to quit.</w:t>
      </w:r>
    </w:p>
    <w:p w:rsidR="00C80E24" w:rsidRPr="006F5A83" w:rsidRDefault="00C80E24" w:rsidP="00C80E24">
      <w:pPr>
        <w:jc w:val="both"/>
        <w:rPr>
          <w:rFonts w:ascii="Arial" w:hAnsi="Arial" w:cs="Arial"/>
          <w:sz w:val="22"/>
          <w:szCs w:val="22"/>
          <w:lang w:val="tr-TR"/>
        </w:rPr>
      </w:pPr>
      <w:r w:rsidRPr="006F5A83">
        <w:rPr>
          <w:rFonts w:ascii="Arial" w:hAnsi="Arial" w:cs="Arial"/>
          <w:sz w:val="22"/>
          <w:szCs w:val="22"/>
          <w:lang w:val="tr-TR"/>
        </w:rPr>
        <w:t>Turkey imposes two types of excise tax on tobacco products, i.e. ad valorem and specific excise. Moreover, 18% of VAT based on VAT-free price is added on top of the excise taxes.</w:t>
      </w:r>
    </w:p>
    <w:p w:rsidR="00C80E24" w:rsidRPr="006F5A83" w:rsidRDefault="00C80E24" w:rsidP="00C80E24">
      <w:pPr>
        <w:jc w:val="both"/>
        <w:rPr>
          <w:rFonts w:ascii="Arial" w:hAnsi="Arial" w:cs="Arial"/>
          <w:sz w:val="22"/>
          <w:szCs w:val="22"/>
          <w:lang w:val="tr-TR"/>
        </w:rPr>
      </w:pPr>
      <w:r w:rsidRPr="006F5A83">
        <w:rPr>
          <w:rFonts w:ascii="Arial" w:hAnsi="Arial" w:cs="Arial"/>
          <w:sz w:val="22"/>
          <w:szCs w:val="22"/>
          <w:lang w:val="tr-TR"/>
        </w:rPr>
        <w:t>The action plan aims to introduce measures which will increase the tax burden on tobacco products and raise the prices further.</w:t>
      </w:r>
    </w:p>
    <w:p w:rsidR="00C80E24" w:rsidRPr="006F5A83" w:rsidRDefault="00C80E24" w:rsidP="00C80E24">
      <w:pPr>
        <w:jc w:val="both"/>
        <w:rPr>
          <w:rFonts w:ascii="Arial" w:hAnsi="Arial" w:cs="Arial"/>
          <w:sz w:val="22"/>
          <w:szCs w:val="22"/>
          <w:lang w:val="tr-TR"/>
        </w:rPr>
      </w:pPr>
      <w:r w:rsidRPr="006F5A83">
        <w:rPr>
          <w:rFonts w:ascii="Arial" w:hAnsi="Arial" w:cs="Arial"/>
          <w:sz w:val="22"/>
          <w:szCs w:val="22"/>
          <w:lang w:val="tr-TR"/>
        </w:rPr>
        <w:t>Gradual tax raises on tobacco products which are not classified as basic consumption goods will avoid potential increases in inflation.</w:t>
      </w:r>
    </w:p>
    <w:p w:rsidR="00DD36F9" w:rsidRPr="006F5A83" w:rsidRDefault="00DD36F9" w:rsidP="00C80E24">
      <w:pPr>
        <w:jc w:val="both"/>
        <w:rPr>
          <w:rFonts w:ascii="Arial" w:hAnsi="Arial" w:cs="Arial"/>
          <w:sz w:val="22"/>
          <w:szCs w:val="22"/>
          <w:lang w:val="tr-TR"/>
        </w:rPr>
      </w:pPr>
    </w:p>
    <w:p w:rsidR="00DD36F9" w:rsidRPr="006F5A83" w:rsidRDefault="00DD36F9">
      <w:pPr>
        <w:rPr>
          <w:rFonts w:ascii="Arial" w:hAnsi="Arial" w:cs="Arial"/>
          <w:sz w:val="22"/>
          <w:szCs w:val="22"/>
          <w:lang w:val="tr-TR"/>
        </w:rPr>
      </w:pPr>
      <w:r w:rsidRPr="006F5A83">
        <w:rPr>
          <w:rFonts w:ascii="Arial" w:hAnsi="Arial" w:cs="Arial"/>
          <w:sz w:val="22"/>
          <w:szCs w:val="22"/>
          <w:lang w:val="tr-TR"/>
        </w:rPr>
        <w:br w:type="page"/>
      </w:r>
    </w:p>
    <w:p w:rsidR="00C80E24" w:rsidRPr="006F5A83" w:rsidRDefault="00C80E24" w:rsidP="00DF6283">
      <w:pPr>
        <w:pStyle w:val="Balk2"/>
      </w:pPr>
      <w:bookmarkStart w:id="31" w:name="_Toc514770770"/>
      <w:bookmarkStart w:id="32" w:name="_Toc521315473"/>
      <w:r w:rsidRPr="006F5A83">
        <w:lastRenderedPageBreak/>
        <w:t>A.3. Aim</w:t>
      </w:r>
      <w:bookmarkEnd w:id="31"/>
      <w:bookmarkEnd w:id="32"/>
    </w:p>
    <w:p w:rsidR="00C80E24" w:rsidRPr="006F5A83" w:rsidRDefault="00734073" w:rsidP="00C80E24">
      <w:pPr>
        <w:rPr>
          <w:rFonts w:ascii="Arial" w:hAnsi="Arial" w:cs="Arial"/>
          <w:sz w:val="22"/>
          <w:szCs w:val="22"/>
          <w:lang w:val="tr-TR"/>
        </w:rPr>
      </w:pPr>
      <w:r>
        <w:rPr>
          <w:rFonts w:ascii="Arial" w:hAnsi="Arial" w:cs="Arial"/>
          <w:noProof/>
          <w:sz w:val="22"/>
          <w:szCs w:val="22"/>
          <w:lang w:val="tr-TR" w:eastAsia="tr-TR"/>
        </w:rPr>
      </w:r>
      <w:r>
        <w:rPr>
          <w:rFonts w:ascii="Arial" w:hAnsi="Arial" w:cs="Arial"/>
          <w:noProof/>
          <w:sz w:val="22"/>
          <w:szCs w:val="22"/>
          <w:lang w:val="tr-TR" w:eastAsia="tr-TR"/>
        </w:rPr>
        <w:pict>
          <v:roundrect id="Yuvarlatılmış Dikdörtgen 489" o:spid="_x0000_s1060" style="width:467.4pt;height:1in;visibility:visible;mso-position-horizontal-relative:char;mso-position-vertical-relative:lin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" fillcolor="#ffbe86" strokecolor="#f68c36 [3049]">
            <v:fill color2="#ffebdb" rotate="t" angle="180" colors="0 #ffbe86;22938f #ffd0aa;1 #ffebdb" focus="100%" type="gradient"/>
            <v:shadow on="t" color="black" opacity="24903f" origin=",.5" offset="0,.55556mm"/>
            <v:textbox style="mso-next-textbox:#Yuvarlatılmış Dikdörtgen 489">
              <w:txbxContent>
                <w:p w:rsidR="006F5A83" w:rsidRPr="00304BD3" w:rsidRDefault="006F5A83" w:rsidP="00C80E24">
                  <w:pPr>
                    <w:spacing w:after="160" w:line="360" w:lineRule="auto"/>
                    <w:jc w:val="both"/>
                    <w:rPr>
                      <w:rFonts w:ascii="Calibri" w:eastAsia="Times New Roman" w:hAnsi="Calibri" w:cs="Times New Roman"/>
                      <w:bCs/>
                      <w:sz w:val="22"/>
                      <w:szCs w:val="22"/>
                      <w:lang w:val="tr-TR"/>
                    </w:rPr>
                  </w:pPr>
                  <w:r w:rsidRPr="008B7BA3">
                    <w:rPr>
                      <w:rFonts w:ascii="Arial" w:eastAsia="Times New Roman" w:hAnsi="Arial" w:cs="Arial"/>
                      <w:bCs/>
                      <w:sz w:val="24"/>
                      <w:szCs w:val="22"/>
                      <w:lang w:val="tr-TR"/>
                    </w:rPr>
                    <w:t>To reduce demand for tobacco products by increasing the tax burden on tobacco products and increasing their price further</w:t>
                  </w:r>
                </w:p>
                <w:p w:rsidR="006F5A83" w:rsidRPr="00C971D5" w:rsidRDefault="006F5A83" w:rsidP="00C80E24">
                  <w:pPr>
                    <w:jc w:val="both"/>
                    <w:rPr>
                      <w:rFonts w:ascii="Times New Roman" w:hAnsi="Times New Roman"/>
                      <w:b/>
                      <w:bCs/>
                      <w:sz w:val="20"/>
                      <w:szCs w:val="24"/>
                    </w:rPr>
                  </w:pPr>
                </w:p>
                <w:p w:rsidR="006F5A83" w:rsidRPr="00C971D5" w:rsidRDefault="006F5A83" w:rsidP="00C80E24">
                  <w:pPr>
                    <w:jc w:val="both"/>
                    <w:rPr>
                      <w:sz w:val="18"/>
                    </w:rPr>
                  </w:pPr>
                </w:p>
              </w:txbxContent>
            </v:textbox>
            <w10:wrap type="none"/>
            <w10:anchorlock/>
          </v:roundrect>
        </w:pict>
      </w:r>
    </w:p>
    <w:p w:rsidR="00C80E24" w:rsidRPr="006F5A83" w:rsidRDefault="00C80E24" w:rsidP="00C80E24">
      <w:pPr>
        <w:jc w:val="both"/>
        <w:rPr>
          <w:rFonts w:ascii="Arial" w:hAnsi="Arial" w:cs="Arial"/>
          <w:sz w:val="22"/>
          <w:szCs w:val="22"/>
          <w:lang w:val="tr-TR"/>
        </w:rPr>
      </w:pPr>
    </w:p>
    <w:p w:rsidR="00C80E24" w:rsidRPr="006F5A83" w:rsidRDefault="00C80E24" w:rsidP="00C80E24">
      <w:pPr>
        <w:jc w:val="both"/>
        <w:rPr>
          <w:rFonts w:ascii="Arial" w:hAnsi="Arial" w:cs="Arial"/>
          <w:sz w:val="22"/>
          <w:szCs w:val="22"/>
          <w:lang w:val="tr-TR"/>
        </w:rPr>
      </w:pPr>
    </w:p>
    <w:p w:rsidR="00C80E24" w:rsidRPr="006F5A83" w:rsidRDefault="00C80E24" w:rsidP="00DF6283">
      <w:pPr>
        <w:pStyle w:val="Balk2"/>
      </w:pPr>
      <w:bookmarkStart w:id="33" w:name="_Toc514770771"/>
      <w:bookmarkStart w:id="34" w:name="_Toc521315474"/>
      <w:r w:rsidRPr="006F5A83">
        <w:t>A.3. Indicators and Targets</w:t>
      </w:r>
      <w:bookmarkEnd w:id="33"/>
      <w:bookmarkEnd w:id="34"/>
    </w:p>
    <w:tbl>
      <w:tblPr>
        <w:tblW w:w="4927" w:type="pct"/>
        <w:tblInd w:w="113" w:type="dxa"/>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Look w:val="04A0"/>
      </w:tblPr>
      <w:tblGrid>
        <w:gridCol w:w="965"/>
        <w:gridCol w:w="3269"/>
        <w:gridCol w:w="1121"/>
        <w:gridCol w:w="715"/>
        <w:gridCol w:w="715"/>
        <w:gridCol w:w="777"/>
        <w:gridCol w:w="715"/>
        <w:gridCol w:w="715"/>
        <w:gridCol w:w="712"/>
      </w:tblGrid>
      <w:tr w:rsidR="00C80E24" w:rsidRPr="006F5A83" w:rsidTr="00765D65">
        <w:trPr>
          <w:tblHeader/>
        </w:trPr>
        <w:tc>
          <w:tcPr>
            <w:tcW w:w="272" w:type="pct"/>
            <w:vMerge w:val="restart"/>
            <w:shd w:val="clear" w:color="auto" w:fill="FABF8F" w:themeFill="accent6" w:themeFillTint="99"/>
            <w:vAlign w:val="center"/>
          </w:tcPr>
          <w:p w:rsidR="00C80E24" w:rsidRPr="006F5A83" w:rsidRDefault="006F5A83" w:rsidP="00765D65">
            <w:pPr>
              <w:jc w:val="center"/>
              <w:rPr>
                <w:rFonts w:ascii="Arial" w:hAnsi="Arial" w:cs="Arial"/>
                <w:b/>
                <w:sz w:val="22"/>
                <w:szCs w:val="22"/>
                <w:lang w:val="tr-TR"/>
              </w:rPr>
            </w:pPr>
            <w:r w:rsidRPr="006F5A83">
              <w:rPr>
                <w:b/>
                <w:color w:val="231F20"/>
                <w:sz w:val="22"/>
                <w:szCs w:val="22"/>
                <w:lang w:val="tr-TR"/>
              </w:rPr>
              <w:t>Number</w:t>
            </w:r>
          </w:p>
        </w:tc>
        <w:tc>
          <w:tcPr>
            <w:tcW w:w="1725" w:type="pct"/>
            <w:vMerge w:val="restart"/>
            <w:shd w:val="clear" w:color="auto" w:fill="FABF8F" w:themeFill="accent6" w:themeFillTint="99"/>
            <w:vAlign w:val="center"/>
          </w:tcPr>
          <w:p w:rsidR="00C80E24" w:rsidRPr="006F5A83" w:rsidRDefault="00C80E24" w:rsidP="00765D65">
            <w:pPr>
              <w:jc w:val="center"/>
              <w:rPr>
                <w:rFonts w:ascii="Arial" w:hAnsi="Arial" w:cs="Arial"/>
                <w:b/>
                <w:sz w:val="22"/>
                <w:szCs w:val="22"/>
                <w:lang w:val="tr-TR"/>
              </w:rPr>
            </w:pPr>
            <w:r w:rsidRPr="006F5A83">
              <w:rPr>
                <w:rFonts w:ascii="Arial" w:hAnsi="Arial" w:cs="Arial"/>
                <w:b/>
                <w:sz w:val="22"/>
                <w:szCs w:val="22"/>
                <w:lang w:val="tr-TR"/>
              </w:rPr>
              <w:t xml:space="preserve">Indicator </w:t>
            </w:r>
          </w:p>
        </w:tc>
        <w:tc>
          <w:tcPr>
            <w:tcW w:w="519" w:type="pct"/>
            <w:vMerge w:val="restart"/>
            <w:shd w:val="clear" w:color="auto" w:fill="FABF8F" w:themeFill="accent6" w:themeFillTint="99"/>
            <w:vAlign w:val="center"/>
          </w:tcPr>
          <w:p w:rsidR="00C80E24" w:rsidRPr="006F5A83" w:rsidRDefault="00C80E24" w:rsidP="00765D65">
            <w:pPr>
              <w:jc w:val="center"/>
              <w:rPr>
                <w:rFonts w:ascii="Arial" w:hAnsi="Arial" w:cs="Arial"/>
                <w:b/>
                <w:sz w:val="22"/>
                <w:szCs w:val="22"/>
                <w:lang w:val="tr-TR"/>
              </w:rPr>
            </w:pPr>
            <w:r w:rsidRPr="006F5A83">
              <w:rPr>
                <w:rFonts w:ascii="Arial" w:hAnsi="Arial" w:cs="Arial"/>
                <w:b/>
                <w:sz w:val="22"/>
                <w:szCs w:val="22"/>
                <w:lang w:val="tr-TR"/>
              </w:rPr>
              <w:t>Baseline</w:t>
            </w:r>
          </w:p>
        </w:tc>
        <w:tc>
          <w:tcPr>
            <w:tcW w:w="2484" w:type="pct"/>
            <w:gridSpan w:val="6"/>
            <w:shd w:val="clear" w:color="auto" w:fill="FABF8F" w:themeFill="accent6" w:themeFillTint="99"/>
            <w:vAlign w:val="center"/>
          </w:tcPr>
          <w:p w:rsidR="00C80E24" w:rsidRPr="006F5A83" w:rsidRDefault="00C80E24" w:rsidP="00765D65">
            <w:pPr>
              <w:jc w:val="center"/>
              <w:rPr>
                <w:rFonts w:ascii="Arial" w:hAnsi="Arial" w:cs="Arial"/>
                <w:b/>
                <w:sz w:val="22"/>
                <w:szCs w:val="22"/>
                <w:lang w:val="tr-TR"/>
              </w:rPr>
            </w:pPr>
            <w:r w:rsidRPr="006F5A83">
              <w:rPr>
                <w:rFonts w:ascii="Arial" w:hAnsi="Arial" w:cs="Arial"/>
                <w:b/>
                <w:sz w:val="22"/>
                <w:szCs w:val="22"/>
                <w:lang w:val="tr-TR"/>
              </w:rPr>
              <w:t>Targets</w:t>
            </w:r>
          </w:p>
        </w:tc>
      </w:tr>
      <w:tr w:rsidR="00C80E24" w:rsidRPr="006F5A83" w:rsidTr="00765D65">
        <w:trPr>
          <w:tblHeader/>
        </w:trPr>
        <w:tc>
          <w:tcPr>
            <w:tcW w:w="272" w:type="pct"/>
            <w:vMerge/>
            <w:shd w:val="clear" w:color="auto" w:fill="FABF8F" w:themeFill="accent6" w:themeFillTint="99"/>
            <w:vAlign w:val="center"/>
          </w:tcPr>
          <w:p w:rsidR="00C80E24" w:rsidRPr="006F5A83" w:rsidRDefault="00C80E24" w:rsidP="00765D65">
            <w:pPr>
              <w:jc w:val="center"/>
              <w:rPr>
                <w:rFonts w:ascii="Arial" w:hAnsi="Arial" w:cs="Arial"/>
                <w:b/>
                <w:sz w:val="22"/>
                <w:szCs w:val="22"/>
                <w:lang w:val="tr-TR"/>
              </w:rPr>
            </w:pPr>
          </w:p>
        </w:tc>
        <w:tc>
          <w:tcPr>
            <w:tcW w:w="1725" w:type="pct"/>
            <w:vMerge/>
            <w:shd w:val="clear" w:color="auto" w:fill="FABF8F" w:themeFill="accent6" w:themeFillTint="99"/>
            <w:vAlign w:val="center"/>
          </w:tcPr>
          <w:p w:rsidR="00C80E24" w:rsidRPr="006F5A83" w:rsidRDefault="00C80E24" w:rsidP="00765D65">
            <w:pPr>
              <w:jc w:val="center"/>
              <w:rPr>
                <w:rFonts w:ascii="Arial" w:hAnsi="Arial" w:cs="Arial"/>
                <w:b/>
                <w:sz w:val="22"/>
                <w:szCs w:val="22"/>
                <w:lang w:val="tr-TR"/>
              </w:rPr>
            </w:pPr>
          </w:p>
        </w:tc>
        <w:tc>
          <w:tcPr>
            <w:tcW w:w="519" w:type="pct"/>
            <w:vMerge/>
            <w:shd w:val="clear" w:color="auto" w:fill="FABF8F" w:themeFill="accent6" w:themeFillTint="99"/>
            <w:vAlign w:val="center"/>
          </w:tcPr>
          <w:p w:rsidR="00C80E24" w:rsidRPr="006F5A83" w:rsidRDefault="00C80E24" w:rsidP="00765D65">
            <w:pPr>
              <w:jc w:val="center"/>
              <w:rPr>
                <w:rFonts w:ascii="Arial" w:hAnsi="Arial" w:cs="Arial"/>
                <w:b/>
                <w:sz w:val="22"/>
                <w:szCs w:val="22"/>
                <w:lang w:val="tr-TR"/>
              </w:rPr>
            </w:pPr>
          </w:p>
        </w:tc>
        <w:tc>
          <w:tcPr>
            <w:tcW w:w="409" w:type="pct"/>
            <w:shd w:val="clear" w:color="auto" w:fill="FABF8F" w:themeFill="accent6" w:themeFillTint="99"/>
            <w:vAlign w:val="center"/>
          </w:tcPr>
          <w:p w:rsidR="00C80E24" w:rsidRPr="006F5A83" w:rsidRDefault="00C80E24" w:rsidP="00765D65">
            <w:pPr>
              <w:jc w:val="center"/>
              <w:rPr>
                <w:rFonts w:ascii="Arial" w:hAnsi="Arial" w:cs="Arial"/>
                <w:b/>
                <w:sz w:val="22"/>
                <w:szCs w:val="22"/>
                <w:lang w:val="tr-TR"/>
              </w:rPr>
            </w:pPr>
            <w:r w:rsidRPr="006F5A83">
              <w:rPr>
                <w:rFonts w:ascii="Arial" w:hAnsi="Arial" w:cs="Arial"/>
                <w:b/>
                <w:sz w:val="22"/>
                <w:szCs w:val="22"/>
                <w:lang w:val="tr-TR"/>
              </w:rPr>
              <w:t>2018</w:t>
            </w:r>
          </w:p>
        </w:tc>
        <w:tc>
          <w:tcPr>
            <w:tcW w:w="409" w:type="pct"/>
            <w:shd w:val="clear" w:color="auto" w:fill="FABF8F" w:themeFill="accent6" w:themeFillTint="99"/>
            <w:vAlign w:val="center"/>
          </w:tcPr>
          <w:p w:rsidR="00C80E24" w:rsidRPr="006F5A83" w:rsidRDefault="00C80E24" w:rsidP="00765D65">
            <w:pPr>
              <w:jc w:val="center"/>
              <w:rPr>
                <w:rFonts w:ascii="Arial" w:hAnsi="Arial" w:cs="Arial"/>
                <w:b/>
                <w:sz w:val="22"/>
                <w:szCs w:val="22"/>
                <w:lang w:val="tr-TR"/>
              </w:rPr>
            </w:pPr>
            <w:r w:rsidRPr="006F5A83">
              <w:rPr>
                <w:rFonts w:ascii="Arial" w:hAnsi="Arial" w:cs="Arial"/>
                <w:b/>
                <w:sz w:val="22"/>
                <w:szCs w:val="22"/>
                <w:lang w:val="tr-TR"/>
              </w:rPr>
              <w:t>2019</w:t>
            </w:r>
          </w:p>
        </w:tc>
        <w:tc>
          <w:tcPr>
            <w:tcW w:w="441" w:type="pct"/>
            <w:shd w:val="clear" w:color="auto" w:fill="FABF8F" w:themeFill="accent6" w:themeFillTint="99"/>
            <w:vAlign w:val="center"/>
          </w:tcPr>
          <w:p w:rsidR="00C80E24" w:rsidRPr="006F5A83" w:rsidRDefault="00C80E24" w:rsidP="00765D65">
            <w:pPr>
              <w:jc w:val="center"/>
              <w:rPr>
                <w:rFonts w:ascii="Arial" w:hAnsi="Arial" w:cs="Arial"/>
                <w:b/>
                <w:sz w:val="22"/>
                <w:szCs w:val="22"/>
                <w:lang w:val="tr-TR"/>
              </w:rPr>
            </w:pPr>
            <w:r w:rsidRPr="006F5A83">
              <w:rPr>
                <w:rFonts w:ascii="Arial" w:hAnsi="Arial" w:cs="Arial"/>
                <w:b/>
                <w:sz w:val="22"/>
                <w:szCs w:val="22"/>
                <w:lang w:val="tr-TR"/>
              </w:rPr>
              <w:t>2020</w:t>
            </w:r>
          </w:p>
        </w:tc>
        <w:tc>
          <w:tcPr>
            <w:tcW w:w="409" w:type="pct"/>
            <w:shd w:val="clear" w:color="auto" w:fill="FABF8F" w:themeFill="accent6" w:themeFillTint="99"/>
            <w:vAlign w:val="center"/>
          </w:tcPr>
          <w:p w:rsidR="00C80E24" w:rsidRPr="006F5A83" w:rsidRDefault="00C80E24" w:rsidP="00765D65">
            <w:pPr>
              <w:jc w:val="center"/>
              <w:rPr>
                <w:rFonts w:ascii="Arial" w:hAnsi="Arial" w:cs="Arial"/>
                <w:b/>
                <w:sz w:val="22"/>
                <w:szCs w:val="22"/>
                <w:lang w:val="tr-TR"/>
              </w:rPr>
            </w:pPr>
            <w:r w:rsidRPr="006F5A83">
              <w:rPr>
                <w:rFonts w:ascii="Arial" w:hAnsi="Arial" w:cs="Arial"/>
                <w:b/>
                <w:sz w:val="22"/>
                <w:szCs w:val="22"/>
                <w:lang w:val="tr-TR"/>
              </w:rPr>
              <w:t>2021</w:t>
            </w:r>
          </w:p>
        </w:tc>
        <w:tc>
          <w:tcPr>
            <w:tcW w:w="409" w:type="pct"/>
            <w:shd w:val="clear" w:color="auto" w:fill="FABF8F" w:themeFill="accent6" w:themeFillTint="99"/>
            <w:vAlign w:val="center"/>
          </w:tcPr>
          <w:p w:rsidR="00C80E24" w:rsidRPr="006F5A83" w:rsidRDefault="00C80E24" w:rsidP="00765D65">
            <w:pPr>
              <w:jc w:val="center"/>
              <w:rPr>
                <w:rFonts w:ascii="Arial" w:hAnsi="Arial" w:cs="Arial"/>
                <w:b/>
                <w:sz w:val="22"/>
                <w:szCs w:val="22"/>
                <w:lang w:val="tr-TR"/>
              </w:rPr>
            </w:pPr>
            <w:r w:rsidRPr="006F5A83">
              <w:rPr>
                <w:rFonts w:ascii="Arial" w:hAnsi="Arial" w:cs="Arial"/>
                <w:b/>
                <w:sz w:val="22"/>
                <w:szCs w:val="22"/>
                <w:lang w:val="tr-TR"/>
              </w:rPr>
              <w:t>2022</w:t>
            </w:r>
          </w:p>
        </w:tc>
        <w:tc>
          <w:tcPr>
            <w:tcW w:w="408" w:type="pct"/>
            <w:shd w:val="clear" w:color="auto" w:fill="FABF8F" w:themeFill="accent6" w:themeFillTint="99"/>
            <w:vAlign w:val="center"/>
          </w:tcPr>
          <w:p w:rsidR="00C80E24" w:rsidRPr="006F5A83" w:rsidRDefault="00C80E24" w:rsidP="00765D65">
            <w:pPr>
              <w:jc w:val="center"/>
              <w:rPr>
                <w:rFonts w:ascii="Arial" w:hAnsi="Arial" w:cs="Arial"/>
                <w:b/>
                <w:sz w:val="22"/>
                <w:szCs w:val="22"/>
                <w:lang w:val="tr-TR"/>
              </w:rPr>
            </w:pPr>
            <w:r w:rsidRPr="006F5A83">
              <w:rPr>
                <w:rFonts w:ascii="Arial" w:hAnsi="Arial" w:cs="Arial"/>
                <w:b/>
                <w:sz w:val="22"/>
                <w:szCs w:val="22"/>
                <w:lang w:val="tr-TR"/>
              </w:rPr>
              <w:t>2023</w:t>
            </w:r>
          </w:p>
        </w:tc>
      </w:tr>
      <w:tr w:rsidR="00C80E24" w:rsidRPr="006F5A83" w:rsidTr="00765D65">
        <w:tc>
          <w:tcPr>
            <w:tcW w:w="272" w:type="pct"/>
            <w:shd w:val="clear" w:color="auto" w:fill="FBD4B4" w:themeFill="accent6" w:themeFillTint="66"/>
            <w:vAlign w:val="center"/>
          </w:tcPr>
          <w:p w:rsidR="00C80E24" w:rsidRPr="006F5A83" w:rsidRDefault="00C80E24" w:rsidP="004F57D0">
            <w:pPr>
              <w:pStyle w:val="ListeParagraf"/>
              <w:numPr>
                <w:ilvl w:val="0"/>
                <w:numId w:val="11"/>
              </w:numPr>
              <w:spacing w:after="160"/>
              <w:jc w:val="center"/>
              <w:rPr>
                <w:rFonts w:ascii="Arial" w:hAnsi="Arial" w:cs="Arial"/>
                <w:bCs/>
                <w:sz w:val="22"/>
                <w:szCs w:val="22"/>
                <w:lang w:val="tr-TR"/>
              </w:rPr>
            </w:pPr>
          </w:p>
        </w:tc>
        <w:tc>
          <w:tcPr>
            <w:tcW w:w="1725" w:type="pct"/>
            <w:shd w:val="clear" w:color="auto" w:fill="FBD4B4" w:themeFill="accent6" w:themeFillTint="66"/>
            <w:vAlign w:val="center"/>
          </w:tcPr>
          <w:p w:rsidR="00C80E24" w:rsidRPr="006F5A83" w:rsidRDefault="00C80E24" w:rsidP="00765D65">
            <w:pPr>
              <w:rPr>
                <w:rFonts w:ascii="Arial" w:hAnsi="Arial" w:cs="Arial"/>
                <w:bCs/>
                <w:sz w:val="22"/>
                <w:szCs w:val="22"/>
                <w:lang w:val="tr-TR"/>
              </w:rPr>
            </w:pPr>
            <w:r w:rsidRPr="006F5A83">
              <w:rPr>
                <w:rFonts w:ascii="Arial" w:hAnsi="Arial" w:cs="Arial"/>
                <w:bCs/>
                <w:sz w:val="22"/>
                <w:szCs w:val="22"/>
                <w:lang w:val="tr-TR"/>
              </w:rPr>
              <w:t>Ratio of average price of 100 cigarette packages to GDP per capita (%)</w:t>
            </w:r>
          </w:p>
        </w:tc>
        <w:tc>
          <w:tcPr>
            <w:tcW w:w="519" w:type="pct"/>
            <w:tcBorders>
              <w:right w:val="single" w:sz="4" w:space="0" w:color="31849B" w:themeColor="accent5" w:themeShade="BF"/>
            </w:tcBorders>
            <w:shd w:val="clear" w:color="auto" w:fill="auto"/>
            <w:vAlign w:val="center"/>
          </w:tcPr>
          <w:p w:rsidR="00C80E24" w:rsidRPr="006F5A83" w:rsidRDefault="00C80E24" w:rsidP="00765D65">
            <w:pPr>
              <w:spacing w:after="0"/>
              <w:jc w:val="center"/>
              <w:rPr>
                <w:rFonts w:ascii="Arial" w:hAnsi="Arial" w:cs="Arial"/>
                <w:sz w:val="22"/>
                <w:szCs w:val="22"/>
                <w:lang w:val="tr-TR"/>
              </w:rPr>
            </w:pPr>
            <w:r w:rsidRPr="006F5A83">
              <w:rPr>
                <w:rFonts w:ascii="Arial" w:hAnsi="Arial" w:cs="Arial"/>
                <w:sz w:val="22"/>
                <w:szCs w:val="22"/>
                <w:lang w:val="tr-TR"/>
              </w:rPr>
              <w:t>2,7</w:t>
            </w:r>
            <w:r w:rsidR="00F55B7C" w:rsidRPr="006F5A83">
              <w:rPr>
                <w:rFonts w:ascii="Arial" w:hAnsi="Arial" w:cs="Arial"/>
                <w:sz w:val="22"/>
                <w:szCs w:val="22"/>
                <w:vertAlign w:val="superscript"/>
                <w:lang w:val="tr-TR"/>
              </w:rPr>
              <w:t>5</w:t>
            </w:r>
            <w:r w:rsidRPr="006F5A83">
              <w:rPr>
                <w:rStyle w:val="DipnotBavurusu"/>
                <w:rFonts w:ascii="Arial" w:hAnsi="Arial" w:cs="Arial"/>
                <w:color w:val="FFFFFF" w:themeColor="background1"/>
                <w:sz w:val="22"/>
                <w:szCs w:val="22"/>
                <w:lang w:val="tr-TR"/>
              </w:rPr>
              <w:footnoteReference w:id="5"/>
            </w:r>
          </w:p>
        </w:tc>
        <w:tc>
          <w:tcPr>
            <w:tcW w:w="409"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color w:val="000000"/>
                <w:sz w:val="22"/>
                <w:szCs w:val="22"/>
                <w:lang w:val="tr-TR"/>
              </w:rPr>
            </w:pPr>
            <w:r w:rsidRPr="006F5A83">
              <w:rPr>
                <w:rFonts w:ascii="Arial" w:hAnsi="Arial" w:cs="Arial"/>
                <w:color w:val="000000"/>
                <w:sz w:val="22"/>
                <w:szCs w:val="22"/>
                <w:lang w:val="tr-TR"/>
              </w:rPr>
              <w:t>2,74</w:t>
            </w:r>
          </w:p>
        </w:tc>
        <w:tc>
          <w:tcPr>
            <w:tcW w:w="409"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rPr>
                <w:rFonts w:ascii="Arial" w:hAnsi="Arial" w:cs="Arial"/>
                <w:color w:val="000000"/>
                <w:sz w:val="22"/>
                <w:szCs w:val="22"/>
                <w:lang w:val="tr-TR"/>
              </w:rPr>
            </w:pPr>
            <w:r w:rsidRPr="006F5A83">
              <w:rPr>
                <w:rFonts w:ascii="Arial" w:hAnsi="Arial" w:cs="Arial"/>
                <w:color w:val="000000"/>
                <w:sz w:val="22"/>
                <w:szCs w:val="22"/>
                <w:lang w:val="tr-TR"/>
              </w:rPr>
              <w:t>2,77</w:t>
            </w:r>
          </w:p>
        </w:tc>
        <w:tc>
          <w:tcPr>
            <w:tcW w:w="441"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color w:val="000000"/>
                <w:sz w:val="22"/>
                <w:szCs w:val="22"/>
                <w:lang w:val="tr-TR"/>
              </w:rPr>
            </w:pPr>
            <w:r w:rsidRPr="006F5A83">
              <w:rPr>
                <w:rFonts w:ascii="Arial" w:hAnsi="Arial" w:cs="Arial"/>
                <w:color w:val="000000"/>
                <w:sz w:val="22"/>
                <w:szCs w:val="22"/>
                <w:lang w:val="tr-TR"/>
              </w:rPr>
              <w:t>2,85</w:t>
            </w:r>
          </w:p>
        </w:tc>
        <w:tc>
          <w:tcPr>
            <w:tcW w:w="409"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color w:val="000000"/>
                <w:sz w:val="22"/>
                <w:szCs w:val="22"/>
                <w:lang w:val="tr-TR"/>
              </w:rPr>
            </w:pPr>
            <w:r w:rsidRPr="006F5A83">
              <w:rPr>
                <w:rFonts w:ascii="Arial" w:hAnsi="Arial" w:cs="Arial"/>
                <w:color w:val="000000"/>
                <w:sz w:val="22"/>
                <w:szCs w:val="22"/>
                <w:lang w:val="tr-TR"/>
              </w:rPr>
              <w:t>2,96</w:t>
            </w:r>
          </w:p>
        </w:tc>
        <w:tc>
          <w:tcPr>
            <w:tcW w:w="409"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rPr>
                <w:rFonts w:ascii="Arial" w:hAnsi="Arial" w:cs="Arial"/>
                <w:color w:val="000000"/>
                <w:sz w:val="22"/>
                <w:szCs w:val="22"/>
                <w:lang w:val="tr-TR"/>
              </w:rPr>
            </w:pPr>
            <w:r w:rsidRPr="006F5A83">
              <w:rPr>
                <w:rFonts w:ascii="Arial" w:hAnsi="Arial" w:cs="Arial"/>
                <w:color w:val="000000"/>
                <w:sz w:val="22"/>
                <w:szCs w:val="22"/>
                <w:lang w:val="tr-TR"/>
              </w:rPr>
              <w:t>3,1</w:t>
            </w:r>
          </w:p>
        </w:tc>
        <w:tc>
          <w:tcPr>
            <w:tcW w:w="408"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auto"/>
            </w:tcBorders>
            <w:shd w:val="clear" w:color="auto" w:fill="auto"/>
            <w:vAlign w:val="center"/>
          </w:tcPr>
          <w:p w:rsidR="00C80E24" w:rsidRPr="006F5A83" w:rsidRDefault="00C80E24" w:rsidP="00765D65">
            <w:pPr>
              <w:jc w:val="center"/>
              <w:rPr>
                <w:rFonts w:ascii="Arial" w:hAnsi="Arial" w:cs="Arial"/>
                <w:color w:val="000000"/>
                <w:sz w:val="22"/>
                <w:szCs w:val="22"/>
                <w:lang w:val="tr-TR"/>
              </w:rPr>
            </w:pPr>
            <w:r w:rsidRPr="006F5A83">
              <w:rPr>
                <w:rFonts w:ascii="Arial" w:hAnsi="Arial" w:cs="Arial"/>
                <w:color w:val="000000"/>
                <w:sz w:val="22"/>
                <w:szCs w:val="22"/>
                <w:lang w:val="tr-TR"/>
              </w:rPr>
              <w:t>3,21</w:t>
            </w:r>
          </w:p>
        </w:tc>
      </w:tr>
      <w:tr w:rsidR="00C80E24" w:rsidRPr="006F5A83" w:rsidTr="00765D65">
        <w:tc>
          <w:tcPr>
            <w:tcW w:w="272" w:type="pct"/>
            <w:shd w:val="clear" w:color="auto" w:fill="FABF8F" w:themeFill="accent6" w:themeFillTint="99"/>
            <w:vAlign w:val="center"/>
          </w:tcPr>
          <w:p w:rsidR="00C80E24" w:rsidRPr="006F5A83" w:rsidRDefault="00C80E24" w:rsidP="004F57D0">
            <w:pPr>
              <w:pStyle w:val="ListeParagraf"/>
              <w:numPr>
                <w:ilvl w:val="0"/>
                <w:numId w:val="11"/>
              </w:numPr>
              <w:spacing w:after="160"/>
              <w:jc w:val="center"/>
              <w:rPr>
                <w:rFonts w:ascii="Arial" w:hAnsi="Arial" w:cs="Arial"/>
                <w:bCs/>
                <w:sz w:val="22"/>
                <w:szCs w:val="22"/>
                <w:lang w:val="tr-TR"/>
              </w:rPr>
            </w:pPr>
          </w:p>
        </w:tc>
        <w:tc>
          <w:tcPr>
            <w:tcW w:w="1725" w:type="pct"/>
            <w:shd w:val="clear" w:color="auto" w:fill="FABF8F" w:themeFill="accent6" w:themeFillTint="99"/>
            <w:vAlign w:val="center"/>
          </w:tcPr>
          <w:p w:rsidR="00C80E24" w:rsidRPr="006F5A83" w:rsidRDefault="00C80E24" w:rsidP="00765D65">
            <w:pPr>
              <w:rPr>
                <w:rFonts w:ascii="Arial" w:hAnsi="Arial" w:cs="Arial"/>
                <w:bCs/>
                <w:sz w:val="22"/>
                <w:szCs w:val="22"/>
                <w:lang w:val="tr-TR"/>
              </w:rPr>
            </w:pPr>
            <w:r w:rsidRPr="006F5A83">
              <w:rPr>
                <w:rFonts w:ascii="Arial" w:hAnsi="Arial" w:cs="Arial"/>
                <w:bCs/>
                <w:sz w:val="22"/>
                <w:szCs w:val="22"/>
                <w:lang w:val="tr-TR"/>
              </w:rPr>
              <w:t xml:space="preserve">Ratio of monthly minimal wage to the cheapest price of 30 packages of cigarettes </w:t>
            </w:r>
          </w:p>
        </w:tc>
        <w:tc>
          <w:tcPr>
            <w:tcW w:w="519" w:type="pct"/>
            <w:tcBorders>
              <w:right w:val="single" w:sz="4" w:space="0" w:color="31849B" w:themeColor="accent5" w:themeShade="BF"/>
            </w:tcBorders>
            <w:shd w:val="clear" w:color="auto" w:fill="auto"/>
            <w:vAlign w:val="center"/>
          </w:tcPr>
          <w:p w:rsidR="00C80E24" w:rsidRPr="006F5A83" w:rsidRDefault="00C80E24" w:rsidP="00765D65">
            <w:pPr>
              <w:spacing w:after="0"/>
              <w:jc w:val="center"/>
              <w:rPr>
                <w:rFonts w:ascii="Arial" w:hAnsi="Arial" w:cs="Arial"/>
                <w:sz w:val="22"/>
                <w:szCs w:val="22"/>
                <w:vertAlign w:val="superscript"/>
                <w:lang w:val="tr-TR"/>
              </w:rPr>
            </w:pPr>
            <w:r w:rsidRPr="006F5A83">
              <w:rPr>
                <w:rFonts w:ascii="Arial" w:hAnsi="Arial" w:cs="Arial"/>
                <w:sz w:val="22"/>
                <w:szCs w:val="22"/>
                <w:lang w:val="tr-TR"/>
              </w:rPr>
              <w:t>6,24</w:t>
            </w:r>
            <w:r w:rsidRPr="006F5A83">
              <w:rPr>
                <w:rFonts w:ascii="Arial" w:hAnsi="Arial" w:cs="Arial"/>
                <w:sz w:val="22"/>
                <w:szCs w:val="22"/>
                <w:vertAlign w:val="superscript"/>
                <w:lang w:val="tr-TR"/>
              </w:rPr>
              <w:t>5</w:t>
            </w:r>
          </w:p>
        </w:tc>
        <w:tc>
          <w:tcPr>
            <w:tcW w:w="409"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color w:val="000000"/>
                <w:sz w:val="22"/>
                <w:szCs w:val="22"/>
                <w:lang w:val="tr-TR"/>
              </w:rPr>
            </w:pPr>
            <w:r w:rsidRPr="006F5A83">
              <w:rPr>
                <w:rFonts w:ascii="Arial" w:hAnsi="Arial" w:cs="Arial"/>
                <w:color w:val="000000"/>
                <w:sz w:val="22"/>
                <w:szCs w:val="22"/>
                <w:lang w:val="tr-TR"/>
              </w:rPr>
              <w:t>6,19</w:t>
            </w:r>
          </w:p>
        </w:tc>
        <w:tc>
          <w:tcPr>
            <w:tcW w:w="409"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rPr>
                <w:rFonts w:ascii="Arial" w:hAnsi="Arial" w:cs="Arial"/>
                <w:color w:val="000000"/>
                <w:sz w:val="22"/>
                <w:szCs w:val="22"/>
                <w:lang w:val="tr-TR"/>
              </w:rPr>
            </w:pPr>
            <w:r w:rsidRPr="006F5A83">
              <w:rPr>
                <w:rFonts w:ascii="Arial" w:hAnsi="Arial" w:cs="Arial"/>
                <w:color w:val="000000"/>
                <w:sz w:val="22"/>
                <w:szCs w:val="22"/>
                <w:lang w:val="tr-TR"/>
              </w:rPr>
              <w:t>6,14</w:t>
            </w:r>
          </w:p>
        </w:tc>
        <w:tc>
          <w:tcPr>
            <w:tcW w:w="441"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color w:val="000000"/>
                <w:sz w:val="22"/>
                <w:szCs w:val="22"/>
                <w:lang w:val="tr-TR"/>
              </w:rPr>
            </w:pPr>
            <w:r w:rsidRPr="006F5A83">
              <w:rPr>
                <w:rFonts w:ascii="Arial" w:hAnsi="Arial" w:cs="Arial"/>
                <w:color w:val="000000"/>
                <w:sz w:val="22"/>
                <w:szCs w:val="22"/>
                <w:lang w:val="tr-TR"/>
              </w:rPr>
              <w:t>5,97</w:t>
            </w:r>
          </w:p>
        </w:tc>
        <w:tc>
          <w:tcPr>
            <w:tcW w:w="409"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color w:val="000000"/>
                <w:sz w:val="22"/>
                <w:szCs w:val="22"/>
                <w:lang w:val="tr-TR"/>
              </w:rPr>
            </w:pPr>
            <w:r w:rsidRPr="006F5A83">
              <w:rPr>
                <w:rFonts w:ascii="Arial" w:hAnsi="Arial" w:cs="Arial"/>
                <w:color w:val="000000"/>
                <w:sz w:val="22"/>
                <w:szCs w:val="22"/>
                <w:lang w:val="tr-TR"/>
              </w:rPr>
              <w:t>5,75</w:t>
            </w:r>
          </w:p>
        </w:tc>
        <w:tc>
          <w:tcPr>
            <w:tcW w:w="409"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rPr>
                <w:rFonts w:ascii="Arial" w:hAnsi="Arial" w:cs="Arial"/>
                <w:color w:val="000000"/>
                <w:sz w:val="22"/>
                <w:szCs w:val="22"/>
                <w:lang w:val="tr-TR"/>
              </w:rPr>
            </w:pPr>
            <w:r w:rsidRPr="006F5A83">
              <w:rPr>
                <w:rFonts w:ascii="Arial" w:hAnsi="Arial" w:cs="Arial"/>
                <w:color w:val="000000"/>
                <w:sz w:val="22"/>
                <w:szCs w:val="22"/>
                <w:lang w:val="tr-TR"/>
              </w:rPr>
              <w:t>5,52</w:t>
            </w:r>
          </w:p>
        </w:tc>
        <w:tc>
          <w:tcPr>
            <w:tcW w:w="408"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auto"/>
            </w:tcBorders>
            <w:shd w:val="clear" w:color="auto" w:fill="auto"/>
            <w:vAlign w:val="center"/>
          </w:tcPr>
          <w:p w:rsidR="00C80E24" w:rsidRPr="006F5A83" w:rsidRDefault="00C80E24" w:rsidP="00765D65">
            <w:pPr>
              <w:jc w:val="center"/>
              <w:rPr>
                <w:rFonts w:ascii="Arial" w:hAnsi="Arial" w:cs="Arial"/>
                <w:color w:val="000000"/>
                <w:sz w:val="22"/>
                <w:szCs w:val="22"/>
                <w:lang w:val="tr-TR"/>
              </w:rPr>
            </w:pPr>
            <w:r w:rsidRPr="006F5A83">
              <w:rPr>
                <w:rFonts w:ascii="Arial" w:hAnsi="Arial" w:cs="Arial"/>
                <w:color w:val="000000"/>
                <w:sz w:val="22"/>
                <w:szCs w:val="22"/>
                <w:lang w:val="tr-TR"/>
              </w:rPr>
              <w:t>5,30</w:t>
            </w:r>
          </w:p>
        </w:tc>
      </w:tr>
    </w:tbl>
    <w:p w:rsidR="00C80E24" w:rsidRPr="006F5A83" w:rsidRDefault="00C80E24" w:rsidP="00C80E24">
      <w:pPr>
        <w:widowControl w:val="0"/>
        <w:jc w:val="both"/>
        <w:rPr>
          <w:rFonts w:ascii="Arial" w:hAnsi="Arial" w:cs="Arial"/>
          <w:b/>
          <w:bCs/>
          <w:color w:val="1F497D" w:themeColor="text2"/>
          <w:sz w:val="22"/>
          <w:szCs w:val="22"/>
          <w:lang w:val="tr-TR"/>
        </w:rPr>
      </w:pPr>
    </w:p>
    <w:p w:rsidR="00E27A24" w:rsidRPr="006F5A83" w:rsidRDefault="00E27A24">
      <w:pPr>
        <w:rPr>
          <w:rFonts w:ascii="Arial" w:hAnsi="Arial" w:cs="Arial"/>
          <w:b/>
          <w:bCs/>
          <w:color w:val="1F497D" w:themeColor="text2"/>
          <w:sz w:val="22"/>
          <w:szCs w:val="22"/>
          <w:lang w:val="tr-TR"/>
        </w:rPr>
      </w:pPr>
      <w:r w:rsidRPr="006F5A83">
        <w:rPr>
          <w:rFonts w:ascii="Arial" w:hAnsi="Arial" w:cs="Arial"/>
          <w:b/>
          <w:bCs/>
          <w:color w:val="1F497D" w:themeColor="text2"/>
          <w:sz w:val="22"/>
          <w:szCs w:val="22"/>
          <w:lang w:val="tr-TR"/>
        </w:rPr>
        <w:br w:type="page"/>
      </w:r>
    </w:p>
    <w:p w:rsidR="005F7673" w:rsidRPr="006F5A83" w:rsidRDefault="005F7673" w:rsidP="00C80E24">
      <w:pPr>
        <w:widowControl w:val="0"/>
        <w:jc w:val="both"/>
        <w:rPr>
          <w:rFonts w:ascii="Arial" w:hAnsi="Arial" w:cs="Arial"/>
          <w:b/>
          <w:bCs/>
          <w:color w:val="1F497D" w:themeColor="text2"/>
          <w:sz w:val="22"/>
          <w:szCs w:val="22"/>
          <w:lang w:val="tr-TR"/>
        </w:rPr>
      </w:pPr>
    </w:p>
    <w:p w:rsidR="00C80E24" w:rsidRPr="002B71B7" w:rsidRDefault="00C80E24" w:rsidP="00C80E24">
      <w:pPr>
        <w:widowControl w:val="0"/>
        <w:jc w:val="both"/>
        <w:rPr>
          <w:rFonts w:ascii="Arial" w:hAnsi="Arial" w:cs="Arial"/>
          <w:b/>
          <w:bCs/>
          <w:i/>
          <w:color w:val="E36C0A" w:themeColor="accent6" w:themeShade="BF"/>
          <w:sz w:val="30"/>
          <w:szCs w:val="30"/>
          <w:lang w:val="tr-TR"/>
        </w:rPr>
      </w:pPr>
      <w:r w:rsidRPr="002B71B7">
        <w:rPr>
          <w:rFonts w:ascii="Arial" w:hAnsi="Arial" w:cs="Arial"/>
          <w:b/>
          <w:bCs/>
          <w:i/>
          <w:color w:val="E36C0A" w:themeColor="accent6" w:themeShade="BF"/>
          <w:sz w:val="30"/>
          <w:szCs w:val="30"/>
          <w:lang w:val="tr-TR"/>
        </w:rPr>
        <w:t>A.3. Initiatives and Activities</w:t>
      </w:r>
    </w:p>
    <w:p w:rsidR="00C80E24" w:rsidRPr="006F5A83" w:rsidRDefault="00C80E24" w:rsidP="00C80E24">
      <w:pPr>
        <w:pStyle w:val="ListeParagraf"/>
        <w:widowControl w:val="0"/>
        <w:numPr>
          <w:ilvl w:val="0"/>
          <w:numId w:val="2"/>
        </w:numPr>
        <w:contextualSpacing w:val="0"/>
        <w:jc w:val="both"/>
        <w:rPr>
          <w:rFonts w:ascii="Arial" w:hAnsi="Arial" w:cs="Arial"/>
          <w:color w:val="E36C0A" w:themeColor="accent6" w:themeShade="BF"/>
          <w:sz w:val="22"/>
          <w:szCs w:val="22"/>
          <w:lang w:val="tr-TR"/>
        </w:rPr>
      </w:pPr>
      <w:r w:rsidRPr="006F5A83">
        <w:rPr>
          <w:rFonts w:ascii="Arial" w:hAnsi="Arial" w:cs="Arial"/>
          <w:b/>
          <w:bCs/>
          <w:color w:val="E36C0A" w:themeColor="accent6" w:themeShade="BF"/>
          <w:sz w:val="22"/>
          <w:szCs w:val="22"/>
          <w:lang w:val="tr-TR"/>
        </w:rPr>
        <w:t>Raise taxes by considering both the ratio of GDP per capita and increases in minimal wage</w:t>
      </w:r>
    </w:p>
    <w:p w:rsidR="00C80E24" w:rsidRPr="006F5A83" w:rsidRDefault="00C80E24" w:rsidP="004F57D0">
      <w:pPr>
        <w:pStyle w:val="ListeParagraf"/>
        <w:numPr>
          <w:ilvl w:val="1"/>
          <w:numId w:val="29"/>
        </w:numPr>
        <w:rPr>
          <w:rFonts w:ascii="Arial" w:eastAsia="Times New Roman" w:hAnsi="Arial" w:cs="Arial"/>
          <w:b/>
          <w:color w:val="000000"/>
          <w:sz w:val="22"/>
          <w:szCs w:val="22"/>
          <w:lang w:val="tr-TR" w:eastAsia="tr-TR"/>
        </w:rPr>
      </w:pPr>
      <w:r w:rsidRPr="006F5A83">
        <w:rPr>
          <w:rFonts w:ascii="Arial" w:eastAsia="Times New Roman" w:hAnsi="Arial" w:cs="Arial"/>
          <w:b/>
          <w:color w:val="000000"/>
          <w:sz w:val="22"/>
          <w:szCs w:val="22"/>
          <w:lang w:val="tr-TR" w:eastAsia="tr-TR"/>
        </w:rPr>
        <w:t xml:space="preserve">Raise taxes to levels which will ensure achieving the goal indicators as a minimum </w:t>
      </w:r>
    </w:p>
    <w:p w:rsidR="00C80E24" w:rsidRPr="006F5A83" w:rsidRDefault="00C80E24" w:rsidP="004F57D0">
      <w:pPr>
        <w:pStyle w:val="ListeParagraf"/>
        <w:widowControl w:val="0"/>
        <w:numPr>
          <w:ilvl w:val="1"/>
          <w:numId w:val="29"/>
        </w:numPr>
        <w:contextualSpacing w:val="0"/>
        <w:jc w:val="both"/>
        <w:rPr>
          <w:rFonts w:ascii="Arial" w:hAnsi="Arial" w:cs="Arial"/>
          <w:b/>
          <w:sz w:val="22"/>
          <w:szCs w:val="22"/>
          <w:lang w:val="tr-TR"/>
        </w:rPr>
      </w:pPr>
      <w:r w:rsidRPr="006F5A83">
        <w:rPr>
          <w:rFonts w:ascii="Arial" w:hAnsi="Arial" w:cs="Arial"/>
          <w:b/>
          <w:sz w:val="22"/>
          <w:szCs w:val="22"/>
          <w:lang w:val="tr-TR"/>
        </w:rPr>
        <w:t>Maintain the automated price increase mechanism in a way to make sure that increases in the prices of tobacco products are higher than the purchasing power</w:t>
      </w:r>
    </w:p>
    <w:p w:rsidR="00C80E24" w:rsidRPr="006F5A83" w:rsidRDefault="00C80E24" w:rsidP="004F57D0">
      <w:pPr>
        <w:pStyle w:val="ListeParagraf"/>
        <w:widowControl w:val="0"/>
        <w:numPr>
          <w:ilvl w:val="2"/>
          <w:numId w:val="29"/>
        </w:numPr>
        <w:jc w:val="both"/>
        <w:rPr>
          <w:rFonts w:ascii="Arial" w:hAnsi="Arial" w:cs="Arial"/>
          <w:sz w:val="22"/>
          <w:szCs w:val="22"/>
          <w:lang w:val="tr-TR"/>
        </w:rPr>
      </w:pPr>
      <w:r w:rsidRPr="006F5A83">
        <w:rPr>
          <w:rFonts w:ascii="Arial" w:hAnsi="Arial" w:cs="Arial"/>
          <w:sz w:val="22"/>
          <w:szCs w:val="22"/>
          <w:lang w:val="tr-TR"/>
        </w:rPr>
        <w:t>Maintain the existing practice of excise tax increases on tobacco products in January and July</w:t>
      </w:r>
    </w:p>
    <w:p w:rsidR="00C80E24" w:rsidRPr="006F5A83" w:rsidRDefault="00C80E24" w:rsidP="004F57D0">
      <w:pPr>
        <w:pStyle w:val="ListeParagraf"/>
        <w:widowControl w:val="0"/>
        <w:numPr>
          <w:ilvl w:val="1"/>
          <w:numId w:val="29"/>
        </w:numPr>
        <w:contextualSpacing w:val="0"/>
        <w:jc w:val="both"/>
        <w:rPr>
          <w:rFonts w:ascii="Arial" w:hAnsi="Arial" w:cs="Arial"/>
          <w:b/>
          <w:sz w:val="22"/>
          <w:szCs w:val="22"/>
          <w:lang w:val="tr-TR"/>
        </w:rPr>
      </w:pPr>
      <w:r w:rsidRPr="006F5A83">
        <w:rPr>
          <w:rFonts w:ascii="Arial" w:hAnsi="Arial" w:cs="Arial"/>
          <w:b/>
          <w:sz w:val="22"/>
          <w:szCs w:val="22"/>
          <w:lang w:val="tr-TR"/>
        </w:rPr>
        <w:t>Increase the tax rates on cheroots and cigarillos at least to the level of taxes on tobacco products</w:t>
      </w:r>
    </w:p>
    <w:p w:rsidR="005F7673" w:rsidRPr="006F5A83" w:rsidRDefault="005F7673" w:rsidP="005F7673">
      <w:pPr>
        <w:pStyle w:val="ListeParagraf"/>
        <w:widowControl w:val="0"/>
        <w:ind w:left="792"/>
        <w:contextualSpacing w:val="0"/>
        <w:jc w:val="both"/>
        <w:rPr>
          <w:rFonts w:ascii="Arial" w:hAnsi="Arial" w:cs="Arial"/>
          <w:b/>
          <w:sz w:val="22"/>
          <w:szCs w:val="22"/>
          <w:lang w:val="tr-TR"/>
        </w:rPr>
      </w:pPr>
    </w:p>
    <w:p w:rsidR="00C80E24" w:rsidRPr="006F5A83" w:rsidRDefault="00C80E24" w:rsidP="004F57D0">
      <w:pPr>
        <w:pStyle w:val="ListeParagraf"/>
        <w:widowControl w:val="0"/>
        <w:numPr>
          <w:ilvl w:val="0"/>
          <w:numId w:val="29"/>
        </w:numPr>
        <w:contextualSpacing w:val="0"/>
        <w:jc w:val="both"/>
        <w:rPr>
          <w:rFonts w:ascii="Arial" w:hAnsi="Arial" w:cs="Arial"/>
          <w:b/>
          <w:bCs/>
          <w:color w:val="E36C0A" w:themeColor="accent6" w:themeShade="BF"/>
          <w:sz w:val="22"/>
          <w:szCs w:val="22"/>
          <w:lang w:val="tr-TR"/>
        </w:rPr>
      </w:pPr>
      <w:r w:rsidRPr="006F5A83">
        <w:rPr>
          <w:rFonts w:ascii="Arial" w:hAnsi="Arial" w:cs="Arial"/>
          <w:b/>
          <w:bCs/>
          <w:color w:val="E36C0A" w:themeColor="accent6" w:themeShade="BF"/>
          <w:sz w:val="22"/>
          <w:szCs w:val="22"/>
          <w:lang w:val="tr-TR"/>
        </w:rPr>
        <w:t>Increase taxes payable by entities that generate revenues out of manufacturing, sales and presentation of tobacco products</w:t>
      </w:r>
    </w:p>
    <w:p w:rsidR="00C80E24" w:rsidRPr="006F5A83" w:rsidRDefault="00C80E24" w:rsidP="004F57D0">
      <w:pPr>
        <w:pStyle w:val="ListeParagraf"/>
        <w:widowControl w:val="0"/>
        <w:numPr>
          <w:ilvl w:val="1"/>
          <w:numId w:val="29"/>
        </w:numPr>
        <w:contextualSpacing w:val="0"/>
        <w:jc w:val="both"/>
        <w:rPr>
          <w:rFonts w:ascii="Arial" w:hAnsi="Arial" w:cs="Arial"/>
          <w:b/>
          <w:sz w:val="22"/>
          <w:szCs w:val="22"/>
          <w:lang w:val="tr-TR"/>
        </w:rPr>
      </w:pPr>
      <w:r w:rsidRPr="006F5A83">
        <w:rPr>
          <w:rFonts w:ascii="Arial" w:hAnsi="Arial" w:cs="Arial"/>
          <w:b/>
          <w:sz w:val="22"/>
          <w:szCs w:val="22"/>
          <w:lang w:val="tr-TR"/>
        </w:rPr>
        <w:t>Increase tax rates on imported tobacco</w:t>
      </w:r>
    </w:p>
    <w:p w:rsidR="00C80E24" w:rsidRPr="006F5A83" w:rsidRDefault="00C80E24" w:rsidP="004F57D0">
      <w:pPr>
        <w:pStyle w:val="ListeParagraf"/>
        <w:widowControl w:val="0"/>
        <w:numPr>
          <w:ilvl w:val="1"/>
          <w:numId w:val="29"/>
        </w:numPr>
        <w:contextualSpacing w:val="0"/>
        <w:jc w:val="both"/>
        <w:rPr>
          <w:rFonts w:ascii="Arial" w:hAnsi="Arial" w:cs="Arial"/>
          <w:b/>
          <w:bCs/>
          <w:sz w:val="22"/>
          <w:szCs w:val="22"/>
          <w:lang w:val="tr-TR"/>
        </w:rPr>
      </w:pPr>
      <w:r w:rsidRPr="006F5A83">
        <w:rPr>
          <w:rFonts w:ascii="Arial" w:hAnsi="Arial" w:cs="Arial"/>
          <w:b/>
          <w:bCs/>
          <w:sz w:val="22"/>
          <w:szCs w:val="22"/>
          <w:lang w:val="tr-TR"/>
        </w:rPr>
        <w:t>Define a new budget line in the global budget to be funded by earmarking a certain share of the amounts billed to suppliers by dealers of tobacco products, shisha cafés and other persons and entities selling and / or presenting tobacco and tobacco products for use in tobacco control activities in addition to the existing excise tax and VAT</w:t>
      </w:r>
    </w:p>
    <w:p w:rsidR="00C80E24" w:rsidRPr="006F5A83" w:rsidRDefault="00C80E24" w:rsidP="00C80E24">
      <w:pPr>
        <w:widowControl w:val="0"/>
        <w:ind w:left="360"/>
        <w:jc w:val="both"/>
        <w:rPr>
          <w:rFonts w:ascii="Arial" w:hAnsi="Arial" w:cs="Arial"/>
          <w:b/>
          <w:sz w:val="22"/>
          <w:szCs w:val="22"/>
          <w:lang w:val="tr-TR"/>
        </w:rPr>
      </w:pPr>
    </w:p>
    <w:p w:rsidR="00C80E24" w:rsidRPr="006F5A83" w:rsidRDefault="00C80E24" w:rsidP="00C80E24">
      <w:pPr>
        <w:widowControl w:val="0"/>
        <w:jc w:val="both"/>
        <w:rPr>
          <w:rFonts w:ascii="Arial" w:hAnsi="Arial" w:cs="Arial"/>
          <w:b/>
          <w:sz w:val="22"/>
          <w:szCs w:val="22"/>
          <w:lang w:val="tr-TR"/>
        </w:rPr>
      </w:pPr>
    </w:p>
    <w:p w:rsidR="00C80E24" w:rsidRPr="006F5A83" w:rsidRDefault="00C80E24" w:rsidP="00C80E24">
      <w:pPr>
        <w:widowControl w:val="0"/>
        <w:jc w:val="both"/>
        <w:rPr>
          <w:rFonts w:ascii="Arial" w:hAnsi="Arial" w:cs="Arial"/>
          <w:b/>
          <w:sz w:val="22"/>
          <w:szCs w:val="22"/>
          <w:lang w:val="tr-TR"/>
        </w:rPr>
      </w:pPr>
    </w:p>
    <w:p w:rsidR="00C80E24" w:rsidRPr="006F5A83" w:rsidRDefault="00C80E24" w:rsidP="00C80E24">
      <w:pPr>
        <w:widowControl w:val="0"/>
        <w:jc w:val="both"/>
        <w:rPr>
          <w:rFonts w:ascii="Arial" w:hAnsi="Arial" w:cs="Arial"/>
          <w:b/>
          <w:sz w:val="22"/>
          <w:szCs w:val="22"/>
          <w:lang w:val="tr-TR"/>
        </w:rPr>
      </w:pPr>
    </w:p>
    <w:p w:rsidR="00C80E24" w:rsidRPr="006F5A83" w:rsidRDefault="00C80E24" w:rsidP="00C80E24">
      <w:pPr>
        <w:widowControl w:val="0"/>
        <w:jc w:val="both"/>
        <w:rPr>
          <w:rFonts w:ascii="Arial" w:hAnsi="Arial" w:cs="Arial"/>
          <w:b/>
          <w:sz w:val="22"/>
          <w:szCs w:val="22"/>
          <w:lang w:val="tr-TR"/>
        </w:rPr>
      </w:pPr>
    </w:p>
    <w:p w:rsidR="00C80E24" w:rsidRPr="006F5A83" w:rsidRDefault="00C80E24" w:rsidP="00C80E24">
      <w:pPr>
        <w:widowControl w:val="0"/>
        <w:jc w:val="both"/>
        <w:rPr>
          <w:rFonts w:ascii="Arial" w:hAnsi="Arial" w:cs="Arial"/>
          <w:b/>
          <w:sz w:val="22"/>
          <w:szCs w:val="22"/>
          <w:lang w:val="tr-TR"/>
        </w:rPr>
      </w:pPr>
    </w:p>
    <w:p w:rsidR="00C80E24" w:rsidRPr="006F5A83" w:rsidRDefault="00C80E24" w:rsidP="00C80E24">
      <w:pPr>
        <w:widowControl w:val="0"/>
        <w:jc w:val="both"/>
        <w:rPr>
          <w:rFonts w:ascii="Arial" w:hAnsi="Arial" w:cs="Arial"/>
          <w:b/>
          <w:sz w:val="22"/>
          <w:szCs w:val="22"/>
          <w:lang w:val="tr-TR"/>
        </w:rPr>
      </w:pPr>
    </w:p>
    <w:p w:rsidR="00C80E24" w:rsidRPr="006F5A83" w:rsidRDefault="00C80E24" w:rsidP="00C80E24">
      <w:pPr>
        <w:widowControl w:val="0"/>
        <w:jc w:val="both"/>
        <w:rPr>
          <w:rFonts w:ascii="Arial" w:hAnsi="Arial" w:cs="Arial"/>
          <w:b/>
          <w:sz w:val="22"/>
          <w:szCs w:val="22"/>
          <w:lang w:val="tr-TR"/>
        </w:rPr>
      </w:pPr>
    </w:p>
    <w:p w:rsidR="00C80E24" w:rsidRPr="006F5A83" w:rsidRDefault="00C80E24" w:rsidP="00C80E24">
      <w:pPr>
        <w:widowControl w:val="0"/>
        <w:jc w:val="both"/>
        <w:rPr>
          <w:rFonts w:ascii="Arial" w:hAnsi="Arial" w:cs="Arial"/>
          <w:b/>
          <w:sz w:val="22"/>
          <w:szCs w:val="22"/>
          <w:lang w:val="tr-TR"/>
        </w:rPr>
      </w:pPr>
    </w:p>
    <w:p w:rsidR="00C80E24" w:rsidRPr="006F5A83" w:rsidRDefault="00C80E24" w:rsidP="00C80E24">
      <w:pPr>
        <w:widowControl w:val="0"/>
        <w:jc w:val="both"/>
        <w:rPr>
          <w:rFonts w:ascii="Arial" w:hAnsi="Arial" w:cs="Arial"/>
          <w:b/>
          <w:sz w:val="22"/>
          <w:szCs w:val="22"/>
          <w:lang w:val="tr-TR"/>
        </w:rPr>
      </w:pPr>
    </w:p>
    <w:p w:rsidR="00C80E24" w:rsidRPr="006F5A83" w:rsidRDefault="00C80E24" w:rsidP="00C80E24">
      <w:pPr>
        <w:widowControl w:val="0"/>
        <w:jc w:val="both"/>
        <w:rPr>
          <w:rFonts w:ascii="Arial" w:hAnsi="Arial" w:cs="Arial"/>
          <w:b/>
          <w:sz w:val="22"/>
          <w:szCs w:val="22"/>
          <w:lang w:val="tr-TR"/>
        </w:rPr>
      </w:pPr>
    </w:p>
    <w:p w:rsidR="00C80E24" w:rsidRPr="006F5A83" w:rsidRDefault="00C80E24" w:rsidP="00C80E24">
      <w:pPr>
        <w:widowControl w:val="0"/>
        <w:jc w:val="both"/>
        <w:rPr>
          <w:rFonts w:ascii="Arial" w:hAnsi="Arial" w:cs="Arial"/>
          <w:b/>
          <w:sz w:val="22"/>
          <w:szCs w:val="22"/>
          <w:lang w:val="tr-TR"/>
        </w:rPr>
      </w:pPr>
    </w:p>
    <w:p w:rsidR="00C80E24" w:rsidRPr="006F5A83" w:rsidRDefault="00C80E24" w:rsidP="00C80E24">
      <w:pPr>
        <w:widowControl w:val="0"/>
        <w:jc w:val="both"/>
        <w:rPr>
          <w:rFonts w:ascii="Arial" w:hAnsi="Arial" w:cs="Arial"/>
          <w:b/>
          <w:sz w:val="22"/>
          <w:szCs w:val="22"/>
          <w:lang w:val="tr-TR"/>
        </w:rPr>
      </w:pPr>
    </w:p>
    <w:p w:rsidR="00C80E24" w:rsidRPr="006F5A83" w:rsidRDefault="00C80E24" w:rsidP="00C80E24">
      <w:pPr>
        <w:widowControl w:val="0"/>
        <w:jc w:val="both"/>
        <w:rPr>
          <w:rFonts w:ascii="Arial" w:hAnsi="Arial" w:cs="Arial"/>
          <w:b/>
          <w:sz w:val="22"/>
          <w:szCs w:val="22"/>
          <w:lang w:val="tr-TR"/>
        </w:rPr>
      </w:pPr>
    </w:p>
    <w:p w:rsidR="00DD36F9" w:rsidRPr="006F5A83" w:rsidRDefault="00DD36F9">
      <w:pPr>
        <w:rPr>
          <w:rFonts w:ascii="Arial" w:hAnsi="Arial" w:cs="Arial"/>
          <w:b/>
          <w:sz w:val="22"/>
          <w:szCs w:val="22"/>
          <w:lang w:val="tr-TR"/>
        </w:rPr>
      </w:pPr>
      <w:r w:rsidRPr="006F5A83">
        <w:rPr>
          <w:rFonts w:ascii="Arial" w:hAnsi="Arial" w:cs="Arial"/>
          <w:b/>
          <w:sz w:val="22"/>
          <w:szCs w:val="22"/>
          <w:lang w:val="tr-TR"/>
        </w:rPr>
        <w:br w:type="page"/>
      </w:r>
    </w:p>
    <w:p w:rsidR="00C80E24" w:rsidRPr="006F5A83" w:rsidRDefault="00C80E24" w:rsidP="00DF6283">
      <w:pPr>
        <w:pStyle w:val="Balk2"/>
      </w:pPr>
      <w:bookmarkStart w:id="35" w:name="_Toc521315475"/>
      <w:r w:rsidRPr="006F5A83">
        <w:lastRenderedPageBreak/>
        <w:t>A.4. Prevent Passive Exposure to Tobacco Smoke</w:t>
      </w:r>
      <w:bookmarkEnd w:id="35"/>
    </w:p>
    <w:p w:rsidR="00E27A24" w:rsidRPr="006F5A83" w:rsidRDefault="00E27A24" w:rsidP="00C80E24">
      <w:pPr>
        <w:shd w:val="clear" w:color="auto" w:fill="FFFFFF" w:themeFill="background1"/>
        <w:jc w:val="both"/>
        <w:rPr>
          <w:rFonts w:ascii="Arial" w:hAnsi="Arial" w:cs="Arial"/>
          <w:color w:val="000000" w:themeColor="text1"/>
          <w:sz w:val="22"/>
          <w:szCs w:val="22"/>
          <w:shd w:val="clear" w:color="auto" w:fill="FFFFFF"/>
          <w:lang w:val="tr-TR"/>
        </w:rPr>
      </w:pPr>
    </w:p>
    <w:p w:rsidR="00C80E24" w:rsidRPr="006F5A83" w:rsidRDefault="00C80E24" w:rsidP="00C80E24">
      <w:pPr>
        <w:shd w:val="clear" w:color="auto" w:fill="FFFFFF" w:themeFill="background1"/>
        <w:jc w:val="both"/>
        <w:rPr>
          <w:rFonts w:ascii="Arial" w:hAnsi="Arial" w:cs="Arial"/>
          <w:color w:val="000000" w:themeColor="text1"/>
          <w:sz w:val="22"/>
          <w:szCs w:val="22"/>
          <w:shd w:val="clear" w:color="auto" w:fill="FFFFFF"/>
          <w:lang w:val="tr-TR"/>
        </w:rPr>
      </w:pPr>
      <w:r w:rsidRPr="006F5A83">
        <w:rPr>
          <w:rFonts w:ascii="Arial" w:hAnsi="Arial" w:cs="Arial"/>
          <w:color w:val="000000" w:themeColor="text1"/>
          <w:sz w:val="22"/>
          <w:szCs w:val="22"/>
          <w:shd w:val="clear" w:color="auto" w:fill="FFFFFF"/>
          <w:lang w:val="tr-TR"/>
        </w:rPr>
        <w:t xml:space="preserve">Passive exposure refers to involuntary exposure of nonsmokers to the smoke of tobacco smoked by others or smoke of burning tobacco. Every year, passive exposure causes 890 000 deaths, mainly associated with ischemic heart disease, respiratory diseases and lung cancer. </w:t>
      </w:r>
    </w:p>
    <w:p w:rsidR="00C80E24" w:rsidRPr="006F5A83" w:rsidRDefault="00C80E24" w:rsidP="00C80E24">
      <w:pPr>
        <w:shd w:val="clear" w:color="auto" w:fill="FFFFFF" w:themeFill="background1"/>
        <w:jc w:val="both"/>
        <w:rPr>
          <w:rFonts w:ascii="Arial" w:hAnsi="Arial" w:cs="Arial"/>
          <w:color w:val="000000" w:themeColor="text1"/>
          <w:sz w:val="22"/>
          <w:szCs w:val="22"/>
          <w:shd w:val="clear" w:color="auto" w:fill="FFFFFF"/>
          <w:lang w:val="tr-TR"/>
        </w:rPr>
      </w:pPr>
      <w:r w:rsidRPr="006F5A83">
        <w:rPr>
          <w:rFonts w:ascii="Arial" w:hAnsi="Arial" w:cs="Arial"/>
          <w:color w:val="000000" w:themeColor="text1"/>
          <w:sz w:val="22"/>
          <w:szCs w:val="22"/>
          <w:shd w:val="clear" w:color="auto" w:fill="FFFFFF"/>
          <w:lang w:val="tr-TR"/>
        </w:rPr>
        <w:t>In recent years, the literature on passive exposure has started mentioning the concept of thirdhand smoke besides secondhand smoke. Exposure to thirdhand or tertiary smoke means exposure to smoke constituents accumulated on surfaces together with the metabolites generated by the oxidation of these constituents. Thirdhand smoke also has carcinogen effects.  These metabolites may be absorbed through the skin, digestion or inhalation of settling dust and may have carcinogen effect.</w:t>
      </w:r>
    </w:p>
    <w:p w:rsidR="00C80E24" w:rsidRPr="006F5A83" w:rsidRDefault="00C80E24" w:rsidP="00C80E24">
      <w:pPr>
        <w:shd w:val="clear" w:color="auto" w:fill="FFFFFF" w:themeFill="background1"/>
        <w:jc w:val="both"/>
        <w:rPr>
          <w:rFonts w:ascii="Arial" w:hAnsi="Arial" w:cs="Arial"/>
          <w:color w:val="000000" w:themeColor="text1"/>
          <w:sz w:val="22"/>
          <w:szCs w:val="22"/>
          <w:shd w:val="clear" w:color="auto" w:fill="FFFFFF"/>
          <w:lang w:val="tr-TR"/>
        </w:rPr>
      </w:pPr>
      <w:r w:rsidRPr="006F5A83">
        <w:rPr>
          <w:rFonts w:ascii="Arial" w:hAnsi="Arial" w:cs="Arial"/>
          <w:color w:val="000000" w:themeColor="text1"/>
          <w:sz w:val="22"/>
          <w:szCs w:val="22"/>
          <w:shd w:val="clear" w:color="auto" w:fill="FFFFFF"/>
          <w:lang w:val="tr-TR"/>
        </w:rPr>
        <w:t>Scientific studies indicate that passive exposure increases the risk of several diseases including heart attacks, asthma attacks, respiratory diseases in children, sudden infant deaths and childhood cancers.</w:t>
      </w:r>
    </w:p>
    <w:p w:rsidR="00C80E24" w:rsidRPr="006F5A83" w:rsidRDefault="00C80E24" w:rsidP="00C80E24">
      <w:pPr>
        <w:shd w:val="clear" w:color="auto" w:fill="FFFFFF" w:themeFill="background1"/>
        <w:jc w:val="both"/>
        <w:rPr>
          <w:rFonts w:ascii="Arial" w:hAnsi="Arial" w:cs="Arial"/>
          <w:color w:val="000000" w:themeColor="text1"/>
          <w:sz w:val="22"/>
          <w:szCs w:val="22"/>
          <w:shd w:val="clear" w:color="auto" w:fill="FFFFFF"/>
          <w:lang w:val="tr-TR"/>
        </w:rPr>
      </w:pPr>
      <w:r w:rsidRPr="006F5A83">
        <w:rPr>
          <w:rFonts w:ascii="Arial" w:hAnsi="Arial" w:cs="Arial"/>
          <w:color w:val="000000" w:themeColor="text1"/>
          <w:sz w:val="22"/>
          <w:szCs w:val="22"/>
          <w:shd w:val="clear" w:color="auto" w:fill="FFFFFF"/>
          <w:lang w:val="tr-TR"/>
        </w:rPr>
        <w:t>Newborns exposed to secondhand smoke during pregnancy as well exposed children suffer from impaired lung development. These individuals have lower immune response to lower respiratory infections.</w:t>
      </w:r>
    </w:p>
    <w:p w:rsidR="00C80E24" w:rsidRPr="006F5A83" w:rsidRDefault="00C80E24" w:rsidP="00C80E24">
      <w:pPr>
        <w:shd w:val="clear" w:color="auto" w:fill="FFFFFF" w:themeFill="background1"/>
        <w:jc w:val="both"/>
        <w:rPr>
          <w:rFonts w:ascii="Arial" w:hAnsi="Arial" w:cs="Arial"/>
          <w:color w:val="000000" w:themeColor="text1"/>
          <w:sz w:val="22"/>
          <w:szCs w:val="22"/>
          <w:shd w:val="clear" w:color="auto" w:fill="FFFFFF"/>
          <w:lang w:val="tr-TR"/>
        </w:rPr>
      </w:pPr>
      <w:r w:rsidRPr="006F5A83">
        <w:rPr>
          <w:rFonts w:ascii="Arial" w:hAnsi="Arial" w:cs="Arial"/>
          <w:color w:val="000000" w:themeColor="text1"/>
          <w:sz w:val="22"/>
          <w:szCs w:val="22"/>
          <w:shd w:val="clear" w:color="auto" w:fill="FFFFFF"/>
          <w:lang w:val="tr-TR"/>
        </w:rPr>
        <w:t>On the other hand, passive exposure makes individuals more predisposed to smoking and makes it difficult for smokers to quit. The only way to protect the population from the harms of passive exposure is to prevent smoking in all indoor areas. To this end, nearly 1500 audit teams  conduct 24/184 audits including routine audits and responses to tip-offs and complaints received through 7 hotline and the Green Detector app. In addition, efforts for expanding cross-province audits are ongoing. The new action plan includes activities to scale up cross-audits to district level.</w:t>
      </w:r>
    </w:p>
    <w:p w:rsidR="00C80E24" w:rsidRPr="006F5A83" w:rsidRDefault="00C80E24" w:rsidP="00C80E24">
      <w:pPr>
        <w:shd w:val="clear" w:color="auto" w:fill="FFFFFF" w:themeFill="background1"/>
        <w:jc w:val="both"/>
        <w:rPr>
          <w:rFonts w:ascii="Arial" w:hAnsi="Arial" w:cs="Arial"/>
          <w:color w:val="000000" w:themeColor="text1"/>
          <w:sz w:val="22"/>
          <w:szCs w:val="22"/>
          <w:shd w:val="clear" w:color="auto" w:fill="FFFFFF"/>
          <w:lang w:val="tr-TR"/>
        </w:rPr>
      </w:pPr>
      <w:r w:rsidRPr="006F5A83">
        <w:rPr>
          <w:rFonts w:ascii="Arial" w:hAnsi="Arial" w:cs="Arial"/>
          <w:color w:val="000000" w:themeColor="text1"/>
          <w:sz w:val="22"/>
          <w:szCs w:val="22"/>
          <w:shd w:val="clear" w:color="auto" w:fill="FFFFFF"/>
          <w:lang w:val="tr-TR"/>
        </w:rPr>
        <w:t>The regulations which were developed under the Tobacco Control Strategic Document and Action Plan 2015-2018 and which banned use of tobacco products in [certain] outdoor areas will be expanded and included in the Law and activities for increasing public support for these new provisions will be implemented under the new action plan.</w:t>
      </w:r>
    </w:p>
    <w:p w:rsidR="00DD36F9" w:rsidRPr="006F5A83" w:rsidRDefault="00DD36F9">
      <w:pPr>
        <w:rPr>
          <w:rFonts w:ascii="Arial" w:hAnsi="Arial" w:cs="Arial"/>
          <w:color w:val="000000" w:themeColor="text1"/>
          <w:sz w:val="22"/>
          <w:szCs w:val="22"/>
          <w:shd w:val="clear" w:color="auto" w:fill="FFFFFF"/>
          <w:lang w:val="tr-TR"/>
        </w:rPr>
      </w:pPr>
      <w:bookmarkStart w:id="36" w:name="_Toc514770772"/>
      <w:r w:rsidRPr="006F5A83">
        <w:rPr>
          <w:rFonts w:ascii="Arial" w:hAnsi="Arial" w:cs="Arial"/>
          <w:color w:val="000000" w:themeColor="text1"/>
          <w:sz w:val="22"/>
          <w:szCs w:val="22"/>
          <w:shd w:val="clear" w:color="auto" w:fill="FFFFFF"/>
          <w:lang w:val="tr-TR"/>
        </w:rPr>
        <w:br w:type="page"/>
      </w:r>
    </w:p>
    <w:p w:rsidR="00C80E24" w:rsidRPr="00DF6283" w:rsidRDefault="00C80E24" w:rsidP="00DF6283">
      <w:pPr>
        <w:pStyle w:val="Balk2"/>
      </w:pPr>
      <w:bookmarkStart w:id="37" w:name="_Toc521315476"/>
      <w:r w:rsidRPr="00DF6283">
        <w:rPr>
          <w:rStyle w:val="GlVurgulama"/>
          <w:b/>
          <w:bCs w:val="0"/>
          <w:i/>
          <w:iCs w:val="0"/>
        </w:rPr>
        <w:lastRenderedPageBreak/>
        <w:t>A.4. Aim</w:t>
      </w:r>
      <w:bookmarkEnd w:id="36"/>
      <w:bookmarkEnd w:id="37"/>
    </w:p>
    <w:p w:rsidR="00C80E24" w:rsidRPr="006F5A83" w:rsidRDefault="00734073" w:rsidP="00C80E24">
      <w:pPr>
        <w:rPr>
          <w:rFonts w:ascii="Arial" w:hAnsi="Arial" w:cs="Arial"/>
          <w:sz w:val="22"/>
          <w:szCs w:val="22"/>
          <w:lang w:val="tr-TR"/>
        </w:rPr>
      </w:pPr>
      <w:r>
        <w:rPr>
          <w:rFonts w:ascii="Arial" w:hAnsi="Arial" w:cs="Arial"/>
          <w:noProof/>
          <w:sz w:val="22"/>
          <w:szCs w:val="22"/>
          <w:lang w:val="tr-TR" w:eastAsia="tr-TR"/>
        </w:rPr>
      </w:r>
      <w:r>
        <w:rPr>
          <w:rFonts w:ascii="Arial" w:hAnsi="Arial" w:cs="Arial"/>
          <w:noProof/>
          <w:sz w:val="22"/>
          <w:szCs w:val="22"/>
          <w:lang w:val="tr-TR" w:eastAsia="tr-TR"/>
        </w:rPr>
        <w:pict>
          <v:roundrect id="Yuvarlatılmış Dikdörtgen 491" o:spid="_x0000_s1059" style="width:489.9pt;height:60.55pt;visibility:visible;mso-position-horizontal-relative:char;mso-position-vertical-relative:lin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" fillcolor="#ffbe86" strokecolor="#f68c36 [3049]">
            <v:fill color2="#ffebdb" rotate="t" angle="180" colors="0 #ffbe86;22938f #ffd0aa;1 #ffebdb" focus="100%" type="gradient"/>
            <v:shadow on="t" color="black" opacity="24903f" origin=",.5" offset="0,.55556mm"/>
            <v:textbox style="mso-next-textbox:#Yuvarlatılmış Dikdörtgen 491">
              <w:txbxContent>
                <w:p w:rsidR="006F5A83" w:rsidRPr="008B7BA3" w:rsidRDefault="006F5A83" w:rsidP="00C80E24">
                  <w:pPr>
                    <w:spacing w:after="160" w:line="360" w:lineRule="auto"/>
                    <w:jc w:val="both"/>
                    <w:rPr>
                      <w:rFonts w:ascii="Arial" w:eastAsia="Times New Roman" w:hAnsi="Arial" w:cs="Arial"/>
                      <w:bCs/>
                      <w:sz w:val="24"/>
                      <w:szCs w:val="22"/>
                      <w:lang w:val="tr-TR"/>
                    </w:rPr>
                  </w:pPr>
                  <w:r>
                    <w:rPr>
                      <w:rFonts w:ascii="Arial" w:eastAsia="Times New Roman" w:hAnsi="Arial" w:cs="Arial"/>
                      <w:bCs/>
                      <w:sz w:val="24"/>
                      <w:szCs w:val="22"/>
                      <w:lang w:val="tr-TR"/>
                    </w:rPr>
                    <w:t>To prevent health hazards associated with passive exposure to tobacco smoke and encourage smokers to quit</w:t>
                  </w:r>
                </w:p>
                <w:p w:rsidR="006F5A83" w:rsidRPr="00627555" w:rsidRDefault="006F5A83" w:rsidP="00C80E24">
                  <w:pPr>
                    <w:jc w:val="both"/>
                    <w:rPr>
                      <w:rFonts w:ascii="Times New Roman" w:hAnsi="Times New Roman"/>
                      <w:b/>
                      <w:bCs/>
                      <w:color w:val="403152" w:themeColor="accent4" w:themeShade="80"/>
                      <w:sz w:val="20"/>
                      <w:szCs w:val="24"/>
                    </w:rPr>
                  </w:pPr>
                </w:p>
                <w:p w:rsidR="006F5A83" w:rsidRPr="00627555" w:rsidRDefault="006F5A83" w:rsidP="00C80E24">
                  <w:pPr>
                    <w:jc w:val="both"/>
                    <w:rPr>
                      <w:color w:val="403152" w:themeColor="accent4" w:themeShade="80"/>
                      <w:sz w:val="18"/>
                    </w:rPr>
                  </w:pPr>
                </w:p>
              </w:txbxContent>
            </v:textbox>
            <w10:wrap type="none"/>
            <w10:anchorlock/>
          </v:roundrect>
        </w:pict>
      </w:r>
    </w:p>
    <w:p w:rsidR="00C80E24" w:rsidRPr="00DF6283" w:rsidRDefault="00C80E24" w:rsidP="00DF6283">
      <w:pPr>
        <w:pStyle w:val="Balk2"/>
        <w:rPr>
          <w:rStyle w:val="GlVurgulama"/>
          <w:b/>
          <w:bCs w:val="0"/>
          <w:i/>
          <w:iCs w:val="0"/>
        </w:rPr>
      </w:pPr>
      <w:bookmarkStart w:id="38" w:name="_Toc514770773"/>
      <w:bookmarkStart w:id="39" w:name="_Toc521315477"/>
      <w:r w:rsidRPr="00DF6283">
        <w:rPr>
          <w:rStyle w:val="GlVurgulama"/>
          <w:b/>
          <w:bCs w:val="0"/>
          <w:i/>
          <w:iCs w:val="0"/>
        </w:rPr>
        <w:t>A.4. Indicators and Targets</w:t>
      </w:r>
      <w:bookmarkEnd w:id="38"/>
      <w:bookmarkEnd w:id="39"/>
    </w:p>
    <w:tbl>
      <w:tblPr>
        <w:tblW w:w="4927" w:type="pct"/>
        <w:tblInd w:w="113" w:type="dxa"/>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Look w:val="04A0"/>
      </w:tblPr>
      <w:tblGrid>
        <w:gridCol w:w="965"/>
        <w:gridCol w:w="3382"/>
        <w:gridCol w:w="1121"/>
        <w:gridCol w:w="706"/>
        <w:gridCol w:w="706"/>
        <w:gridCol w:w="706"/>
        <w:gridCol w:w="706"/>
        <w:gridCol w:w="706"/>
        <w:gridCol w:w="706"/>
      </w:tblGrid>
      <w:tr w:rsidR="00C80E24" w:rsidRPr="006F5A83" w:rsidTr="00F55B7C">
        <w:trPr>
          <w:tblHeader/>
        </w:trPr>
        <w:tc>
          <w:tcPr>
            <w:tcW w:w="278" w:type="pct"/>
            <w:vMerge w:val="restart"/>
            <w:shd w:val="clear" w:color="auto" w:fill="FABF8F" w:themeFill="accent6" w:themeFillTint="99"/>
            <w:vAlign w:val="center"/>
          </w:tcPr>
          <w:p w:rsidR="00C80E24" w:rsidRPr="006F5A83" w:rsidRDefault="002B71B7" w:rsidP="00261FDD">
            <w:pPr>
              <w:jc w:val="center"/>
              <w:rPr>
                <w:rFonts w:ascii="Arial" w:hAnsi="Arial" w:cs="Arial"/>
                <w:b/>
                <w:sz w:val="22"/>
                <w:szCs w:val="22"/>
                <w:lang w:val="tr-TR"/>
              </w:rPr>
            </w:pPr>
            <w:r w:rsidRPr="006F5A83">
              <w:rPr>
                <w:b/>
                <w:color w:val="231F20"/>
                <w:sz w:val="22"/>
                <w:szCs w:val="22"/>
                <w:lang w:val="tr-TR"/>
              </w:rPr>
              <w:t>Number</w:t>
            </w:r>
          </w:p>
        </w:tc>
        <w:tc>
          <w:tcPr>
            <w:tcW w:w="1874" w:type="pct"/>
            <w:vMerge w:val="restart"/>
            <w:shd w:val="clear" w:color="auto" w:fill="FABF8F" w:themeFill="accent6" w:themeFillTint="99"/>
            <w:vAlign w:val="center"/>
          </w:tcPr>
          <w:p w:rsidR="00C80E24" w:rsidRPr="006F5A83" w:rsidRDefault="00C80E24" w:rsidP="00765D65">
            <w:pPr>
              <w:jc w:val="center"/>
              <w:rPr>
                <w:rFonts w:ascii="Arial" w:hAnsi="Arial" w:cs="Arial"/>
                <w:b/>
                <w:sz w:val="22"/>
                <w:szCs w:val="22"/>
                <w:lang w:val="tr-TR"/>
              </w:rPr>
            </w:pPr>
            <w:r w:rsidRPr="006F5A83">
              <w:rPr>
                <w:rFonts w:ascii="Arial" w:hAnsi="Arial" w:cs="Arial"/>
                <w:b/>
                <w:sz w:val="22"/>
                <w:szCs w:val="22"/>
                <w:lang w:val="tr-TR"/>
              </w:rPr>
              <w:t xml:space="preserve">Indicator </w:t>
            </w:r>
          </w:p>
        </w:tc>
        <w:tc>
          <w:tcPr>
            <w:tcW w:w="532" w:type="pct"/>
            <w:vMerge w:val="restart"/>
            <w:shd w:val="clear" w:color="auto" w:fill="FABF8F" w:themeFill="accent6" w:themeFillTint="99"/>
            <w:vAlign w:val="center"/>
          </w:tcPr>
          <w:p w:rsidR="00C80E24" w:rsidRPr="006F5A83" w:rsidRDefault="00C80E24" w:rsidP="00765D65">
            <w:pPr>
              <w:jc w:val="center"/>
              <w:rPr>
                <w:rFonts w:ascii="Arial" w:hAnsi="Arial" w:cs="Arial"/>
                <w:b/>
                <w:sz w:val="22"/>
                <w:szCs w:val="22"/>
                <w:lang w:val="tr-TR"/>
              </w:rPr>
            </w:pPr>
            <w:r w:rsidRPr="006F5A83">
              <w:rPr>
                <w:rFonts w:ascii="Arial" w:hAnsi="Arial" w:cs="Arial"/>
                <w:b/>
                <w:sz w:val="22"/>
                <w:szCs w:val="22"/>
                <w:lang w:val="tr-TR"/>
              </w:rPr>
              <w:t>Baseline</w:t>
            </w:r>
          </w:p>
        </w:tc>
        <w:tc>
          <w:tcPr>
            <w:tcW w:w="2315" w:type="pct"/>
            <w:gridSpan w:val="6"/>
            <w:shd w:val="clear" w:color="auto" w:fill="FABF8F" w:themeFill="accent6" w:themeFillTint="99"/>
            <w:vAlign w:val="center"/>
          </w:tcPr>
          <w:p w:rsidR="00C80E24" w:rsidRPr="006F5A83" w:rsidRDefault="00C80E24" w:rsidP="00765D65">
            <w:pPr>
              <w:jc w:val="center"/>
              <w:rPr>
                <w:rFonts w:ascii="Arial" w:hAnsi="Arial" w:cs="Arial"/>
                <w:b/>
                <w:sz w:val="22"/>
                <w:szCs w:val="22"/>
                <w:lang w:val="tr-TR"/>
              </w:rPr>
            </w:pPr>
            <w:r w:rsidRPr="006F5A83">
              <w:rPr>
                <w:rFonts w:ascii="Arial" w:hAnsi="Arial" w:cs="Arial"/>
                <w:b/>
                <w:sz w:val="22"/>
                <w:szCs w:val="22"/>
                <w:lang w:val="tr-TR"/>
              </w:rPr>
              <w:t>Targets</w:t>
            </w:r>
          </w:p>
        </w:tc>
      </w:tr>
      <w:tr w:rsidR="00C80E24" w:rsidRPr="006F5A83" w:rsidTr="00F55B7C">
        <w:trPr>
          <w:tblHeader/>
        </w:trPr>
        <w:tc>
          <w:tcPr>
            <w:tcW w:w="278" w:type="pct"/>
            <w:vMerge/>
            <w:shd w:val="clear" w:color="auto" w:fill="FABF8F" w:themeFill="accent6" w:themeFillTint="99"/>
            <w:vAlign w:val="center"/>
          </w:tcPr>
          <w:p w:rsidR="00C80E24" w:rsidRPr="006F5A83" w:rsidRDefault="00C80E24" w:rsidP="00765D65">
            <w:pPr>
              <w:jc w:val="center"/>
              <w:rPr>
                <w:rFonts w:ascii="Arial" w:hAnsi="Arial" w:cs="Arial"/>
                <w:b/>
                <w:sz w:val="22"/>
                <w:szCs w:val="22"/>
                <w:lang w:val="tr-TR"/>
              </w:rPr>
            </w:pPr>
          </w:p>
        </w:tc>
        <w:tc>
          <w:tcPr>
            <w:tcW w:w="1874" w:type="pct"/>
            <w:vMerge/>
            <w:shd w:val="clear" w:color="auto" w:fill="FABF8F" w:themeFill="accent6" w:themeFillTint="99"/>
            <w:vAlign w:val="center"/>
          </w:tcPr>
          <w:p w:rsidR="00C80E24" w:rsidRPr="006F5A83" w:rsidRDefault="00C80E24" w:rsidP="00765D65">
            <w:pPr>
              <w:jc w:val="center"/>
              <w:rPr>
                <w:rFonts w:ascii="Arial" w:hAnsi="Arial" w:cs="Arial"/>
                <w:b/>
                <w:sz w:val="22"/>
                <w:szCs w:val="22"/>
                <w:lang w:val="tr-TR"/>
              </w:rPr>
            </w:pPr>
          </w:p>
        </w:tc>
        <w:tc>
          <w:tcPr>
            <w:tcW w:w="532" w:type="pct"/>
            <w:vMerge/>
            <w:shd w:val="clear" w:color="auto" w:fill="FABF8F" w:themeFill="accent6" w:themeFillTint="99"/>
            <w:vAlign w:val="center"/>
          </w:tcPr>
          <w:p w:rsidR="00C80E24" w:rsidRPr="006F5A83" w:rsidRDefault="00C80E24" w:rsidP="00765D65">
            <w:pPr>
              <w:jc w:val="center"/>
              <w:rPr>
                <w:rFonts w:ascii="Arial" w:hAnsi="Arial" w:cs="Arial"/>
                <w:b/>
                <w:sz w:val="22"/>
                <w:szCs w:val="22"/>
                <w:lang w:val="tr-TR"/>
              </w:rPr>
            </w:pPr>
          </w:p>
        </w:tc>
        <w:tc>
          <w:tcPr>
            <w:tcW w:w="385" w:type="pct"/>
            <w:shd w:val="clear" w:color="auto" w:fill="FABF8F" w:themeFill="accent6" w:themeFillTint="99"/>
            <w:vAlign w:val="center"/>
          </w:tcPr>
          <w:p w:rsidR="00C80E24" w:rsidRPr="006F5A83" w:rsidRDefault="00C80E24" w:rsidP="00765D65">
            <w:pPr>
              <w:jc w:val="center"/>
              <w:rPr>
                <w:rFonts w:ascii="Arial" w:hAnsi="Arial" w:cs="Arial"/>
                <w:b/>
                <w:sz w:val="22"/>
                <w:szCs w:val="22"/>
                <w:lang w:val="tr-TR"/>
              </w:rPr>
            </w:pPr>
            <w:r w:rsidRPr="006F5A83">
              <w:rPr>
                <w:rFonts w:ascii="Arial" w:hAnsi="Arial" w:cs="Arial"/>
                <w:b/>
                <w:sz w:val="22"/>
                <w:szCs w:val="22"/>
                <w:lang w:val="tr-TR"/>
              </w:rPr>
              <w:t>2018</w:t>
            </w:r>
          </w:p>
        </w:tc>
        <w:tc>
          <w:tcPr>
            <w:tcW w:w="385" w:type="pct"/>
            <w:shd w:val="clear" w:color="auto" w:fill="FABF8F" w:themeFill="accent6" w:themeFillTint="99"/>
            <w:vAlign w:val="center"/>
          </w:tcPr>
          <w:p w:rsidR="00C80E24" w:rsidRPr="006F5A83" w:rsidRDefault="00C80E24" w:rsidP="00765D65">
            <w:pPr>
              <w:jc w:val="center"/>
              <w:rPr>
                <w:rFonts w:ascii="Arial" w:hAnsi="Arial" w:cs="Arial"/>
                <w:b/>
                <w:sz w:val="22"/>
                <w:szCs w:val="22"/>
                <w:lang w:val="tr-TR"/>
              </w:rPr>
            </w:pPr>
            <w:r w:rsidRPr="006F5A83">
              <w:rPr>
                <w:rFonts w:ascii="Arial" w:hAnsi="Arial" w:cs="Arial"/>
                <w:b/>
                <w:sz w:val="22"/>
                <w:szCs w:val="22"/>
                <w:lang w:val="tr-TR"/>
              </w:rPr>
              <w:t>2019</w:t>
            </w:r>
          </w:p>
        </w:tc>
        <w:tc>
          <w:tcPr>
            <w:tcW w:w="385" w:type="pct"/>
            <w:shd w:val="clear" w:color="auto" w:fill="FABF8F" w:themeFill="accent6" w:themeFillTint="99"/>
            <w:vAlign w:val="center"/>
          </w:tcPr>
          <w:p w:rsidR="00C80E24" w:rsidRPr="006F5A83" w:rsidRDefault="00C80E24" w:rsidP="00765D65">
            <w:pPr>
              <w:jc w:val="center"/>
              <w:rPr>
                <w:rFonts w:ascii="Arial" w:hAnsi="Arial" w:cs="Arial"/>
                <w:b/>
                <w:sz w:val="22"/>
                <w:szCs w:val="22"/>
                <w:lang w:val="tr-TR"/>
              </w:rPr>
            </w:pPr>
            <w:r w:rsidRPr="006F5A83">
              <w:rPr>
                <w:rFonts w:ascii="Arial" w:hAnsi="Arial" w:cs="Arial"/>
                <w:b/>
                <w:sz w:val="22"/>
                <w:szCs w:val="22"/>
                <w:lang w:val="tr-TR"/>
              </w:rPr>
              <w:t>2020</w:t>
            </w:r>
          </w:p>
        </w:tc>
        <w:tc>
          <w:tcPr>
            <w:tcW w:w="385" w:type="pct"/>
            <w:shd w:val="clear" w:color="auto" w:fill="FABF8F" w:themeFill="accent6" w:themeFillTint="99"/>
            <w:vAlign w:val="center"/>
          </w:tcPr>
          <w:p w:rsidR="00C80E24" w:rsidRPr="006F5A83" w:rsidRDefault="00C80E24" w:rsidP="00765D65">
            <w:pPr>
              <w:jc w:val="center"/>
              <w:rPr>
                <w:rFonts w:ascii="Arial" w:hAnsi="Arial" w:cs="Arial"/>
                <w:b/>
                <w:sz w:val="22"/>
                <w:szCs w:val="22"/>
                <w:lang w:val="tr-TR"/>
              </w:rPr>
            </w:pPr>
            <w:r w:rsidRPr="006F5A83">
              <w:rPr>
                <w:rFonts w:ascii="Arial" w:hAnsi="Arial" w:cs="Arial"/>
                <w:b/>
                <w:sz w:val="22"/>
                <w:szCs w:val="22"/>
                <w:lang w:val="tr-TR"/>
              </w:rPr>
              <w:t>2021</w:t>
            </w:r>
          </w:p>
        </w:tc>
        <w:tc>
          <w:tcPr>
            <w:tcW w:w="385" w:type="pct"/>
            <w:shd w:val="clear" w:color="auto" w:fill="FABF8F" w:themeFill="accent6" w:themeFillTint="99"/>
            <w:vAlign w:val="center"/>
          </w:tcPr>
          <w:p w:rsidR="00C80E24" w:rsidRPr="006F5A83" w:rsidRDefault="00C80E24" w:rsidP="00765D65">
            <w:pPr>
              <w:jc w:val="center"/>
              <w:rPr>
                <w:rFonts w:ascii="Arial" w:hAnsi="Arial" w:cs="Arial"/>
                <w:b/>
                <w:sz w:val="22"/>
                <w:szCs w:val="22"/>
                <w:lang w:val="tr-TR"/>
              </w:rPr>
            </w:pPr>
            <w:r w:rsidRPr="006F5A83">
              <w:rPr>
                <w:rFonts w:ascii="Arial" w:hAnsi="Arial" w:cs="Arial"/>
                <w:b/>
                <w:sz w:val="22"/>
                <w:szCs w:val="22"/>
                <w:lang w:val="tr-TR"/>
              </w:rPr>
              <w:t>2022</w:t>
            </w:r>
          </w:p>
        </w:tc>
        <w:tc>
          <w:tcPr>
            <w:tcW w:w="388" w:type="pct"/>
            <w:shd w:val="clear" w:color="auto" w:fill="FABF8F" w:themeFill="accent6" w:themeFillTint="99"/>
            <w:vAlign w:val="center"/>
          </w:tcPr>
          <w:p w:rsidR="00C80E24" w:rsidRPr="006F5A83" w:rsidRDefault="00C80E24" w:rsidP="00765D65">
            <w:pPr>
              <w:jc w:val="center"/>
              <w:rPr>
                <w:rFonts w:ascii="Arial" w:hAnsi="Arial" w:cs="Arial"/>
                <w:b/>
                <w:sz w:val="22"/>
                <w:szCs w:val="22"/>
                <w:lang w:val="tr-TR"/>
              </w:rPr>
            </w:pPr>
            <w:r w:rsidRPr="006F5A83">
              <w:rPr>
                <w:rFonts w:ascii="Arial" w:hAnsi="Arial" w:cs="Arial"/>
                <w:b/>
                <w:sz w:val="22"/>
                <w:szCs w:val="22"/>
                <w:lang w:val="tr-TR"/>
              </w:rPr>
              <w:t>2023</w:t>
            </w:r>
          </w:p>
        </w:tc>
      </w:tr>
      <w:tr w:rsidR="00C80E24" w:rsidRPr="006F5A83" w:rsidTr="00F55B7C">
        <w:trPr>
          <w:trHeight w:val="317"/>
        </w:trPr>
        <w:tc>
          <w:tcPr>
            <w:tcW w:w="278" w:type="pct"/>
            <w:shd w:val="clear" w:color="auto" w:fill="FBD4B4" w:themeFill="accent6" w:themeFillTint="66"/>
          </w:tcPr>
          <w:p w:rsidR="00C80E24" w:rsidRPr="006F5A83" w:rsidRDefault="00C80E24" w:rsidP="004F57D0">
            <w:pPr>
              <w:pStyle w:val="ListeParagraf"/>
              <w:numPr>
                <w:ilvl w:val="0"/>
                <w:numId w:val="12"/>
              </w:numPr>
              <w:spacing w:after="160"/>
              <w:jc w:val="center"/>
              <w:rPr>
                <w:rFonts w:ascii="Arial" w:hAnsi="Arial" w:cs="Arial"/>
                <w:sz w:val="22"/>
                <w:szCs w:val="22"/>
                <w:lang w:val="tr-TR" w:eastAsia="tr-TR"/>
              </w:rPr>
            </w:pPr>
          </w:p>
        </w:tc>
        <w:tc>
          <w:tcPr>
            <w:tcW w:w="1874" w:type="pct"/>
            <w:shd w:val="clear" w:color="auto" w:fill="FBD4B4" w:themeFill="accent6" w:themeFillTint="66"/>
            <w:vAlign w:val="center"/>
          </w:tcPr>
          <w:p w:rsidR="00C80E24" w:rsidRPr="006F5A83" w:rsidRDefault="00C80E24" w:rsidP="00765D65">
            <w:pPr>
              <w:rPr>
                <w:rFonts w:ascii="Arial" w:hAnsi="Arial" w:cs="Arial"/>
                <w:sz w:val="22"/>
                <w:szCs w:val="22"/>
                <w:lang w:val="tr-TR"/>
              </w:rPr>
            </w:pPr>
            <w:r w:rsidRPr="006F5A83">
              <w:rPr>
                <w:rFonts w:ascii="Arial" w:hAnsi="Arial" w:cs="Arial"/>
                <w:sz w:val="22"/>
                <w:szCs w:val="22"/>
                <w:lang w:val="tr-TR"/>
              </w:rPr>
              <w:t>Passive exposure at home among students aged 13-15 years of age (%)</w:t>
            </w:r>
          </w:p>
        </w:tc>
        <w:tc>
          <w:tcPr>
            <w:tcW w:w="532" w:type="pct"/>
            <w:tcBorders>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sz w:val="22"/>
                <w:szCs w:val="22"/>
                <w:vertAlign w:val="superscript"/>
                <w:lang w:val="tr-TR"/>
              </w:rPr>
            </w:pPr>
            <w:r w:rsidRPr="006F5A83">
              <w:rPr>
                <w:rFonts w:ascii="Arial" w:hAnsi="Arial" w:cs="Arial"/>
                <w:sz w:val="22"/>
                <w:szCs w:val="22"/>
                <w:lang w:val="tr-TR"/>
              </w:rPr>
              <w:t xml:space="preserve">46,1 </w:t>
            </w:r>
            <w:r w:rsidRPr="006F5A83">
              <w:rPr>
                <w:rFonts w:ascii="Arial" w:hAnsi="Arial" w:cs="Arial"/>
                <w:sz w:val="22"/>
                <w:szCs w:val="22"/>
                <w:vertAlign w:val="superscript"/>
                <w:lang w:val="tr-TR"/>
              </w:rPr>
              <w:t>1</w:t>
            </w:r>
            <w:r w:rsidR="00F55B7C" w:rsidRPr="006F5A83">
              <w:rPr>
                <w:rStyle w:val="DipnotBavurusu"/>
                <w:rFonts w:ascii="Arial" w:hAnsi="Arial" w:cs="Arial"/>
                <w:color w:val="FFFFFF" w:themeColor="background1"/>
                <w:sz w:val="22"/>
                <w:szCs w:val="22"/>
                <w:lang w:val="tr-TR"/>
              </w:rPr>
              <w:footnoteReference w:id="6"/>
            </w:r>
          </w:p>
        </w:tc>
        <w:tc>
          <w:tcPr>
            <w:tcW w:w="385"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sz w:val="22"/>
                <w:szCs w:val="22"/>
                <w:lang w:val="tr-TR"/>
              </w:rPr>
            </w:pPr>
          </w:p>
        </w:tc>
        <w:tc>
          <w:tcPr>
            <w:tcW w:w="385"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sz w:val="22"/>
                <w:szCs w:val="22"/>
                <w:lang w:val="tr-TR"/>
              </w:rPr>
            </w:pPr>
            <w:r w:rsidRPr="006F5A83">
              <w:rPr>
                <w:rFonts w:ascii="Arial" w:hAnsi="Arial" w:cs="Arial"/>
                <w:sz w:val="22"/>
                <w:szCs w:val="22"/>
                <w:lang w:val="tr-TR"/>
              </w:rPr>
              <w:t>40</w:t>
            </w:r>
          </w:p>
        </w:tc>
        <w:tc>
          <w:tcPr>
            <w:tcW w:w="385"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sz w:val="22"/>
                <w:szCs w:val="22"/>
                <w:lang w:val="tr-TR"/>
              </w:rPr>
            </w:pPr>
          </w:p>
        </w:tc>
        <w:tc>
          <w:tcPr>
            <w:tcW w:w="385"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sz w:val="22"/>
                <w:szCs w:val="22"/>
                <w:lang w:val="tr-TR"/>
              </w:rPr>
            </w:pPr>
            <w:r w:rsidRPr="006F5A83">
              <w:rPr>
                <w:rFonts w:ascii="Arial" w:hAnsi="Arial" w:cs="Arial"/>
                <w:sz w:val="22"/>
                <w:szCs w:val="22"/>
                <w:lang w:val="tr-TR"/>
              </w:rPr>
              <w:t>30</w:t>
            </w:r>
          </w:p>
        </w:tc>
        <w:tc>
          <w:tcPr>
            <w:tcW w:w="385"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sz w:val="22"/>
                <w:szCs w:val="22"/>
                <w:lang w:val="tr-TR"/>
              </w:rPr>
            </w:pPr>
          </w:p>
        </w:tc>
        <w:tc>
          <w:tcPr>
            <w:tcW w:w="388"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sz w:val="22"/>
                <w:szCs w:val="22"/>
                <w:lang w:val="tr-TR"/>
              </w:rPr>
            </w:pPr>
            <w:r w:rsidRPr="006F5A83">
              <w:rPr>
                <w:rFonts w:ascii="Arial" w:hAnsi="Arial" w:cs="Arial"/>
                <w:sz w:val="22"/>
                <w:szCs w:val="22"/>
                <w:lang w:val="tr-TR"/>
              </w:rPr>
              <w:t>20</w:t>
            </w:r>
          </w:p>
        </w:tc>
      </w:tr>
      <w:tr w:rsidR="00C80E24" w:rsidRPr="006F5A83" w:rsidTr="00F55B7C">
        <w:trPr>
          <w:trHeight w:val="317"/>
        </w:trPr>
        <w:tc>
          <w:tcPr>
            <w:tcW w:w="278" w:type="pct"/>
            <w:shd w:val="clear" w:color="auto" w:fill="FBD4B4" w:themeFill="accent6" w:themeFillTint="66"/>
          </w:tcPr>
          <w:p w:rsidR="00C80E24" w:rsidRPr="006F5A83" w:rsidRDefault="00C80E24" w:rsidP="004F57D0">
            <w:pPr>
              <w:pStyle w:val="ListeParagraf"/>
              <w:numPr>
                <w:ilvl w:val="0"/>
                <w:numId w:val="12"/>
              </w:numPr>
              <w:spacing w:after="160"/>
              <w:jc w:val="center"/>
              <w:rPr>
                <w:rFonts w:ascii="Arial" w:hAnsi="Arial" w:cs="Arial"/>
                <w:sz w:val="22"/>
                <w:szCs w:val="22"/>
                <w:lang w:val="tr-TR" w:eastAsia="tr-TR"/>
              </w:rPr>
            </w:pPr>
          </w:p>
        </w:tc>
        <w:tc>
          <w:tcPr>
            <w:tcW w:w="1874" w:type="pct"/>
            <w:shd w:val="clear" w:color="auto" w:fill="FBD4B4" w:themeFill="accent6" w:themeFillTint="66"/>
            <w:vAlign w:val="center"/>
          </w:tcPr>
          <w:p w:rsidR="00C80E24" w:rsidRPr="006F5A83" w:rsidRDefault="00C80E24" w:rsidP="00765D65">
            <w:pPr>
              <w:rPr>
                <w:rFonts w:ascii="Arial" w:hAnsi="Arial" w:cs="Arial"/>
                <w:sz w:val="22"/>
                <w:szCs w:val="22"/>
                <w:lang w:val="tr-TR"/>
              </w:rPr>
            </w:pPr>
            <w:r w:rsidRPr="006F5A83">
              <w:rPr>
                <w:rFonts w:ascii="Arial" w:hAnsi="Arial" w:cs="Arial"/>
                <w:sz w:val="22"/>
                <w:szCs w:val="22"/>
                <w:lang w:val="tr-TR"/>
              </w:rPr>
              <w:t>Passive exposure among students aged 13-15 years of age in indoor areas where smoking is banned by the Law 4207 (%)</w:t>
            </w:r>
          </w:p>
        </w:tc>
        <w:tc>
          <w:tcPr>
            <w:tcW w:w="532" w:type="pct"/>
            <w:tcBorders>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sz w:val="22"/>
                <w:szCs w:val="22"/>
                <w:lang w:val="tr-TR"/>
              </w:rPr>
            </w:pPr>
            <w:r w:rsidRPr="006F5A83">
              <w:rPr>
                <w:rFonts w:ascii="Arial" w:hAnsi="Arial" w:cs="Arial"/>
                <w:sz w:val="22"/>
                <w:szCs w:val="22"/>
                <w:lang w:val="tr-TR"/>
              </w:rPr>
              <w:t>51,8</w:t>
            </w:r>
            <w:r w:rsidRPr="006F5A83">
              <w:rPr>
                <w:rFonts w:ascii="Arial" w:hAnsi="Arial" w:cs="Arial"/>
                <w:sz w:val="22"/>
                <w:szCs w:val="22"/>
                <w:vertAlign w:val="superscript"/>
                <w:lang w:val="tr-TR"/>
              </w:rPr>
              <w:t>1</w:t>
            </w:r>
          </w:p>
        </w:tc>
        <w:tc>
          <w:tcPr>
            <w:tcW w:w="385"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sz w:val="22"/>
                <w:szCs w:val="22"/>
                <w:lang w:val="tr-TR"/>
              </w:rPr>
            </w:pPr>
          </w:p>
        </w:tc>
        <w:tc>
          <w:tcPr>
            <w:tcW w:w="385"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sz w:val="22"/>
                <w:szCs w:val="22"/>
                <w:lang w:val="tr-TR"/>
              </w:rPr>
            </w:pPr>
            <w:r w:rsidRPr="006F5A83">
              <w:rPr>
                <w:rFonts w:ascii="Arial" w:hAnsi="Arial" w:cs="Arial"/>
                <w:sz w:val="22"/>
                <w:szCs w:val="22"/>
                <w:lang w:val="tr-TR"/>
              </w:rPr>
              <w:t>45</w:t>
            </w:r>
          </w:p>
        </w:tc>
        <w:tc>
          <w:tcPr>
            <w:tcW w:w="385"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sz w:val="22"/>
                <w:szCs w:val="22"/>
                <w:lang w:val="tr-TR"/>
              </w:rPr>
            </w:pPr>
          </w:p>
        </w:tc>
        <w:tc>
          <w:tcPr>
            <w:tcW w:w="385"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sz w:val="22"/>
                <w:szCs w:val="22"/>
                <w:lang w:val="tr-TR"/>
              </w:rPr>
            </w:pPr>
            <w:r w:rsidRPr="006F5A83">
              <w:rPr>
                <w:rFonts w:ascii="Arial" w:hAnsi="Arial" w:cs="Arial"/>
                <w:sz w:val="22"/>
                <w:szCs w:val="22"/>
                <w:lang w:val="tr-TR"/>
              </w:rPr>
              <w:t>35</w:t>
            </w:r>
          </w:p>
        </w:tc>
        <w:tc>
          <w:tcPr>
            <w:tcW w:w="385"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sz w:val="22"/>
                <w:szCs w:val="22"/>
                <w:lang w:val="tr-TR"/>
              </w:rPr>
            </w:pPr>
          </w:p>
        </w:tc>
        <w:tc>
          <w:tcPr>
            <w:tcW w:w="388"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sz w:val="22"/>
                <w:szCs w:val="22"/>
                <w:lang w:val="tr-TR"/>
              </w:rPr>
            </w:pPr>
            <w:r w:rsidRPr="006F5A83">
              <w:rPr>
                <w:rFonts w:ascii="Arial" w:hAnsi="Arial" w:cs="Arial"/>
                <w:sz w:val="22"/>
                <w:szCs w:val="22"/>
                <w:lang w:val="tr-TR"/>
              </w:rPr>
              <w:t>25</w:t>
            </w:r>
          </w:p>
        </w:tc>
      </w:tr>
      <w:tr w:rsidR="00C80E24" w:rsidRPr="006F5A83" w:rsidTr="00F55B7C">
        <w:trPr>
          <w:trHeight w:val="317"/>
        </w:trPr>
        <w:tc>
          <w:tcPr>
            <w:tcW w:w="278" w:type="pct"/>
            <w:shd w:val="clear" w:color="auto" w:fill="FBD4B4" w:themeFill="accent6" w:themeFillTint="66"/>
          </w:tcPr>
          <w:p w:rsidR="00C80E24" w:rsidRPr="006F5A83" w:rsidRDefault="00C80E24" w:rsidP="004F57D0">
            <w:pPr>
              <w:pStyle w:val="ListeParagraf"/>
              <w:numPr>
                <w:ilvl w:val="0"/>
                <w:numId w:val="12"/>
              </w:numPr>
              <w:spacing w:after="160"/>
              <w:jc w:val="center"/>
              <w:rPr>
                <w:rFonts w:ascii="Arial" w:hAnsi="Arial" w:cs="Arial"/>
                <w:sz w:val="22"/>
                <w:szCs w:val="22"/>
                <w:lang w:val="tr-TR" w:eastAsia="tr-TR"/>
              </w:rPr>
            </w:pPr>
          </w:p>
        </w:tc>
        <w:tc>
          <w:tcPr>
            <w:tcW w:w="1874" w:type="pct"/>
            <w:shd w:val="clear" w:color="auto" w:fill="FBD4B4" w:themeFill="accent6" w:themeFillTint="66"/>
            <w:vAlign w:val="center"/>
          </w:tcPr>
          <w:p w:rsidR="00C80E24" w:rsidRPr="006F5A83" w:rsidRDefault="00C80E24" w:rsidP="00765D65">
            <w:pPr>
              <w:rPr>
                <w:rFonts w:ascii="Arial" w:hAnsi="Arial" w:cs="Arial"/>
                <w:sz w:val="22"/>
                <w:szCs w:val="22"/>
                <w:lang w:val="tr-TR"/>
              </w:rPr>
            </w:pPr>
            <w:r w:rsidRPr="006F5A83">
              <w:rPr>
                <w:rFonts w:ascii="Arial" w:hAnsi="Arial" w:cs="Arial"/>
                <w:sz w:val="22"/>
                <w:szCs w:val="22"/>
                <w:lang w:val="tr-TR"/>
              </w:rPr>
              <w:t>Students aged 13-15 years who have witnessed tobacco use inside school buildings or outdoor areas of schools where smoking is banned by the Law 4207 (%)</w:t>
            </w:r>
          </w:p>
        </w:tc>
        <w:tc>
          <w:tcPr>
            <w:tcW w:w="532" w:type="pct"/>
            <w:tcBorders>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sz w:val="22"/>
                <w:szCs w:val="22"/>
                <w:lang w:val="tr-TR"/>
              </w:rPr>
            </w:pPr>
            <w:r w:rsidRPr="006F5A83">
              <w:rPr>
                <w:rFonts w:ascii="Arial" w:hAnsi="Arial" w:cs="Arial"/>
                <w:sz w:val="22"/>
                <w:szCs w:val="22"/>
                <w:lang w:val="tr-TR"/>
              </w:rPr>
              <w:t>59,3</w:t>
            </w:r>
            <w:r w:rsidRPr="006F5A83">
              <w:rPr>
                <w:rFonts w:ascii="Arial" w:hAnsi="Arial" w:cs="Arial"/>
                <w:sz w:val="22"/>
                <w:szCs w:val="22"/>
                <w:vertAlign w:val="superscript"/>
                <w:lang w:val="tr-TR"/>
              </w:rPr>
              <w:t>1</w:t>
            </w:r>
          </w:p>
        </w:tc>
        <w:tc>
          <w:tcPr>
            <w:tcW w:w="385"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sz w:val="22"/>
                <w:szCs w:val="22"/>
                <w:lang w:val="tr-TR"/>
              </w:rPr>
            </w:pPr>
          </w:p>
        </w:tc>
        <w:tc>
          <w:tcPr>
            <w:tcW w:w="385"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sz w:val="22"/>
                <w:szCs w:val="22"/>
                <w:lang w:val="tr-TR"/>
              </w:rPr>
            </w:pPr>
            <w:r w:rsidRPr="006F5A83">
              <w:rPr>
                <w:rFonts w:ascii="Arial" w:hAnsi="Arial" w:cs="Arial"/>
                <w:sz w:val="22"/>
                <w:szCs w:val="22"/>
                <w:lang w:val="tr-TR"/>
              </w:rPr>
              <w:t>20</w:t>
            </w:r>
          </w:p>
        </w:tc>
        <w:tc>
          <w:tcPr>
            <w:tcW w:w="385"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sz w:val="22"/>
                <w:szCs w:val="22"/>
                <w:lang w:val="tr-TR"/>
              </w:rPr>
            </w:pPr>
          </w:p>
        </w:tc>
        <w:tc>
          <w:tcPr>
            <w:tcW w:w="385"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sz w:val="22"/>
                <w:szCs w:val="22"/>
                <w:lang w:val="tr-TR"/>
              </w:rPr>
            </w:pPr>
            <w:r w:rsidRPr="006F5A83">
              <w:rPr>
                <w:rFonts w:ascii="Arial" w:hAnsi="Arial" w:cs="Arial"/>
                <w:sz w:val="22"/>
                <w:szCs w:val="22"/>
                <w:lang w:val="tr-TR"/>
              </w:rPr>
              <w:t>10</w:t>
            </w:r>
          </w:p>
        </w:tc>
        <w:tc>
          <w:tcPr>
            <w:tcW w:w="385"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sz w:val="22"/>
                <w:szCs w:val="22"/>
                <w:lang w:val="tr-TR"/>
              </w:rPr>
            </w:pPr>
          </w:p>
        </w:tc>
        <w:tc>
          <w:tcPr>
            <w:tcW w:w="388"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sz w:val="22"/>
                <w:szCs w:val="22"/>
                <w:lang w:val="tr-TR"/>
              </w:rPr>
            </w:pPr>
            <w:r w:rsidRPr="006F5A83">
              <w:rPr>
                <w:rFonts w:ascii="Arial" w:hAnsi="Arial" w:cs="Arial"/>
                <w:sz w:val="22"/>
                <w:szCs w:val="22"/>
                <w:lang w:val="tr-TR"/>
              </w:rPr>
              <w:t>5</w:t>
            </w:r>
          </w:p>
        </w:tc>
      </w:tr>
      <w:tr w:rsidR="00C80E24" w:rsidRPr="006F5A83" w:rsidTr="00F55B7C">
        <w:trPr>
          <w:trHeight w:val="317"/>
        </w:trPr>
        <w:tc>
          <w:tcPr>
            <w:tcW w:w="278" w:type="pct"/>
            <w:shd w:val="clear" w:color="auto" w:fill="FABF8F" w:themeFill="accent6" w:themeFillTint="99"/>
          </w:tcPr>
          <w:p w:rsidR="00C80E24" w:rsidRPr="006F5A83" w:rsidRDefault="00C80E24" w:rsidP="004F57D0">
            <w:pPr>
              <w:pStyle w:val="ListeParagraf"/>
              <w:numPr>
                <w:ilvl w:val="0"/>
                <w:numId w:val="12"/>
              </w:numPr>
              <w:spacing w:after="160"/>
              <w:jc w:val="center"/>
              <w:rPr>
                <w:rFonts w:ascii="Arial" w:hAnsi="Arial" w:cs="Arial"/>
                <w:sz w:val="22"/>
                <w:szCs w:val="22"/>
                <w:lang w:val="tr-TR" w:eastAsia="tr-TR"/>
              </w:rPr>
            </w:pPr>
          </w:p>
        </w:tc>
        <w:tc>
          <w:tcPr>
            <w:tcW w:w="1874" w:type="pct"/>
            <w:shd w:val="clear" w:color="auto" w:fill="FABF8F" w:themeFill="accent6" w:themeFillTint="99"/>
            <w:vAlign w:val="center"/>
          </w:tcPr>
          <w:p w:rsidR="00C80E24" w:rsidRPr="006F5A83" w:rsidRDefault="00C80E24" w:rsidP="00C1071F">
            <w:pPr>
              <w:rPr>
                <w:rFonts w:ascii="Arial" w:hAnsi="Arial" w:cs="Arial"/>
                <w:sz w:val="22"/>
                <w:szCs w:val="22"/>
                <w:vertAlign w:val="superscript"/>
                <w:lang w:val="tr-TR"/>
              </w:rPr>
            </w:pPr>
            <w:r w:rsidRPr="006F5A83">
              <w:rPr>
                <w:rFonts w:ascii="Arial" w:hAnsi="Arial" w:cs="Arial"/>
                <w:sz w:val="22"/>
                <w:szCs w:val="22"/>
                <w:lang w:val="tr-TR"/>
              </w:rPr>
              <w:t>Passive exposure among individuals aged 15+ at cafés or coffeehouses</w:t>
            </w:r>
            <w:r w:rsidR="00C1071F" w:rsidRPr="006F5A83">
              <w:rPr>
                <w:rFonts w:ascii="Arial" w:hAnsi="Arial" w:cs="Arial"/>
                <w:sz w:val="22"/>
                <w:szCs w:val="22"/>
                <w:lang w:val="tr-TR"/>
              </w:rPr>
              <w:t xml:space="preserve"> </w:t>
            </w:r>
            <w:r w:rsidRPr="006F5A83">
              <w:rPr>
                <w:rFonts w:ascii="Arial" w:hAnsi="Arial" w:cs="Arial"/>
                <w:sz w:val="22"/>
                <w:szCs w:val="22"/>
                <w:lang w:val="tr-TR"/>
              </w:rPr>
              <w:t>(%)</w:t>
            </w:r>
          </w:p>
        </w:tc>
        <w:tc>
          <w:tcPr>
            <w:tcW w:w="532" w:type="pct"/>
            <w:tcBorders>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sz w:val="22"/>
                <w:szCs w:val="22"/>
                <w:vertAlign w:val="superscript"/>
                <w:lang w:val="tr-TR"/>
              </w:rPr>
            </w:pPr>
            <w:r w:rsidRPr="006F5A83">
              <w:rPr>
                <w:rFonts w:ascii="Arial" w:hAnsi="Arial" w:cs="Arial"/>
                <w:sz w:val="22"/>
                <w:szCs w:val="22"/>
                <w:lang w:val="tr-TR"/>
              </w:rPr>
              <w:t>28,0</w:t>
            </w:r>
            <w:r w:rsidRPr="006F5A83">
              <w:rPr>
                <w:rFonts w:ascii="Arial" w:hAnsi="Arial" w:cs="Arial"/>
                <w:sz w:val="22"/>
                <w:szCs w:val="22"/>
                <w:vertAlign w:val="superscript"/>
                <w:lang w:val="tr-TR"/>
              </w:rPr>
              <w:t xml:space="preserve"> 2</w:t>
            </w:r>
          </w:p>
        </w:tc>
        <w:tc>
          <w:tcPr>
            <w:tcW w:w="385"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sz w:val="22"/>
                <w:szCs w:val="22"/>
                <w:lang w:val="tr-TR"/>
              </w:rPr>
            </w:pPr>
          </w:p>
        </w:tc>
        <w:tc>
          <w:tcPr>
            <w:tcW w:w="385"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sz w:val="22"/>
                <w:szCs w:val="22"/>
                <w:lang w:val="tr-TR"/>
              </w:rPr>
            </w:pPr>
            <w:r w:rsidRPr="006F5A83">
              <w:rPr>
                <w:rFonts w:ascii="Arial" w:hAnsi="Arial" w:cs="Arial"/>
                <w:sz w:val="22"/>
                <w:szCs w:val="22"/>
                <w:lang w:val="tr-TR"/>
              </w:rPr>
              <w:t>20</w:t>
            </w:r>
          </w:p>
        </w:tc>
        <w:tc>
          <w:tcPr>
            <w:tcW w:w="385"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sz w:val="22"/>
                <w:szCs w:val="22"/>
                <w:lang w:val="tr-TR"/>
              </w:rPr>
            </w:pPr>
          </w:p>
        </w:tc>
        <w:tc>
          <w:tcPr>
            <w:tcW w:w="385"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sz w:val="22"/>
                <w:szCs w:val="22"/>
                <w:lang w:val="tr-TR"/>
              </w:rPr>
            </w:pPr>
            <w:r w:rsidRPr="006F5A83">
              <w:rPr>
                <w:rFonts w:ascii="Arial" w:hAnsi="Arial" w:cs="Arial"/>
                <w:sz w:val="22"/>
                <w:szCs w:val="22"/>
                <w:lang w:val="tr-TR"/>
              </w:rPr>
              <w:t>15</w:t>
            </w:r>
          </w:p>
        </w:tc>
        <w:tc>
          <w:tcPr>
            <w:tcW w:w="385"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sz w:val="22"/>
                <w:szCs w:val="22"/>
                <w:lang w:val="tr-TR"/>
              </w:rPr>
            </w:pPr>
          </w:p>
        </w:tc>
        <w:tc>
          <w:tcPr>
            <w:tcW w:w="388"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sz w:val="22"/>
                <w:szCs w:val="22"/>
                <w:lang w:val="tr-TR"/>
              </w:rPr>
            </w:pPr>
            <w:r w:rsidRPr="006F5A83">
              <w:rPr>
                <w:rFonts w:ascii="Arial" w:hAnsi="Arial" w:cs="Arial"/>
                <w:sz w:val="22"/>
                <w:szCs w:val="22"/>
                <w:lang w:val="tr-TR"/>
              </w:rPr>
              <w:t>10</w:t>
            </w:r>
          </w:p>
        </w:tc>
      </w:tr>
      <w:tr w:rsidR="00C80E24" w:rsidRPr="006F5A83" w:rsidTr="00F55B7C">
        <w:trPr>
          <w:trHeight w:val="317"/>
        </w:trPr>
        <w:tc>
          <w:tcPr>
            <w:tcW w:w="278" w:type="pct"/>
            <w:shd w:val="clear" w:color="auto" w:fill="FABF8F" w:themeFill="accent6" w:themeFillTint="99"/>
          </w:tcPr>
          <w:p w:rsidR="00C80E24" w:rsidRPr="006F5A83" w:rsidRDefault="00C80E24" w:rsidP="004F57D0">
            <w:pPr>
              <w:pStyle w:val="ListeParagraf"/>
              <w:numPr>
                <w:ilvl w:val="0"/>
                <w:numId w:val="12"/>
              </w:numPr>
              <w:spacing w:after="160"/>
              <w:jc w:val="center"/>
              <w:rPr>
                <w:rFonts w:ascii="Arial" w:hAnsi="Arial" w:cs="Arial"/>
                <w:sz w:val="22"/>
                <w:szCs w:val="22"/>
                <w:lang w:val="tr-TR" w:eastAsia="tr-TR"/>
              </w:rPr>
            </w:pPr>
          </w:p>
        </w:tc>
        <w:tc>
          <w:tcPr>
            <w:tcW w:w="1874" w:type="pct"/>
            <w:shd w:val="clear" w:color="auto" w:fill="FABF8F" w:themeFill="accent6" w:themeFillTint="99"/>
            <w:vAlign w:val="center"/>
          </w:tcPr>
          <w:p w:rsidR="00C80E24" w:rsidRPr="006F5A83" w:rsidRDefault="00C80E24" w:rsidP="00765D65">
            <w:pPr>
              <w:rPr>
                <w:rFonts w:ascii="Arial" w:hAnsi="Arial" w:cs="Arial"/>
                <w:sz w:val="22"/>
                <w:szCs w:val="22"/>
                <w:lang w:val="tr-TR"/>
              </w:rPr>
            </w:pPr>
            <w:r w:rsidRPr="006F5A83">
              <w:rPr>
                <w:rFonts w:ascii="Arial" w:hAnsi="Arial" w:cs="Arial"/>
                <w:sz w:val="22"/>
                <w:szCs w:val="22"/>
                <w:lang w:val="tr-TR"/>
              </w:rPr>
              <w:t>Passive exposure among individuals aged 15+ at restaurants (%)</w:t>
            </w:r>
          </w:p>
        </w:tc>
        <w:tc>
          <w:tcPr>
            <w:tcW w:w="532" w:type="pct"/>
            <w:tcBorders>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sz w:val="22"/>
                <w:szCs w:val="22"/>
                <w:vertAlign w:val="superscript"/>
                <w:lang w:val="tr-TR"/>
              </w:rPr>
            </w:pPr>
            <w:r w:rsidRPr="006F5A83">
              <w:rPr>
                <w:rFonts w:ascii="Arial" w:hAnsi="Arial" w:cs="Arial"/>
                <w:sz w:val="22"/>
                <w:szCs w:val="22"/>
                <w:lang w:val="tr-TR"/>
              </w:rPr>
              <w:t xml:space="preserve">12,7 </w:t>
            </w:r>
            <w:r w:rsidRPr="006F5A83">
              <w:rPr>
                <w:rFonts w:ascii="Arial" w:hAnsi="Arial" w:cs="Arial"/>
                <w:sz w:val="22"/>
                <w:szCs w:val="22"/>
                <w:vertAlign w:val="superscript"/>
                <w:lang w:val="tr-TR"/>
              </w:rPr>
              <w:t>2</w:t>
            </w:r>
          </w:p>
        </w:tc>
        <w:tc>
          <w:tcPr>
            <w:tcW w:w="385"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sz w:val="22"/>
                <w:szCs w:val="22"/>
                <w:lang w:val="tr-TR"/>
              </w:rPr>
            </w:pPr>
          </w:p>
        </w:tc>
        <w:tc>
          <w:tcPr>
            <w:tcW w:w="385"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sz w:val="22"/>
                <w:szCs w:val="22"/>
                <w:lang w:val="tr-TR"/>
              </w:rPr>
            </w:pPr>
            <w:r w:rsidRPr="006F5A83">
              <w:rPr>
                <w:rFonts w:ascii="Arial" w:hAnsi="Arial" w:cs="Arial"/>
                <w:sz w:val="22"/>
                <w:szCs w:val="22"/>
                <w:lang w:val="tr-TR"/>
              </w:rPr>
              <w:t>10</w:t>
            </w:r>
          </w:p>
        </w:tc>
        <w:tc>
          <w:tcPr>
            <w:tcW w:w="385"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sz w:val="22"/>
                <w:szCs w:val="22"/>
                <w:lang w:val="tr-TR"/>
              </w:rPr>
            </w:pPr>
          </w:p>
        </w:tc>
        <w:tc>
          <w:tcPr>
            <w:tcW w:w="385"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sz w:val="22"/>
                <w:szCs w:val="22"/>
                <w:lang w:val="tr-TR"/>
              </w:rPr>
            </w:pPr>
            <w:r w:rsidRPr="006F5A83">
              <w:rPr>
                <w:rFonts w:ascii="Arial" w:hAnsi="Arial" w:cs="Arial"/>
                <w:sz w:val="22"/>
                <w:szCs w:val="22"/>
                <w:lang w:val="tr-TR"/>
              </w:rPr>
              <w:t>7</w:t>
            </w:r>
          </w:p>
        </w:tc>
        <w:tc>
          <w:tcPr>
            <w:tcW w:w="385"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sz w:val="22"/>
                <w:szCs w:val="22"/>
                <w:lang w:val="tr-TR"/>
              </w:rPr>
            </w:pPr>
          </w:p>
        </w:tc>
        <w:tc>
          <w:tcPr>
            <w:tcW w:w="388"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sz w:val="22"/>
                <w:szCs w:val="22"/>
                <w:lang w:val="tr-TR"/>
              </w:rPr>
            </w:pPr>
            <w:r w:rsidRPr="006F5A83">
              <w:rPr>
                <w:rFonts w:ascii="Arial" w:hAnsi="Arial" w:cs="Arial"/>
                <w:sz w:val="22"/>
                <w:szCs w:val="22"/>
                <w:lang w:val="tr-TR"/>
              </w:rPr>
              <w:t>5</w:t>
            </w:r>
          </w:p>
        </w:tc>
      </w:tr>
      <w:tr w:rsidR="00C80E24" w:rsidRPr="006F5A83" w:rsidTr="00F55B7C">
        <w:trPr>
          <w:trHeight w:val="317"/>
        </w:trPr>
        <w:tc>
          <w:tcPr>
            <w:tcW w:w="278" w:type="pct"/>
            <w:shd w:val="clear" w:color="auto" w:fill="FABF8F" w:themeFill="accent6" w:themeFillTint="99"/>
          </w:tcPr>
          <w:p w:rsidR="00C80E24" w:rsidRPr="006F5A83" w:rsidRDefault="00C80E24" w:rsidP="004F57D0">
            <w:pPr>
              <w:pStyle w:val="ListeParagraf"/>
              <w:numPr>
                <w:ilvl w:val="0"/>
                <w:numId w:val="12"/>
              </w:numPr>
              <w:spacing w:after="160"/>
              <w:jc w:val="center"/>
              <w:rPr>
                <w:rFonts w:ascii="Arial" w:hAnsi="Arial" w:cs="Arial"/>
                <w:sz w:val="22"/>
                <w:szCs w:val="22"/>
                <w:lang w:val="tr-TR" w:eastAsia="tr-TR"/>
              </w:rPr>
            </w:pPr>
          </w:p>
        </w:tc>
        <w:tc>
          <w:tcPr>
            <w:tcW w:w="1874" w:type="pct"/>
            <w:shd w:val="clear" w:color="auto" w:fill="FABF8F" w:themeFill="accent6" w:themeFillTint="99"/>
            <w:vAlign w:val="center"/>
          </w:tcPr>
          <w:p w:rsidR="00C80E24" w:rsidRPr="006F5A83" w:rsidRDefault="00C80E24" w:rsidP="00765D65">
            <w:pPr>
              <w:rPr>
                <w:rFonts w:ascii="Arial" w:hAnsi="Arial" w:cs="Arial"/>
                <w:sz w:val="22"/>
                <w:szCs w:val="22"/>
                <w:lang w:val="tr-TR"/>
              </w:rPr>
            </w:pPr>
            <w:r w:rsidRPr="006F5A83">
              <w:rPr>
                <w:rFonts w:ascii="Arial" w:hAnsi="Arial" w:cs="Arial"/>
                <w:sz w:val="22"/>
                <w:szCs w:val="22"/>
                <w:lang w:val="tr-TR"/>
              </w:rPr>
              <w:t>Passive exposure among individuals aged 15+ in commercial cabs (%)</w:t>
            </w:r>
          </w:p>
        </w:tc>
        <w:tc>
          <w:tcPr>
            <w:tcW w:w="532" w:type="pct"/>
            <w:tcBorders>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sz w:val="22"/>
                <w:szCs w:val="22"/>
                <w:vertAlign w:val="superscript"/>
                <w:lang w:val="tr-TR"/>
              </w:rPr>
            </w:pPr>
            <w:r w:rsidRPr="006F5A83">
              <w:rPr>
                <w:rFonts w:ascii="Arial" w:hAnsi="Arial" w:cs="Arial"/>
                <w:sz w:val="22"/>
                <w:szCs w:val="22"/>
                <w:lang w:val="tr-TR"/>
              </w:rPr>
              <w:t xml:space="preserve">16,0 </w:t>
            </w:r>
            <w:r w:rsidRPr="006F5A83">
              <w:rPr>
                <w:rFonts w:ascii="Arial" w:hAnsi="Arial" w:cs="Arial"/>
                <w:sz w:val="22"/>
                <w:szCs w:val="22"/>
                <w:vertAlign w:val="superscript"/>
                <w:lang w:val="tr-TR"/>
              </w:rPr>
              <w:t>2</w:t>
            </w:r>
          </w:p>
        </w:tc>
        <w:tc>
          <w:tcPr>
            <w:tcW w:w="385"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sz w:val="22"/>
                <w:szCs w:val="22"/>
                <w:lang w:val="tr-TR"/>
              </w:rPr>
            </w:pPr>
          </w:p>
        </w:tc>
        <w:tc>
          <w:tcPr>
            <w:tcW w:w="385"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sz w:val="22"/>
                <w:szCs w:val="22"/>
                <w:lang w:val="tr-TR"/>
              </w:rPr>
            </w:pPr>
            <w:r w:rsidRPr="006F5A83">
              <w:rPr>
                <w:rFonts w:ascii="Arial" w:hAnsi="Arial" w:cs="Arial"/>
                <w:sz w:val="22"/>
                <w:szCs w:val="22"/>
                <w:lang w:val="tr-TR"/>
              </w:rPr>
              <w:t>10</w:t>
            </w:r>
          </w:p>
        </w:tc>
        <w:tc>
          <w:tcPr>
            <w:tcW w:w="385"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sz w:val="22"/>
                <w:szCs w:val="22"/>
                <w:lang w:val="tr-TR"/>
              </w:rPr>
            </w:pPr>
          </w:p>
        </w:tc>
        <w:tc>
          <w:tcPr>
            <w:tcW w:w="385"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sz w:val="22"/>
                <w:szCs w:val="22"/>
                <w:lang w:val="tr-TR"/>
              </w:rPr>
            </w:pPr>
            <w:r w:rsidRPr="006F5A83">
              <w:rPr>
                <w:rFonts w:ascii="Arial" w:hAnsi="Arial" w:cs="Arial"/>
                <w:sz w:val="22"/>
                <w:szCs w:val="22"/>
                <w:lang w:val="tr-TR"/>
              </w:rPr>
              <w:t>7</w:t>
            </w:r>
          </w:p>
        </w:tc>
        <w:tc>
          <w:tcPr>
            <w:tcW w:w="385"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sz w:val="22"/>
                <w:szCs w:val="22"/>
                <w:lang w:val="tr-TR"/>
              </w:rPr>
            </w:pPr>
          </w:p>
        </w:tc>
        <w:tc>
          <w:tcPr>
            <w:tcW w:w="388"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sz w:val="22"/>
                <w:szCs w:val="22"/>
                <w:lang w:val="tr-TR"/>
              </w:rPr>
            </w:pPr>
            <w:r w:rsidRPr="006F5A83">
              <w:rPr>
                <w:rFonts w:ascii="Arial" w:hAnsi="Arial" w:cs="Arial"/>
                <w:sz w:val="22"/>
                <w:szCs w:val="22"/>
                <w:lang w:val="tr-TR"/>
              </w:rPr>
              <w:t>5</w:t>
            </w:r>
          </w:p>
        </w:tc>
      </w:tr>
      <w:tr w:rsidR="00C80E24" w:rsidRPr="006F5A83" w:rsidTr="00F55B7C">
        <w:trPr>
          <w:trHeight w:val="317"/>
        </w:trPr>
        <w:tc>
          <w:tcPr>
            <w:tcW w:w="278" w:type="pct"/>
            <w:shd w:val="clear" w:color="auto" w:fill="FABF8F" w:themeFill="accent6" w:themeFillTint="99"/>
          </w:tcPr>
          <w:p w:rsidR="00C80E24" w:rsidRPr="006F5A83" w:rsidRDefault="00C80E24" w:rsidP="004F57D0">
            <w:pPr>
              <w:pStyle w:val="ListeParagraf"/>
              <w:numPr>
                <w:ilvl w:val="0"/>
                <w:numId w:val="12"/>
              </w:numPr>
              <w:spacing w:after="160"/>
              <w:jc w:val="center"/>
              <w:rPr>
                <w:rFonts w:ascii="Arial" w:hAnsi="Arial" w:cs="Arial"/>
                <w:sz w:val="22"/>
                <w:szCs w:val="22"/>
                <w:lang w:val="tr-TR" w:eastAsia="tr-TR"/>
              </w:rPr>
            </w:pPr>
          </w:p>
        </w:tc>
        <w:tc>
          <w:tcPr>
            <w:tcW w:w="1874" w:type="pct"/>
            <w:shd w:val="clear" w:color="auto" w:fill="FABF8F" w:themeFill="accent6" w:themeFillTint="99"/>
            <w:vAlign w:val="center"/>
          </w:tcPr>
          <w:p w:rsidR="00C80E24" w:rsidRPr="006F5A83" w:rsidRDefault="00C80E24" w:rsidP="00765D65">
            <w:pPr>
              <w:rPr>
                <w:rFonts w:ascii="Arial" w:hAnsi="Arial" w:cs="Arial"/>
                <w:sz w:val="22"/>
                <w:szCs w:val="22"/>
                <w:lang w:val="tr-TR"/>
              </w:rPr>
            </w:pPr>
            <w:r w:rsidRPr="006F5A83">
              <w:rPr>
                <w:rFonts w:ascii="Arial" w:hAnsi="Arial" w:cs="Arial"/>
                <w:sz w:val="22"/>
                <w:szCs w:val="22"/>
                <w:lang w:val="tr-TR"/>
              </w:rPr>
              <w:t>Passive exposure among individuals aged 15+ at schools / education institutions (%)</w:t>
            </w:r>
          </w:p>
        </w:tc>
        <w:tc>
          <w:tcPr>
            <w:tcW w:w="532" w:type="pct"/>
            <w:tcBorders>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sz w:val="22"/>
                <w:szCs w:val="22"/>
                <w:vertAlign w:val="superscript"/>
                <w:lang w:val="tr-TR"/>
              </w:rPr>
            </w:pPr>
            <w:r w:rsidRPr="006F5A83">
              <w:rPr>
                <w:rFonts w:ascii="Arial" w:hAnsi="Arial" w:cs="Arial"/>
                <w:sz w:val="22"/>
                <w:szCs w:val="22"/>
                <w:lang w:val="tr-TR"/>
              </w:rPr>
              <w:t xml:space="preserve">7,1 </w:t>
            </w:r>
            <w:r w:rsidRPr="006F5A83">
              <w:rPr>
                <w:rFonts w:ascii="Arial" w:hAnsi="Arial" w:cs="Arial"/>
                <w:sz w:val="22"/>
                <w:szCs w:val="22"/>
                <w:vertAlign w:val="superscript"/>
                <w:lang w:val="tr-TR"/>
              </w:rPr>
              <w:t>2</w:t>
            </w:r>
          </w:p>
        </w:tc>
        <w:tc>
          <w:tcPr>
            <w:tcW w:w="385"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sz w:val="22"/>
                <w:szCs w:val="22"/>
                <w:lang w:val="tr-TR"/>
              </w:rPr>
            </w:pPr>
          </w:p>
        </w:tc>
        <w:tc>
          <w:tcPr>
            <w:tcW w:w="385"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sz w:val="22"/>
                <w:szCs w:val="22"/>
                <w:lang w:val="tr-TR"/>
              </w:rPr>
            </w:pPr>
            <w:r w:rsidRPr="006F5A83">
              <w:rPr>
                <w:rFonts w:ascii="Arial" w:hAnsi="Arial" w:cs="Arial"/>
                <w:sz w:val="22"/>
                <w:szCs w:val="22"/>
                <w:lang w:val="tr-TR"/>
              </w:rPr>
              <w:t>6</w:t>
            </w:r>
          </w:p>
        </w:tc>
        <w:tc>
          <w:tcPr>
            <w:tcW w:w="385"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sz w:val="22"/>
                <w:szCs w:val="22"/>
                <w:lang w:val="tr-TR"/>
              </w:rPr>
            </w:pPr>
          </w:p>
        </w:tc>
        <w:tc>
          <w:tcPr>
            <w:tcW w:w="385"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sz w:val="22"/>
                <w:szCs w:val="22"/>
                <w:lang w:val="tr-TR"/>
              </w:rPr>
            </w:pPr>
            <w:r w:rsidRPr="006F5A83">
              <w:rPr>
                <w:rFonts w:ascii="Arial" w:hAnsi="Arial" w:cs="Arial"/>
                <w:sz w:val="22"/>
                <w:szCs w:val="22"/>
                <w:lang w:val="tr-TR"/>
              </w:rPr>
              <w:t>4</w:t>
            </w:r>
          </w:p>
        </w:tc>
        <w:tc>
          <w:tcPr>
            <w:tcW w:w="385"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sz w:val="22"/>
                <w:szCs w:val="22"/>
                <w:lang w:val="tr-TR"/>
              </w:rPr>
            </w:pPr>
          </w:p>
        </w:tc>
        <w:tc>
          <w:tcPr>
            <w:tcW w:w="388"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sz w:val="22"/>
                <w:szCs w:val="22"/>
                <w:lang w:val="tr-TR"/>
              </w:rPr>
            </w:pPr>
            <w:r w:rsidRPr="006F5A83">
              <w:rPr>
                <w:rFonts w:ascii="Arial" w:hAnsi="Arial" w:cs="Arial"/>
                <w:sz w:val="22"/>
                <w:szCs w:val="22"/>
                <w:lang w:val="tr-TR"/>
              </w:rPr>
              <w:t>2</w:t>
            </w:r>
          </w:p>
        </w:tc>
      </w:tr>
      <w:tr w:rsidR="00C80E24" w:rsidRPr="006F5A83" w:rsidTr="00F55B7C">
        <w:trPr>
          <w:trHeight w:val="317"/>
        </w:trPr>
        <w:tc>
          <w:tcPr>
            <w:tcW w:w="278" w:type="pct"/>
            <w:shd w:val="clear" w:color="auto" w:fill="FABF8F" w:themeFill="accent6" w:themeFillTint="99"/>
          </w:tcPr>
          <w:p w:rsidR="00C80E24" w:rsidRPr="006F5A83" w:rsidRDefault="00C80E24" w:rsidP="004F57D0">
            <w:pPr>
              <w:pStyle w:val="ListeParagraf"/>
              <w:numPr>
                <w:ilvl w:val="0"/>
                <w:numId w:val="12"/>
              </w:numPr>
              <w:spacing w:after="160"/>
              <w:jc w:val="center"/>
              <w:rPr>
                <w:rFonts w:ascii="Arial" w:hAnsi="Arial" w:cs="Arial"/>
                <w:sz w:val="22"/>
                <w:szCs w:val="22"/>
                <w:lang w:val="tr-TR" w:eastAsia="tr-TR"/>
              </w:rPr>
            </w:pPr>
          </w:p>
        </w:tc>
        <w:tc>
          <w:tcPr>
            <w:tcW w:w="1874" w:type="pct"/>
            <w:shd w:val="clear" w:color="auto" w:fill="FABF8F" w:themeFill="accent6" w:themeFillTint="99"/>
            <w:vAlign w:val="center"/>
          </w:tcPr>
          <w:p w:rsidR="00C80E24" w:rsidRPr="006F5A83" w:rsidRDefault="00C80E24" w:rsidP="00C1071F">
            <w:pPr>
              <w:rPr>
                <w:rFonts w:ascii="Arial" w:hAnsi="Arial" w:cs="Arial"/>
                <w:sz w:val="22"/>
                <w:szCs w:val="22"/>
                <w:lang w:val="tr-TR"/>
              </w:rPr>
            </w:pPr>
            <w:r w:rsidRPr="006F5A83">
              <w:rPr>
                <w:rFonts w:ascii="Arial" w:hAnsi="Arial" w:cs="Arial"/>
                <w:sz w:val="22"/>
                <w:szCs w:val="22"/>
                <w:lang w:val="tr-TR"/>
              </w:rPr>
              <w:t>Passive exposure among individuals aged 15+ at health facilities (%)</w:t>
            </w:r>
            <w:r w:rsidR="00F55B7C" w:rsidRPr="006F5A83">
              <w:rPr>
                <w:rStyle w:val="DipnotBavurusu"/>
                <w:rFonts w:ascii="Arial" w:hAnsi="Arial" w:cs="Arial"/>
                <w:color w:val="FABF8F" w:themeColor="accent6" w:themeTint="99"/>
                <w:sz w:val="22"/>
                <w:szCs w:val="22"/>
                <w:lang w:val="tr-TR"/>
              </w:rPr>
              <w:footnoteReference w:id="7"/>
            </w:r>
          </w:p>
        </w:tc>
        <w:tc>
          <w:tcPr>
            <w:tcW w:w="532" w:type="pct"/>
            <w:tcBorders>
              <w:right w:val="single" w:sz="4" w:space="0" w:color="31849B" w:themeColor="accent5" w:themeShade="BF"/>
            </w:tcBorders>
            <w:shd w:val="clear" w:color="auto" w:fill="auto"/>
            <w:vAlign w:val="center"/>
          </w:tcPr>
          <w:p w:rsidR="00C80E24" w:rsidRPr="006F5A83" w:rsidRDefault="00C80E24" w:rsidP="00F55B7C">
            <w:pPr>
              <w:jc w:val="center"/>
              <w:rPr>
                <w:rFonts w:ascii="Arial" w:hAnsi="Arial" w:cs="Arial"/>
                <w:sz w:val="22"/>
                <w:szCs w:val="22"/>
                <w:vertAlign w:val="superscript"/>
                <w:lang w:val="tr-TR"/>
              </w:rPr>
            </w:pPr>
            <w:r w:rsidRPr="006F5A83">
              <w:rPr>
                <w:rFonts w:ascii="Arial" w:hAnsi="Arial" w:cs="Arial"/>
                <w:sz w:val="22"/>
                <w:szCs w:val="22"/>
                <w:lang w:val="tr-TR"/>
              </w:rPr>
              <w:t xml:space="preserve">4,4 </w:t>
            </w:r>
            <w:r w:rsidRPr="006F5A83">
              <w:rPr>
                <w:rFonts w:ascii="Arial" w:hAnsi="Arial" w:cs="Arial"/>
                <w:sz w:val="22"/>
                <w:szCs w:val="22"/>
                <w:vertAlign w:val="superscript"/>
                <w:lang w:val="tr-TR"/>
              </w:rPr>
              <w:t>2</w:t>
            </w:r>
          </w:p>
        </w:tc>
        <w:tc>
          <w:tcPr>
            <w:tcW w:w="385"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sz w:val="22"/>
                <w:szCs w:val="22"/>
                <w:lang w:val="tr-TR"/>
              </w:rPr>
            </w:pPr>
          </w:p>
        </w:tc>
        <w:tc>
          <w:tcPr>
            <w:tcW w:w="385"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sz w:val="22"/>
                <w:szCs w:val="22"/>
                <w:lang w:val="tr-TR"/>
              </w:rPr>
            </w:pPr>
            <w:r w:rsidRPr="006F5A83">
              <w:rPr>
                <w:rFonts w:ascii="Arial" w:hAnsi="Arial" w:cs="Arial"/>
                <w:sz w:val="22"/>
                <w:szCs w:val="22"/>
                <w:lang w:val="tr-TR"/>
              </w:rPr>
              <w:t>3</w:t>
            </w:r>
          </w:p>
        </w:tc>
        <w:tc>
          <w:tcPr>
            <w:tcW w:w="385"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sz w:val="22"/>
                <w:szCs w:val="22"/>
                <w:lang w:val="tr-TR"/>
              </w:rPr>
            </w:pPr>
          </w:p>
        </w:tc>
        <w:tc>
          <w:tcPr>
            <w:tcW w:w="385"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sz w:val="22"/>
                <w:szCs w:val="22"/>
                <w:lang w:val="tr-TR"/>
              </w:rPr>
            </w:pPr>
            <w:r w:rsidRPr="006F5A83">
              <w:rPr>
                <w:rFonts w:ascii="Arial" w:hAnsi="Arial" w:cs="Arial"/>
                <w:sz w:val="22"/>
                <w:szCs w:val="22"/>
                <w:lang w:val="tr-TR"/>
              </w:rPr>
              <w:t>2</w:t>
            </w:r>
          </w:p>
        </w:tc>
        <w:tc>
          <w:tcPr>
            <w:tcW w:w="385"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sz w:val="22"/>
                <w:szCs w:val="22"/>
                <w:lang w:val="tr-TR"/>
              </w:rPr>
            </w:pPr>
          </w:p>
        </w:tc>
        <w:tc>
          <w:tcPr>
            <w:tcW w:w="388"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sz w:val="22"/>
                <w:szCs w:val="22"/>
                <w:lang w:val="tr-TR"/>
              </w:rPr>
            </w:pPr>
            <w:r w:rsidRPr="006F5A83">
              <w:rPr>
                <w:rFonts w:ascii="Arial" w:hAnsi="Arial" w:cs="Arial"/>
                <w:sz w:val="22"/>
                <w:szCs w:val="22"/>
                <w:lang w:val="tr-TR"/>
              </w:rPr>
              <w:t>1</w:t>
            </w:r>
          </w:p>
        </w:tc>
      </w:tr>
      <w:tr w:rsidR="00C80E24" w:rsidRPr="006F5A83" w:rsidTr="00F55B7C">
        <w:trPr>
          <w:trHeight w:val="317"/>
        </w:trPr>
        <w:tc>
          <w:tcPr>
            <w:tcW w:w="278" w:type="pct"/>
            <w:shd w:val="clear" w:color="auto" w:fill="FABF8F" w:themeFill="accent6" w:themeFillTint="99"/>
          </w:tcPr>
          <w:p w:rsidR="00C80E24" w:rsidRPr="006F5A83" w:rsidRDefault="00C80E24" w:rsidP="004F57D0">
            <w:pPr>
              <w:pStyle w:val="ListeParagraf"/>
              <w:numPr>
                <w:ilvl w:val="0"/>
                <w:numId w:val="12"/>
              </w:numPr>
              <w:spacing w:after="160"/>
              <w:jc w:val="center"/>
              <w:rPr>
                <w:rFonts w:ascii="Arial" w:hAnsi="Arial" w:cs="Arial"/>
                <w:sz w:val="22"/>
                <w:szCs w:val="22"/>
                <w:lang w:val="tr-TR" w:eastAsia="tr-TR"/>
              </w:rPr>
            </w:pPr>
          </w:p>
        </w:tc>
        <w:tc>
          <w:tcPr>
            <w:tcW w:w="1874" w:type="pct"/>
            <w:shd w:val="clear" w:color="auto" w:fill="FABF8F" w:themeFill="accent6" w:themeFillTint="99"/>
            <w:vAlign w:val="center"/>
          </w:tcPr>
          <w:p w:rsidR="00C80E24" w:rsidRPr="006F5A83" w:rsidRDefault="00C80E24" w:rsidP="00765D65">
            <w:pPr>
              <w:rPr>
                <w:rFonts w:ascii="Arial" w:hAnsi="Arial" w:cs="Arial"/>
                <w:sz w:val="22"/>
                <w:szCs w:val="22"/>
                <w:lang w:val="tr-TR"/>
              </w:rPr>
            </w:pPr>
            <w:r w:rsidRPr="006F5A83">
              <w:rPr>
                <w:rFonts w:ascii="Arial" w:hAnsi="Arial" w:cs="Arial"/>
                <w:sz w:val="22"/>
                <w:szCs w:val="22"/>
                <w:lang w:val="tr-TR"/>
              </w:rPr>
              <w:t>Passive exposure among individuals aged 15+ in public buildings (%)</w:t>
            </w:r>
          </w:p>
        </w:tc>
        <w:tc>
          <w:tcPr>
            <w:tcW w:w="532" w:type="pct"/>
            <w:tcBorders>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sz w:val="22"/>
                <w:szCs w:val="22"/>
                <w:vertAlign w:val="superscript"/>
                <w:lang w:val="tr-TR"/>
              </w:rPr>
            </w:pPr>
            <w:r w:rsidRPr="006F5A83">
              <w:rPr>
                <w:rFonts w:ascii="Arial" w:hAnsi="Arial" w:cs="Arial"/>
                <w:sz w:val="22"/>
                <w:szCs w:val="22"/>
                <w:lang w:val="tr-TR"/>
              </w:rPr>
              <w:t xml:space="preserve">4,7 </w:t>
            </w:r>
            <w:r w:rsidRPr="006F5A83">
              <w:rPr>
                <w:rFonts w:ascii="Arial" w:hAnsi="Arial" w:cs="Arial"/>
                <w:sz w:val="22"/>
                <w:szCs w:val="22"/>
                <w:vertAlign w:val="superscript"/>
                <w:lang w:val="tr-TR"/>
              </w:rPr>
              <w:t>2</w:t>
            </w:r>
          </w:p>
        </w:tc>
        <w:tc>
          <w:tcPr>
            <w:tcW w:w="385"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sz w:val="22"/>
                <w:szCs w:val="22"/>
                <w:lang w:val="tr-TR"/>
              </w:rPr>
            </w:pPr>
          </w:p>
        </w:tc>
        <w:tc>
          <w:tcPr>
            <w:tcW w:w="385"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sz w:val="22"/>
                <w:szCs w:val="22"/>
                <w:lang w:val="tr-TR"/>
              </w:rPr>
            </w:pPr>
            <w:r w:rsidRPr="006F5A83">
              <w:rPr>
                <w:rFonts w:ascii="Arial" w:hAnsi="Arial" w:cs="Arial"/>
                <w:sz w:val="22"/>
                <w:szCs w:val="22"/>
                <w:lang w:val="tr-TR"/>
              </w:rPr>
              <w:t>3</w:t>
            </w:r>
          </w:p>
        </w:tc>
        <w:tc>
          <w:tcPr>
            <w:tcW w:w="385"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sz w:val="22"/>
                <w:szCs w:val="22"/>
                <w:lang w:val="tr-TR"/>
              </w:rPr>
            </w:pPr>
          </w:p>
        </w:tc>
        <w:tc>
          <w:tcPr>
            <w:tcW w:w="385"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sz w:val="22"/>
                <w:szCs w:val="22"/>
                <w:lang w:val="tr-TR"/>
              </w:rPr>
            </w:pPr>
            <w:r w:rsidRPr="006F5A83">
              <w:rPr>
                <w:rFonts w:ascii="Arial" w:hAnsi="Arial" w:cs="Arial"/>
                <w:sz w:val="22"/>
                <w:szCs w:val="22"/>
                <w:lang w:val="tr-TR"/>
              </w:rPr>
              <w:t>2</w:t>
            </w:r>
          </w:p>
        </w:tc>
        <w:tc>
          <w:tcPr>
            <w:tcW w:w="385"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sz w:val="22"/>
                <w:szCs w:val="22"/>
                <w:lang w:val="tr-TR"/>
              </w:rPr>
            </w:pPr>
          </w:p>
        </w:tc>
        <w:tc>
          <w:tcPr>
            <w:tcW w:w="388"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sz w:val="22"/>
                <w:szCs w:val="22"/>
                <w:lang w:val="tr-TR"/>
              </w:rPr>
            </w:pPr>
            <w:r w:rsidRPr="006F5A83">
              <w:rPr>
                <w:rFonts w:ascii="Arial" w:hAnsi="Arial" w:cs="Arial"/>
                <w:sz w:val="22"/>
                <w:szCs w:val="22"/>
                <w:lang w:val="tr-TR"/>
              </w:rPr>
              <w:t>1</w:t>
            </w:r>
          </w:p>
        </w:tc>
      </w:tr>
      <w:tr w:rsidR="00C80E24" w:rsidRPr="006F5A83" w:rsidTr="00C1071F">
        <w:trPr>
          <w:trHeight w:val="627"/>
        </w:trPr>
        <w:tc>
          <w:tcPr>
            <w:tcW w:w="278" w:type="pct"/>
            <w:shd w:val="clear" w:color="auto" w:fill="FABF8F" w:themeFill="accent6" w:themeFillTint="99"/>
          </w:tcPr>
          <w:p w:rsidR="00C80E24" w:rsidRPr="006F5A83" w:rsidRDefault="00C80E24" w:rsidP="004F57D0">
            <w:pPr>
              <w:pStyle w:val="ListeParagraf"/>
              <w:numPr>
                <w:ilvl w:val="0"/>
                <w:numId w:val="12"/>
              </w:numPr>
              <w:spacing w:after="160"/>
              <w:jc w:val="center"/>
              <w:rPr>
                <w:rFonts w:ascii="Arial" w:hAnsi="Arial" w:cs="Arial"/>
                <w:sz w:val="22"/>
                <w:szCs w:val="22"/>
                <w:lang w:val="tr-TR" w:eastAsia="tr-TR"/>
              </w:rPr>
            </w:pPr>
          </w:p>
        </w:tc>
        <w:tc>
          <w:tcPr>
            <w:tcW w:w="1874" w:type="pct"/>
            <w:shd w:val="clear" w:color="auto" w:fill="FABF8F" w:themeFill="accent6" w:themeFillTint="99"/>
            <w:vAlign w:val="center"/>
          </w:tcPr>
          <w:p w:rsidR="00C80E24" w:rsidRPr="006F5A83" w:rsidRDefault="00C80E24" w:rsidP="00765D65">
            <w:pPr>
              <w:rPr>
                <w:rFonts w:ascii="Arial" w:hAnsi="Arial" w:cs="Arial"/>
                <w:sz w:val="22"/>
                <w:szCs w:val="22"/>
                <w:lang w:val="tr-TR"/>
              </w:rPr>
            </w:pPr>
            <w:r w:rsidRPr="006F5A83">
              <w:rPr>
                <w:rFonts w:ascii="Arial" w:hAnsi="Arial" w:cs="Arial"/>
                <w:sz w:val="22"/>
                <w:szCs w:val="22"/>
                <w:lang w:val="tr-TR"/>
              </w:rPr>
              <w:t>Passive exposure among individuals aged 15+ in private vehicles (%)</w:t>
            </w:r>
          </w:p>
        </w:tc>
        <w:tc>
          <w:tcPr>
            <w:tcW w:w="532" w:type="pct"/>
            <w:tcBorders>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sz w:val="22"/>
                <w:szCs w:val="22"/>
                <w:vertAlign w:val="superscript"/>
                <w:lang w:val="tr-TR"/>
              </w:rPr>
            </w:pPr>
            <w:r w:rsidRPr="006F5A83">
              <w:rPr>
                <w:rFonts w:ascii="Arial" w:hAnsi="Arial" w:cs="Arial"/>
                <w:sz w:val="22"/>
                <w:szCs w:val="22"/>
                <w:lang w:val="tr-TR"/>
              </w:rPr>
              <w:t xml:space="preserve">82,3 </w:t>
            </w:r>
            <w:r w:rsidRPr="006F5A83">
              <w:rPr>
                <w:rFonts w:ascii="Arial" w:hAnsi="Arial" w:cs="Arial"/>
                <w:sz w:val="22"/>
                <w:szCs w:val="22"/>
                <w:vertAlign w:val="superscript"/>
                <w:lang w:val="tr-TR"/>
              </w:rPr>
              <w:t>2</w:t>
            </w:r>
          </w:p>
        </w:tc>
        <w:tc>
          <w:tcPr>
            <w:tcW w:w="385"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sz w:val="22"/>
                <w:szCs w:val="22"/>
                <w:lang w:val="tr-TR"/>
              </w:rPr>
            </w:pPr>
          </w:p>
        </w:tc>
        <w:tc>
          <w:tcPr>
            <w:tcW w:w="385"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sz w:val="22"/>
                <w:szCs w:val="22"/>
                <w:lang w:val="tr-TR"/>
              </w:rPr>
            </w:pPr>
            <w:r w:rsidRPr="006F5A83">
              <w:rPr>
                <w:rFonts w:ascii="Arial" w:hAnsi="Arial" w:cs="Arial"/>
                <w:sz w:val="22"/>
                <w:szCs w:val="22"/>
                <w:lang w:val="tr-TR"/>
              </w:rPr>
              <w:t>80</w:t>
            </w:r>
          </w:p>
        </w:tc>
        <w:tc>
          <w:tcPr>
            <w:tcW w:w="385"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sz w:val="22"/>
                <w:szCs w:val="22"/>
                <w:lang w:val="tr-TR"/>
              </w:rPr>
            </w:pPr>
          </w:p>
        </w:tc>
        <w:tc>
          <w:tcPr>
            <w:tcW w:w="385"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sz w:val="22"/>
                <w:szCs w:val="22"/>
                <w:lang w:val="tr-TR"/>
              </w:rPr>
            </w:pPr>
            <w:r w:rsidRPr="006F5A83">
              <w:rPr>
                <w:rFonts w:ascii="Arial" w:hAnsi="Arial" w:cs="Arial"/>
                <w:sz w:val="22"/>
                <w:szCs w:val="22"/>
                <w:lang w:val="tr-TR"/>
              </w:rPr>
              <w:t>75</w:t>
            </w:r>
          </w:p>
        </w:tc>
        <w:tc>
          <w:tcPr>
            <w:tcW w:w="385"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4426F" w:rsidRPr="006F5A83" w:rsidRDefault="00C4426F" w:rsidP="00765D65">
            <w:pPr>
              <w:jc w:val="center"/>
              <w:rPr>
                <w:rFonts w:ascii="Arial" w:hAnsi="Arial" w:cs="Arial"/>
                <w:sz w:val="22"/>
                <w:szCs w:val="22"/>
                <w:lang w:val="tr-TR"/>
              </w:rPr>
            </w:pPr>
          </w:p>
        </w:tc>
        <w:tc>
          <w:tcPr>
            <w:tcW w:w="388"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4426F" w:rsidP="00765D65">
            <w:pPr>
              <w:jc w:val="center"/>
              <w:rPr>
                <w:rFonts w:ascii="Arial" w:hAnsi="Arial" w:cs="Arial"/>
                <w:sz w:val="22"/>
                <w:szCs w:val="22"/>
                <w:lang w:val="tr-TR"/>
              </w:rPr>
            </w:pPr>
            <w:r w:rsidRPr="006F5A83">
              <w:rPr>
                <w:rFonts w:ascii="Arial" w:hAnsi="Arial" w:cs="Arial"/>
                <w:sz w:val="22"/>
                <w:szCs w:val="22"/>
                <w:lang w:val="tr-TR"/>
              </w:rPr>
              <w:t>5</w:t>
            </w:r>
            <w:r w:rsidR="00C80E24" w:rsidRPr="006F5A83">
              <w:rPr>
                <w:rFonts w:ascii="Arial" w:hAnsi="Arial" w:cs="Arial"/>
                <w:sz w:val="22"/>
                <w:szCs w:val="22"/>
                <w:lang w:val="tr-TR"/>
              </w:rPr>
              <w:t>0</w:t>
            </w:r>
          </w:p>
        </w:tc>
      </w:tr>
      <w:tr w:rsidR="00C80E24" w:rsidRPr="006F5A83" w:rsidTr="00C1071F">
        <w:trPr>
          <w:trHeight w:val="369"/>
        </w:trPr>
        <w:tc>
          <w:tcPr>
            <w:tcW w:w="278" w:type="pct"/>
            <w:shd w:val="clear" w:color="auto" w:fill="FBD4B4" w:themeFill="accent6" w:themeFillTint="66"/>
          </w:tcPr>
          <w:p w:rsidR="00C80E24" w:rsidRPr="006F5A83" w:rsidRDefault="00C80E24" w:rsidP="004F57D0">
            <w:pPr>
              <w:pStyle w:val="ListeParagraf"/>
              <w:numPr>
                <w:ilvl w:val="0"/>
                <w:numId w:val="12"/>
              </w:numPr>
              <w:spacing w:after="160"/>
              <w:jc w:val="center"/>
              <w:rPr>
                <w:rFonts w:ascii="Arial" w:hAnsi="Arial" w:cs="Arial"/>
                <w:sz w:val="22"/>
                <w:szCs w:val="22"/>
                <w:lang w:val="tr-TR" w:eastAsia="tr-TR"/>
              </w:rPr>
            </w:pPr>
          </w:p>
        </w:tc>
        <w:tc>
          <w:tcPr>
            <w:tcW w:w="1874" w:type="pct"/>
            <w:shd w:val="clear" w:color="auto" w:fill="FBD4B4" w:themeFill="accent6" w:themeFillTint="66"/>
            <w:vAlign w:val="center"/>
          </w:tcPr>
          <w:p w:rsidR="00C80E24" w:rsidRPr="006F5A83" w:rsidRDefault="00C80E24" w:rsidP="00765D65">
            <w:pPr>
              <w:rPr>
                <w:rFonts w:ascii="Arial" w:hAnsi="Arial" w:cs="Arial"/>
                <w:sz w:val="22"/>
                <w:szCs w:val="22"/>
                <w:lang w:val="tr-TR"/>
              </w:rPr>
            </w:pPr>
            <w:r w:rsidRPr="006F5A83">
              <w:rPr>
                <w:rFonts w:ascii="Arial" w:hAnsi="Arial" w:cs="Arial"/>
                <w:sz w:val="22"/>
                <w:szCs w:val="22"/>
                <w:lang w:val="tr-TR"/>
              </w:rPr>
              <w:t>Two-hour response rate in spring (%)</w:t>
            </w:r>
          </w:p>
        </w:tc>
        <w:tc>
          <w:tcPr>
            <w:tcW w:w="532" w:type="pct"/>
            <w:tcBorders>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sz w:val="22"/>
                <w:szCs w:val="22"/>
                <w:lang w:val="tr-TR"/>
              </w:rPr>
            </w:pPr>
            <w:r w:rsidRPr="006F5A83">
              <w:rPr>
                <w:rFonts w:ascii="Arial" w:hAnsi="Arial" w:cs="Arial"/>
                <w:sz w:val="22"/>
                <w:szCs w:val="22"/>
                <w:lang w:val="tr-TR"/>
              </w:rPr>
              <w:t xml:space="preserve">44,5 </w:t>
            </w:r>
            <w:r w:rsidR="00F55B7C" w:rsidRPr="006F5A83">
              <w:rPr>
                <w:rFonts w:ascii="Arial" w:hAnsi="Arial" w:cs="Arial"/>
                <w:sz w:val="22"/>
                <w:szCs w:val="22"/>
                <w:vertAlign w:val="superscript"/>
                <w:lang w:val="tr-TR"/>
              </w:rPr>
              <w:t>6</w:t>
            </w:r>
            <w:r w:rsidRPr="006F5A83">
              <w:rPr>
                <w:rStyle w:val="DipnotBavurusu"/>
                <w:rFonts w:ascii="Arial" w:hAnsi="Arial" w:cs="Arial"/>
                <w:color w:val="FFFFFF" w:themeColor="background1"/>
                <w:sz w:val="22"/>
                <w:szCs w:val="22"/>
                <w:lang w:val="tr-TR"/>
              </w:rPr>
              <w:footnoteReference w:id="8"/>
            </w:r>
          </w:p>
        </w:tc>
        <w:tc>
          <w:tcPr>
            <w:tcW w:w="385"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sz w:val="22"/>
                <w:szCs w:val="22"/>
                <w:lang w:val="tr-TR"/>
              </w:rPr>
            </w:pPr>
            <w:r w:rsidRPr="006F5A83">
              <w:rPr>
                <w:rFonts w:ascii="Arial" w:hAnsi="Arial" w:cs="Arial"/>
                <w:sz w:val="22"/>
                <w:szCs w:val="22"/>
                <w:lang w:val="tr-TR"/>
              </w:rPr>
              <w:t>55</w:t>
            </w:r>
          </w:p>
        </w:tc>
        <w:tc>
          <w:tcPr>
            <w:tcW w:w="385"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sz w:val="22"/>
                <w:szCs w:val="22"/>
                <w:lang w:val="tr-TR"/>
              </w:rPr>
            </w:pPr>
            <w:r w:rsidRPr="006F5A83">
              <w:rPr>
                <w:rFonts w:ascii="Arial" w:hAnsi="Arial" w:cs="Arial"/>
                <w:sz w:val="22"/>
                <w:szCs w:val="22"/>
                <w:lang w:val="tr-TR"/>
              </w:rPr>
              <w:t>60</w:t>
            </w:r>
          </w:p>
        </w:tc>
        <w:tc>
          <w:tcPr>
            <w:tcW w:w="385"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sz w:val="22"/>
                <w:szCs w:val="22"/>
                <w:lang w:val="tr-TR"/>
              </w:rPr>
            </w:pPr>
            <w:r w:rsidRPr="006F5A83">
              <w:rPr>
                <w:rFonts w:ascii="Arial" w:hAnsi="Arial" w:cs="Arial"/>
                <w:sz w:val="22"/>
                <w:szCs w:val="22"/>
                <w:lang w:val="tr-TR"/>
              </w:rPr>
              <w:t>70</w:t>
            </w:r>
          </w:p>
        </w:tc>
        <w:tc>
          <w:tcPr>
            <w:tcW w:w="385"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sz w:val="22"/>
                <w:szCs w:val="22"/>
                <w:lang w:val="tr-TR"/>
              </w:rPr>
            </w:pPr>
            <w:r w:rsidRPr="006F5A83">
              <w:rPr>
                <w:rFonts w:ascii="Arial" w:hAnsi="Arial" w:cs="Arial"/>
                <w:sz w:val="22"/>
                <w:szCs w:val="22"/>
                <w:lang w:val="tr-TR"/>
              </w:rPr>
              <w:t>80</w:t>
            </w:r>
          </w:p>
        </w:tc>
        <w:tc>
          <w:tcPr>
            <w:tcW w:w="385"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sz w:val="22"/>
                <w:szCs w:val="22"/>
                <w:lang w:val="tr-TR"/>
              </w:rPr>
            </w:pPr>
            <w:r w:rsidRPr="006F5A83">
              <w:rPr>
                <w:rFonts w:ascii="Arial" w:hAnsi="Arial" w:cs="Arial"/>
                <w:sz w:val="22"/>
                <w:szCs w:val="22"/>
                <w:lang w:val="tr-TR"/>
              </w:rPr>
              <w:t>90</w:t>
            </w:r>
          </w:p>
        </w:tc>
        <w:tc>
          <w:tcPr>
            <w:tcW w:w="388"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sz w:val="22"/>
                <w:szCs w:val="22"/>
                <w:lang w:val="tr-TR"/>
              </w:rPr>
            </w:pPr>
            <w:r w:rsidRPr="006F5A83">
              <w:rPr>
                <w:rFonts w:ascii="Arial" w:hAnsi="Arial" w:cs="Arial"/>
                <w:sz w:val="22"/>
                <w:szCs w:val="22"/>
                <w:lang w:val="tr-TR"/>
              </w:rPr>
              <w:t>90</w:t>
            </w:r>
          </w:p>
        </w:tc>
      </w:tr>
      <w:tr w:rsidR="00C80E24" w:rsidRPr="006F5A83" w:rsidTr="00C1071F">
        <w:trPr>
          <w:trHeight w:val="473"/>
        </w:trPr>
        <w:tc>
          <w:tcPr>
            <w:tcW w:w="278" w:type="pct"/>
            <w:shd w:val="clear" w:color="auto" w:fill="FABF8F" w:themeFill="accent6" w:themeFillTint="99"/>
          </w:tcPr>
          <w:p w:rsidR="00C80E24" w:rsidRPr="006F5A83" w:rsidRDefault="00C80E24" w:rsidP="004F57D0">
            <w:pPr>
              <w:pStyle w:val="ListeParagraf"/>
              <w:numPr>
                <w:ilvl w:val="0"/>
                <w:numId w:val="12"/>
              </w:numPr>
              <w:spacing w:after="160"/>
              <w:jc w:val="center"/>
              <w:rPr>
                <w:rFonts w:ascii="Arial" w:hAnsi="Arial" w:cs="Arial"/>
                <w:bCs/>
                <w:sz w:val="22"/>
                <w:szCs w:val="22"/>
                <w:lang w:val="tr-TR"/>
              </w:rPr>
            </w:pPr>
          </w:p>
        </w:tc>
        <w:tc>
          <w:tcPr>
            <w:tcW w:w="1874" w:type="pct"/>
            <w:shd w:val="clear" w:color="auto" w:fill="FABF8F" w:themeFill="accent6" w:themeFillTint="99"/>
            <w:vAlign w:val="center"/>
          </w:tcPr>
          <w:p w:rsidR="00C80E24" w:rsidRPr="006F5A83" w:rsidRDefault="00C80E24" w:rsidP="00765D65">
            <w:pPr>
              <w:rPr>
                <w:rFonts w:ascii="Arial" w:hAnsi="Arial" w:cs="Arial"/>
                <w:bCs/>
                <w:sz w:val="22"/>
                <w:szCs w:val="22"/>
                <w:vertAlign w:val="superscript"/>
                <w:lang w:val="tr-TR"/>
              </w:rPr>
            </w:pPr>
            <w:r w:rsidRPr="006F5A83">
              <w:rPr>
                <w:rFonts w:ascii="Arial" w:hAnsi="Arial" w:cs="Arial"/>
                <w:bCs/>
                <w:sz w:val="22"/>
                <w:szCs w:val="22"/>
                <w:lang w:val="tr-TR"/>
              </w:rPr>
              <w:t>Violations detected during audits induced by tip-offs (%)</w:t>
            </w:r>
          </w:p>
        </w:tc>
        <w:tc>
          <w:tcPr>
            <w:tcW w:w="532" w:type="pct"/>
            <w:tcBorders>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sz w:val="22"/>
                <w:szCs w:val="22"/>
                <w:vertAlign w:val="superscript"/>
                <w:lang w:val="tr-TR"/>
              </w:rPr>
            </w:pPr>
            <w:r w:rsidRPr="006F5A83">
              <w:rPr>
                <w:rFonts w:ascii="Arial" w:hAnsi="Arial" w:cs="Arial"/>
                <w:sz w:val="22"/>
                <w:szCs w:val="22"/>
                <w:lang w:val="tr-TR"/>
              </w:rPr>
              <w:t xml:space="preserve">11,50 </w:t>
            </w:r>
            <w:r w:rsidRPr="006F5A83">
              <w:rPr>
                <w:rFonts w:ascii="Arial" w:hAnsi="Arial" w:cs="Arial"/>
                <w:sz w:val="22"/>
                <w:szCs w:val="22"/>
                <w:vertAlign w:val="superscript"/>
                <w:lang w:val="tr-TR"/>
              </w:rPr>
              <w:t>5</w:t>
            </w:r>
          </w:p>
        </w:tc>
        <w:tc>
          <w:tcPr>
            <w:tcW w:w="385"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sz w:val="22"/>
                <w:szCs w:val="22"/>
                <w:lang w:val="tr-TR"/>
              </w:rPr>
            </w:pPr>
            <w:r w:rsidRPr="006F5A83">
              <w:rPr>
                <w:rFonts w:ascii="Arial" w:hAnsi="Arial" w:cs="Arial"/>
                <w:sz w:val="22"/>
                <w:szCs w:val="22"/>
                <w:lang w:val="tr-TR"/>
              </w:rPr>
              <w:t>20</w:t>
            </w:r>
          </w:p>
        </w:tc>
        <w:tc>
          <w:tcPr>
            <w:tcW w:w="385"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sz w:val="22"/>
                <w:szCs w:val="22"/>
                <w:lang w:val="tr-TR"/>
              </w:rPr>
            </w:pPr>
            <w:r w:rsidRPr="006F5A83">
              <w:rPr>
                <w:rFonts w:ascii="Arial" w:hAnsi="Arial" w:cs="Arial"/>
                <w:sz w:val="22"/>
                <w:szCs w:val="22"/>
                <w:lang w:val="tr-TR"/>
              </w:rPr>
              <w:t>30</w:t>
            </w:r>
          </w:p>
        </w:tc>
        <w:tc>
          <w:tcPr>
            <w:tcW w:w="385"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sz w:val="22"/>
                <w:szCs w:val="22"/>
                <w:lang w:val="tr-TR"/>
              </w:rPr>
            </w:pPr>
            <w:r w:rsidRPr="006F5A83">
              <w:rPr>
                <w:rFonts w:ascii="Arial" w:hAnsi="Arial" w:cs="Arial"/>
                <w:sz w:val="22"/>
                <w:szCs w:val="22"/>
                <w:lang w:val="tr-TR"/>
              </w:rPr>
              <w:t>40</w:t>
            </w:r>
          </w:p>
        </w:tc>
        <w:tc>
          <w:tcPr>
            <w:tcW w:w="385"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sz w:val="22"/>
                <w:szCs w:val="22"/>
                <w:lang w:val="tr-TR"/>
              </w:rPr>
            </w:pPr>
            <w:r w:rsidRPr="006F5A83">
              <w:rPr>
                <w:rFonts w:ascii="Arial" w:hAnsi="Arial" w:cs="Arial"/>
                <w:sz w:val="22"/>
                <w:szCs w:val="22"/>
                <w:lang w:val="tr-TR"/>
              </w:rPr>
              <w:t>50</w:t>
            </w:r>
          </w:p>
        </w:tc>
        <w:tc>
          <w:tcPr>
            <w:tcW w:w="385"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sz w:val="22"/>
                <w:szCs w:val="22"/>
                <w:lang w:val="tr-TR"/>
              </w:rPr>
            </w:pPr>
            <w:r w:rsidRPr="006F5A83">
              <w:rPr>
                <w:rFonts w:ascii="Arial" w:hAnsi="Arial" w:cs="Arial"/>
                <w:sz w:val="22"/>
                <w:szCs w:val="22"/>
                <w:lang w:val="tr-TR"/>
              </w:rPr>
              <w:t>60</w:t>
            </w:r>
          </w:p>
        </w:tc>
        <w:tc>
          <w:tcPr>
            <w:tcW w:w="388"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jc w:val="center"/>
              <w:rPr>
                <w:rFonts w:ascii="Arial" w:hAnsi="Arial" w:cs="Arial"/>
                <w:sz w:val="22"/>
                <w:szCs w:val="22"/>
                <w:lang w:val="tr-TR"/>
              </w:rPr>
            </w:pPr>
            <w:r w:rsidRPr="006F5A83">
              <w:rPr>
                <w:rFonts w:ascii="Arial" w:hAnsi="Arial" w:cs="Arial"/>
                <w:sz w:val="22"/>
                <w:szCs w:val="22"/>
                <w:lang w:val="tr-TR"/>
              </w:rPr>
              <w:t>70</w:t>
            </w:r>
          </w:p>
        </w:tc>
      </w:tr>
      <w:tr w:rsidR="00C80E24" w:rsidRPr="006F5A83" w:rsidTr="00F55B7C">
        <w:tc>
          <w:tcPr>
            <w:tcW w:w="278" w:type="pct"/>
            <w:shd w:val="clear" w:color="auto" w:fill="FABF8F" w:themeFill="accent6" w:themeFillTint="99"/>
          </w:tcPr>
          <w:p w:rsidR="00C80E24" w:rsidRPr="006F5A83" w:rsidRDefault="00C80E24" w:rsidP="004F57D0">
            <w:pPr>
              <w:pStyle w:val="ListeParagraf"/>
              <w:numPr>
                <w:ilvl w:val="0"/>
                <w:numId w:val="12"/>
              </w:numPr>
              <w:spacing w:after="0"/>
              <w:jc w:val="center"/>
              <w:rPr>
                <w:rFonts w:ascii="Arial" w:hAnsi="Arial" w:cs="Arial"/>
                <w:bCs/>
                <w:sz w:val="22"/>
                <w:szCs w:val="22"/>
                <w:lang w:val="tr-TR"/>
              </w:rPr>
            </w:pPr>
          </w:p>
        </w:tc>
        <w:tc>
          <w:tcPr>
            <w:tcW w:w="1874" w:type="pct"/>
            <w:shd w:val="clear" w:color="auto" w:fill="FABF8F" w:themeFill="accent6" w:themeFillTint="99"/>
            <w:vAlign w:val="center"/>
          </w:tcPr>
          <w:p w:rsidR="00C80E24" w:rsidRPr="006F5A83" w:rsidRDefault="00C80E24" w:rsidP="00765D65">
            <w:pPr>
              <w:spacing w:after="0"/>
              <w:rPr>
                <w:rFonts w:ascii="Arial" w:hAnsi="Arial" w:cs="Arial"/>
                <w:bCs/>
                <w:sz w:val="22"/>
                <w:szCs w:val="22"/>
                <w:vertAlign w:val="superscript"/>
                <w:lang w:val="tr-TR"/>
              </w:rPr>
            </w:pPr>
            <w:r w:rsidRPr="006F5A83">
              <w:rPr>
                <w:rFonts w:ascii="Arial" w:hAnsi="Arial" w:cs="Arial"/>
                <w:bCs/>
                <w:sz w:val="22"/>
                <w:szCs w:val="22"/>
                <w:lang w:val="tr-TR"/>
              </w:rPr>
              <w:t xml:space="preserve">Violations detected during routine audits (%) </w:t>
            </w:r>
          </w:p>
        </w:tc>
        <w:tc>
          <w:tcPr>
            <w:tcW w:w="532" w:type="pct"/>
            <w:tcBorders>
              <w:right w:val="single" w:sz="4" w:space="0" w:color="31849B" w:themeColor="accent5" w:themeShade="BF"/>
            </w:tcBorders>
            <w:shd w:val="clear" w:color="auto" w:fill="auto"/>
            <w:vAlign w:val="center"/>
          </w:tcPr>
          <w:p w:rsidR="00C80E24" w:rsidRPr="006F5A83" w:rsidRDefault="00C80E24" w:rsidP="00765D65">
            <w:pPr>
              <w:spacing w:after="0"/>
              <w:jc w:val="center"/>
              <w:rPr>
                <w:rFonts w:ascii="Arial" w:hAnsi="Arial" w:cs="Arial"/>
                <w:sz w:val="22"/>
                <w:szCs w:val="22"/>
                <w:vertAlign w:val="superscript"/>
                <w:lang w:val="tr-TR"/>
              </w:rPr>
            </w:pPr>
            <w:r w:rsidRPr="006F5A83">
              <w:rPr>
                <w:rFonts w:ascii="Arial" w:hAnsi="Arial" w:cs="Arial"/>
                <w:sz w:val="22"/>
                <w:szCs w:val="22"/>
                <w:lang w:val="tr-TR"/>
              </w:rPr>
              <w:t xml:space="preserve">0,60 </w:t>
            </w:r>
            <w:r w:rsidRPr="006F5A83">
              <w:rPr>
                <w:rFonts w:ascii="Arial" w:hAnsi="Arial" w:cs="Arial"/>
                <w:sz w:val="22"/>
                <w:szCs w:val="22"/>
                <w:vertAlign w:val="superscript"/>
                <w:lang w:val="tr-TR"/>
              </w:rPr>
              <w:t>5</w:t>
            </w:r>
          </w:p>
        </w:tc>
        <w:tc>
          <w:tcPr>
            <w:tcW w:w="385"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spacing w:after="0"/>
              <w:jc w:val="center"/>
              <w:rPr>
                <w:rFonts w:ascii="Arial" w:eastAsia="Times New Roman" w:hAnsi="Arial" w:cs="Arial"/>
                <w:sz w:val="22"/>
                <w:szCs w:val="22"/>
                <w:lang w:val="tr-TR" w:eastAsia="tr-TR"/>
              </w:rPr>
            </w:pPr>
            <w:r w:rsidRPr="006F5A83">
              <w:rPr>
                <w:rFonts w:ascii="Arial" w:eastAsia="Times New Roman" w:hAnsi="Arial" w:cs="Arial"/>
                <w:sz w:val="22"/>
                <w:szCs w:val="22"/>
                <w:lang w:val="tr-TR" w:eastAsia="tr-TR"/>
              </w:rPr>
              <w:t>1</w:t>
            </w:r>
          </w:p>
        </w:tc>
        <w:tc>
          <w:tcPr>
            <w:tcW w:w="385"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spacing w:after="0"/>
              <w:jc w:val="center"/>
              <w:rPr>
                <w:rFonts w:ascii="Arial" w:eastAsia="Times New Roman" w:hAnsi="Arial" w:cs="Arial"/>
                <w:sz w:val="22"/>
                <w:szCs w:val="22"/>
                <w:lang w:val="tr-TR" w:eastAsia="tr-TR"/>
              </w:rPr>
            </w:pPr>
            <w:r w:rsidRPr="006F5A83">
              <w:rPr>
                <w:rFonts w:ascii="Arial" w:eastAsia="Times New Roman" w:hAnsi="Arial" w:cs="Arial"/>
                <w:sz w:val="22"/>
                <w:szCs w:val="22"/>
                <w:lang w:val="tr-TR" w:eastAsia="tr-TR"/>
              </w:rPr>
              <w:t>3</w:t>
            </w:r>
          </w:p>
        </w:tc>
        <w:tc>
          <w:tcPr>
            <w:tcW w:w="385"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spacing w:after="0"/>
              <w:jc w:val="center"/>
              <w:rPr>
                <w:rFonts w:ascii="Arial" w:eastAsia="Times New Roman" w:hAnsi="Arial" w:cs="Arial"/>
                <w:sz w:val="22"/>
                <w:szCs w:val="22"/>
                <w:lang w:val="tr-TR" w:eastAsia="tr-TR"/>
              </w:rPr>
            </w:pPr>
            <w:r w:rsidRPr="006F5A83">
              <w:rPr>
                <w:rFonts w:ascii="Arial" w:eastAsia="Times New Roman" w:hAnsi="Arial" w:cs="Arial"/>
                <w:sz w:val="22"/>
                <w:szCs w:val="22"/>
                <w:lang w:val="tr-TR" w:eastAsia="tr-TR"/>
              </w:rPr>
              <w:t>5</w:t>
            </w:r>
          </w:p>
        </w:tc>
        <w:tc>
          <w:tcPr>
            <w:tcW w:w="385"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spacing w:after="0"/>
              <w:jc w:val="center"/>
              <w:rPr>
                <w:rFonts w:ascii="Arial" w:eastAsia="Times New Roman" w:hAnsi="Arial" w:cs="Arial"/>
                <w:sz w:val="22"/>
                <w:szCs w:val="22"/>
                <w:lang w:val="tr-TR" w:eastAsia="tr-TR"/>
              </w:rPr>
            </w:pPr>
            <w:r w:rsidRPr="006F5A83">
              <w:rPr>
                <w:rFonts w:ascii="Arial" w:eastAsia="Times New Roman" w:hAnsi="Arial" w:cs="Arial"/>
                <w:sz w:val="22"/>
                <w:szCs w:val="22"/>
                <w:lang w:val="tr-TR" w:eastAsia="tr-TR"/>
              </w:rPr>
              <w:t>5</w:t>
            </w:r>
          </w:p>
        </w:tc>
        <w:tc>
          <w:tcPr>
            <w:tcW w:w="385"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spacing w:after="0"/>
              <w:jc w:val="center"/>
              <w:rPr>
                <w:rFonts w:ascii="Arial" w:eastAsia="Times New Roman" w:hAnsi="Arial" w:cs="Arial"/>
                <w:sz w:val="22"/>
                <w:szCs w:val="22"/>
                <w:lang w:val="tr-TR" w:eastAsia="tr-TR"/>
              </w:rPr>
            </w:pPr>
            <w:r w:rsidRPr="006F5A83">
              <w:rPr>
                <w:rFonts w:ascii="Arial" w:eastAsia="Times New Roman" w:hAnsi="Arial" w:cs="Arial"/>
                <w:sz w:val="22"/>
                <w:szCs w:val="22"/>
                <w:lang w:val="tr-TR" w:eastAsia="tr-TR"/>
              </w:rPr>
              <w:t>3</w:t>
            </w:r>
          </w:p>
        </w:tc>
        <w:tc>
          <w:tcPr>
            <w:tcW w:w="388"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C80E24" w:rsidRPr="006F5A83" w:rsidRDefault="00C80E24" w:rsidP="00765D65">
            <w:pPr>
              <w:spacing w:after="0"/>
              <w:jc w:val="center"/>
              <w:rPr>
                <w:rFonts w:ascii="Arial" w:eastAsia="Times New Roman" w:hAnsi="Arial" w:cs="Arial"/>
                <w:sz w:val="22"/>
                <w:szCs w:val="22"/>
                <w:lang w:val="tr-TR" w:eastAsia="tr-TR"/>
              </w:rPr>
            </w:pPr>
            <w:r w:rsidRPr="006F5A83">
              <w:rPr>
                <w:rFonts w:ascii="Arial" w:eastAsia="Times New Roman" w:hAnsi="Arial" w:cs="Arial"/>
                <w:sz w:val="22"/>
                <w:szCs w:val="22"/>
                <w:lang w:val="tr-TR" w:eastAsia="tr-TR"/>
              </w:rPr>
              <w:t>2</w:t>
            </w:r>
          </w:p>
        </w:tc>
      </w:tr>
    </w:tbl>
    <w:p w:rsidR="00C80E24" w:rsidRPr="006F5A83" w:rsidRDefault="00C80E24" w:rsidP="00C80E24">
      <w:pPr>
        <w:widowControl w:val="0"/>
        <w:jc w:val="both"/>
        <w:rPr>
          <w:rStyle w:val="GlVurgulama"/>
          <w:rFonts w:ascii="Arial" w:hAnsi="Arial" w:cs="Arial"/>
          <w:color w:val="E36C0A" w:themeColor="accent6" w:themeShade="BF"/>
          <w:sz w:val="22"/>
          <w:szCs w:val="22"/>
          <w:lang w:val="tr-TR"/>
        </w:rPr>
      </w:pPr>
    </w:p>
    <w:p w:rsidR="00C80E24" w:rsidRPr="002B71B7" w:rsidRDefault="00C80E24" w:rsidP="00DF6283">
      <w:pPr>
        <w:pStyle w:val="Balk2"/>
        <w:rPr>
          <w:rStyle w:val="GlVurgulama"/>
          <w:b/>
        </w:rPr>
      </w:pPr>
      <w:bookmarkStart w:id="40" w:name="_Toc521315478"/>
      <w:r w:rsidRPr="002B71B7">
        <w:rPr>
          <w:rStyle w:val="GlVurgulama"/>
          <w:b/>
        </w:rPr>
        <w:t>A.4. Initiatives and Activities</w:t>
      </w:r>
      <w:bookmarkEnd w:id="40"/>
    </w:p>
    <w:p w:rsidR="00AA13E3" w:rsidRPr="006F5A83" w:rsidRDefault="00AA13E3" w:rsidP="00C80E24">
      <w:pPr>
        <w:widowControl w:val="0"/>
        <w:jc w:val="both"/>
        <w:rPr>
          <w:rStyle w:val="GlVurgulama"/>
          <w:rFonts w:ascii="Arial" w:hAnsi="Arial" w:cs="Arial"/>
          <w:color w:val="E36C0A" w:themeColor="accent6" w:themeShade="BF"/>
          <w:sz w:val="22"/>
          <w:szCs w:val="22"/>
          <w:lang w:val="tr-TR"/>
        </w:rPr>
      </w:pPr>
    </w:p>
    <w:p w:rsidR="00C80E24" w:rsidRPr="006F5A83" w:rsidRDefault="00C80E24" w:rsidP="00C80E24">
      <w:pPr>
        <w:pStyle w:val="ListeParagraf"/>
        <w:widowControl w:val="0"/>
        <w:numPr>
          <w:ilvl w:val="0"/>
          <w:numId w:val="3"/>
        </w:numPr>
        <w:contextualSpacing w:val="0"/>
        <w:jc w:val="both"/>
        <w:rPr>
          <w:rFonts w:ascii="Arial" w:hAnsi="Arial" w:cs="Arial"/>
          <w:color w:val="E36C0A" w:themeColor="accent6" w:themeShade="BF"/>
          <w:sz w:val="22"/>
          <w:szCs w:val="22"/>
          <w:lang w:val="tr-TR"/>
        </w:rPr>
      </w:pPr>
      <w:r w:rsidRPr="006F5A83">
        <w:rPr>
          <w:rFonts w:ascii="Arial" w:hAnsi="Arial" w:cs="Arial"/>
          <w:b/>
          <w:bCs/>
          <w:color w:val="E36C0A" w:themeColor="accent6" w:themeShade="BF"/>
          <w:sz w:val="22"/>
          <w:szCs w:val="22"/>
          <w:lang w:val="tr-TR"/>
        </w:rPr>
        <w:t xml:space="preserve">Expand the Scope of the Smoke-Free Air Zone </w:t>
      </w:r>
    </w:p>
    <w:p w:rsidR="00C80E24" w:rsidRPr="006F5A83" w:rsidRDefault="00C80E24" w:rsidP="00C80E24">
      <w:pPr>
        <w:pStyle w:val="ListeParagraf"/>
        <w:widowControl w:val="0"/>
        <w:numPr>
          <w:ilvl w:val="1"/>
          <w:numId w:val="3"/>
        </w:numPr>
        <w:contextualSpacing w:val="0"/>
        <w:jc w:val="both"/>
        <w:rPr>
          <w:rFonts w:ascii="Arial" w:hAnsi="Arial" w:cs="Arial"/>
          <w:sz w:val="22"/>
          <w:szCs w:val="22"/>
          <w:lang w:val="tr-TR"/>
        </w:rPr>
      </w:pPr>
      <w:r w:rsidRPr="006F5A83">
        <w:rPr>
          <w:rFonts w:ascii="Arial" w:hAnsi="Arial" w:cs="Arial"/>
          <w:b/>
          <w:sz w:val="22"/>
          <w:szCs w:val="22"/>
          <w:lang w:val="tr-TR"/>
        </w:rPr>
        <w:t>Designate areas at risk of passive exposure as smoke-free areas</w:t>
      </w:r>
    </w:p>
    <w:p w:rsidR="00C80E24" w:rsidRPr="006F5A83" w:rsidRDefault="00C80E24" w:rsidP="004F57D0">
      <w:pPr>
        <w:pStyle w:val="ListeParagraf"/>
        <w:widowControl w:val="0"/>
        <w:numPr>
          <w:ilvl w:val="2"/>
          <w:numId w:val="25"/>
        </w:numPr>
        <w:contextualSpacing w:val="0"/>
        <w:jc w:val="both"/>
        <w:rPr>
          <w:rFonts w:ascii="Arial" w:hAnsi="Arial" w:cs="Arial"/>
          <w:sz w:val="22"/>
          <w:szCs w:val="22"/>
          <w:lang w:val="tr-TR"/>
        </w:rPr>
      </w:pPr>
      <w:r w:rsidRPr="006F5A83">
        <w:rPr>
          <w:rFonts w:ascii="Arial" w:hAnsi="Arial" w:cs="Arial"/>
          <w:sz w:val="22"/>
          <w:szCs w:val="22"/>
          <w:lang w:val="tr-TR"/>
        </w:rPr>
        <w:t>Strengthen the definition of smoke-free areas in front of the entrance and exit doors of busy public places like shopping malls, airports and public buildings by including the definition in the law</w:t>
      </w:r>
    </w:p>
    <w:p w:rsidR="00C80E24" w:rsidRPr="006F5A83" w:rsidRDefault="00C80E24" w:rsidP="004F57D0">
      <w:pPr>
        <w:pStyle w:val="ListeParagraf"/>
        <w:widowControl w:val="0"/>
        <w:numPr>
          <w:ilvl w:val="2"/>
          <w:numId w:val="25"/>
        </w:numPr>
        <w:contextualSpacing w:val="0"/>
        <w:jc w:val="both"/>
        <w:rPr>
          <w:rFonts w:ascii="Arial" w:hAnsi="Arial" w:cs="Arial"/>
          <w:sz w:val="22"/>
          <w:szCs w:val="22"/>
          <w:lang w:val="tr-TR"/>
        </w:rPr>
      </w:pPr>
      <w:r w:rsidRPr="006F5A83">
        <w:rPr>
          <w:rFonts w:ascii="Arial" w:hAnsi="Arial" w:cs="Arial"/>
          <w:sz w:val="22"/>
          <w:szCs w:val="22"/>
          <w:lang w:val="tr-TR"/>
        </w:rPr>
        <w:t>Develop legislation to ban tobacco use in playgrounds, exercising areas such as walking tracks and outdoor areas of places of worship</w:t>
      </w:r>
    </w:p>
    <w:p w:rsidR="00C80E24" w:rsidRPr="006F5A83" w:rsidRDefault="00C80E24" w:rsidP="004F57D0">
      <w:pPr>
        <w:pStyle w:val="ListeParagraf"/>
        <w:widowControl w:val="0"/>
        <w:numPr>
          <w:ilvl w:val="2"/>
          <w:numId w:val="25"/>
        </w:numPr>
        <w:contextualSpacing w:val="0"/>
        <w:jc w:val="both"/>
        <w:rPr>
          <w:rFonts w:ascii="Arial" w:hAnsi="Arial" w:cs="Arial"/>
          <w:sz w:val="22"/>
          <w:szCs w:val="22"/>
          <w:lang w:val="tr-TR"/>
        </w:rPr>
      </w:pPr>
      <w:r w:rsidRPr="006F5A83">
        <w:rPr>
          <w:rFonts w:ascii="Arial" w:hAnsi="Arial" w:cs="Arial"/>
          <w:sz w:val="22"/>
          <w:szCs w:val="22"/>
          <w:lang w:val="tr-TR"/>
        </w:rPr>
        <w:t xml:space="preserve">Update legislation to limit the number of smoking-permitted guest rooms in hotels to 30% </w:t>
      </w:r>
    </w:p>
    <w:p w:rsidR="00C80E24" w:rsidRPr="006F5A83" w:rsidRDefault="00C80E24" w:rsidP="004F57D0">
      <w:pPr>
        <w:pStyle w:val="ListeParagraf"/>
        <w:widowControl w:val="0"/>
        <w:numPr>
          <w:ilvl w:val="2"/>
          <w:numId w:val="25"/>
        </w:numPr>
        <w:contextualSpacing w:val="0"/>
        <w:jc w:val="both"/>
        <w:rPr>
          <w:rFonts w:ascii="Arial" w:hAnsi="Arial" w:cs="Arial"/>
          <w:sz w:val="22"/>
          <w:szCs w:val="22"/>
          <w:lang w:val="tr-TR"/>
        </w:rPr>
      </w:pPr>
      <w:r w:rsidRPr="006F5A83">
        <w:rPr>
          <w:rFonts w:ascii="Arial" w:hAnsi="Arial" w:cs="Arial"/>
          <w:sz w:val="22"/>
          <w:szCs w:val="22"/>
          <w:lang w:val="tr-TR"/>
        </w:rPr>
        <w:t>Develop legislation to restrict tobacco use in the outdoor areas of hospitals, restaurants and other establishments, university campuses, pools and beaches</w:t>
      </w:r>
    </w:p>
    <w:p w:rsidR="00C80E24" w:rsidRPr="006F5A83" w:rsidRDefault="00C80E24" w:rsidP="00C80E24">
      <w:pPr>
        <w:pStyle w:val="ListeParagraf"/>
        <w:widowControl w:val="0"/>
        <w:numPr>
          <w:ilvl w:val="1"/>
          <w:numId w:val="3"/>
        </w:numPr>
        <w:contextualSpacing w:val="0"/>
        <w:jc w:val="both"/>
        <w:rPr>
          <w:rFonts w:ascii="Arial" w:hAnsi="Arial" w:cs="Arial"/>
          <w:b/>
          <w:sz w:val="22"/>
          <w:szCs w:val="22"/>
          <w:lang w:val="tr-TR"/>
        </w:rPr>
      </w:pPr>
      <w:r w:rsidRPr="006F5A83">
        <w:rPr>
          <w:rFonts w:ascii="Arial" w:hAnsi="Arial" w:cs="Arial"/>
          <w:b/>
          <w:sz w:val="22"/>
          <w:szCs w:val="22"/>
          <w:lang w:val="tr-TR"/>
        </w:rPr>
        <w:t>Designate areas occupied by people at risk of passive exposure as smoke-free areas</w:t>
      </w:r>
    </w:p>
    <w:p w:rsidR="00C80E24" w:rsidRPr="006F5A83" w:rsidRDefault="00B017DC" w:rsidP="004F57D0">
      <w:pPr>
        <w:pStyle w:val="ListeParagraf"/>
        <w:widowControl w:val="0"/>
        <w:numPr>
          <w:ilvl w:val="2"/>
          <w:numId w:val="25"/>
        </w:numPr>
        <w:contextualSpacing w:val="0"/>
        <w:jc w:val="both"/>
        <w:rPr>
          <w:rFonts w:ascii="Arial" w:hAnsi="Arial" w:cs="Arial"/>
          <w:sz w:val="22"/>
          <w:szCs w:val="22"/>
          <w:lang w:val="tr-TR"/>
        </w:rPr>
      </w:pPr>
      <w:r w:rsidRPr="006F5A83">
        <w:rPr>
          <w:rFonts w:ascii="Arial" w:hAnsi="Arial" w:cs="Arial"/>
          <w:sz w:val="22"/>
          <w:szCs w:val="22"/>
          <w:lang w:val="tr-TR"/>
        </w:rPr>
        <w:t>Develop legislation to ban tobacco use in households and private vehicles with occupants who are pregnant or under 18 years of age or people with chronic diseases like COPD, heart disease etc.</w:t>
      </w:r>
    </w:p>
    <w:p w:rsidR="00C80E24" w:rsidRPr="006F5A83" w:rsidRDefault="00C80E24" w:rsidP="00C80E24">
      <w:pPr>
        <w:widowControl w:val="0"/>
        <w:jc w:val="both"/>
        <w:rPr>
          <w:rFonts w:ascii="Arial" w:hAnsi="Arial" w:cs="Arial"/>
          <w:sz w:val="22"/>
          <w:szCs w:val="22"/>
          <w:lang w:val="tr-TR"/>
        </w:rPr>
      </w:pPr>
    </w:p>
    <w:p w:rsidR="00C80E24" w:rsidRPr="006F5A83" w:rsidRDefault="00C80E24" w:rsidP="00C80E24">
      <w:pPr>
        <w:pStyle w:val="ListeParagraf"/>
        <w:widowControl w:val="0"/>
        <w:numPr>
          <w:ilvl w:val="0"/>
          <w:numId w:val="3"/>
        </w:numPr>
        <w:contextualSpacing w:val="0"/>
        <w:jc w:val="both"/>
        <w:rPr>
          <w:rFonts w:ascii="Arial" w:hAnsi="Arial" w:cs="Arial"/>
          <w:b/>
          <w:bCs/>
          <w:color w:val="E36C0A" w:themeColor="accent6" w:themeShade="BF"/>
          <w:sz w:val="22"/>
          <w:szCs w:val="22"/>
          <w:lang w:val="tr-TR"/>
        </w:rPr>
      </w:pPr>
      <w:r w:rsidRPr="006F5A83">
        <w:rPr>
          <w:rFonts w:ascii="Arial" w:hAnsi="Arial" w:cs="Arial"/>
          <w:b/>
          <w:bCs/>
          <w:color w:val="E36C0A" w:themeColor="accent6" w:themeShade="BF"/>
          <w:sz w:val="22"/>
          <w:szCs w:val="22"/>
          <w:lang w:val="tr-TR"/>
        </w:rPr>
        <w:t>Strengthen Smoke-Free Air Zone Audits</w:t>
      </w:r>
    </w:p>
    <w:p w:rsidR="00C80E24" w:rsidRPr="006F5A83" w:rsidRDefault="00C80E24" w:rsidP="00C80E24">
      <w:pPr>
        <w:pStyle w:val="ListeParagraf"/>
        <w:widowControl w:val="0"/>
        <w:numPr>
          <w:ilvl w:val="1"/>
          <w:numId w:val="3"/>
        </w:numPr>
        <w:contextualSpacing w:val="0"/>
        <w:jc w:val="both"/>
        <w:rPr>
          <w:rFonts w:ascii="Arial" w:hAnsi="Arial" w:cs="Arial"/>
          <w:sz w:val="22"/>
          <w:szCs w:val="22"/>
          <w:lang w:val="tr-TR"/>
        </w:rPr>
      </w:pPr>
      <w:r w:rsidRPr="006F5A83">
        <w:rPr>
          <w:rFonts w:ascii="Arial" w:hAnsi="Arial" w:cs="Arial"/>
          <w:b/>
          <w:sz w:val="22"/>
          <w:szCs w:val="22"/>
          <w:lang w:val="tr-TR"/>
        </w:rPr>
        <w:t>Strengthen audits for preventing violations at public institutions and agencies</w:t>
      </w:r>
    </w:p>
    <w:p w:rsidR="00C80E24" w:rsidRPr="006F5A83" w:rsidRDefault="00C80E24" w:rsidP="004F57D0">
      <w:pPr>
        <w:pStyle w:val="ListeParagraf"/>
        <w:widowControl w:val="0"/>
        <w:numPr>
          <w:ilvl w:val="2"/>
          <w:numId w:val="25"/>
        </w:numPr>
        <w:contextualSpacing w:val="0"/>
        <w:jc w:val="both"/>
        <w:rPr>
          <w:rFonts w:ascii="Arial" w:hAnsi="Arial" w:cs="Arial"/>
          <w:sz w:val="22"/>
          <w:szCs w:val="22"/>
          <w:lang w:val="tr-TR"/>
        </w:rPr>
      </w:pPr>
      <w:r w:rsidRPr="006F5A83">
        <w:rPr>
          <w:rFonts w:ascii="Arial" w:hAnsi="Arial" w:cs="Arial"/>
          <w:sz w:val="22"/>
          <w:szCs w:val="22"/>
          <w:lang w:val="tr-TR"/>
        </w:rPr>
        <w:t>Organize trainings for staff members at public institutions who are tasked with imposing sanctions on violations</w:t>
      </w:r>
    </w:p>
    <w:p w:rsidR="00C80E24" w:rsidRPr="006F5A83" w:rsidRDefault="00C80E24" w:rsidP="004F57D0">
      <w:pPr>
        <w:pStyle w:val="ListeParagraf"/>
        <w:widowControl w:val="0"/>
        <w:numPr>
          <w:ilvl w:val="2"/>
          <w:numId w:val="25"/>
        </w:numPr>
        <w:contextualSpacing w:val="0"/>
        <w:jc w:val="both"/>
        <w:rPr>
          <w:rFonts w:ascii="Arial" w:hAnsi="Arial" w:cs="Arial"/>
          <w:sz w:val="22"/>
          <w:szCs w:val="22"/>
          <w:lang w:val="tr-TR"/>
        </w:rPr>
      </w:pPr>
      <w:r w:rsidRPr="006F5A83">
        <w:rPr>
          <w:rFonts w:ascii="Arial" w:hAnsi="Arial" w:cs="Arial"/>
          <w:sz w:val="22"/>
          <w:szCs w:val="22"/>
          <w:lang w:val="tr-TR"/>
        </w:rPr>
        <w:lastRenderedPageBreak/>
        <w:t>Develop legislation which provides for imposing sanctions chiefs of units at public institutions where violation has occurred</w:t>
      </w:r>
    </w:p>
    <w:p w:rsidR="00C80E24" w:rsidRPr="006F5A83" w:rsidRDefault="00C80E24" w:rsidP="004F57D0">
      <w:pPr>
        <w:pStyle w:val="ListeParagraf"/>
        <w:widowControl w:val="0"/>
        <w:numPr>
          <w:ilvl w:val="2"/>
          <w:numId w:val="25"/>
        </w:numPr>
        <w:contextualSpacing w:val="0"/>
        <w:jc w:val="both"/>
        <w:rPr>
          <w:rFonts w:ascii="Arial" w:hAnsi="Arial" w:cs="Arial"/>
          <w:sz w:val="22"/>
          <w:szCs w:val="22"/>
          <w:lang w:val="tr-TR"/>
        </w:rPr>
      </w:pPr>
      <w:r w:rsidRPr="006F5A83">
        <w:rPr>
          <w:rFonts w:ascii="Arial" w:hAnsi="Arial" w:cs="Arial"/>
          <w:sz w:val="22"/>
          <w:szCs w:val="22"/>
          <w:lang w:val="tr-TR"/>
        </w:rPr>
        <w:t>Include audits of public institutions and agencies in annual audit plans</w:t>
      </w:r>
    </w:p>
    <w:p w:rsidR="00C80E24" w:rsidRPr="006F5A83" w:rsidRDefault="00C80E24" w:rsidP="004F57D0">
      <w:pPr>
        <w:pStyle w:val="ListeParagraf"/>
        <w:widowControl w:val="0"/>
        <w:numPr>
          <w:ilvl w:val="2"/>
          <w:numId w:val="25"/>
        </w:numPr>
        <w:contextualSpacing w:val="0"/>
        <w:jc w:val="both"/>
        <w:rPr>
          <w:rFonts w:ascii="Arial" w:hAnsi="Arial" w:cs="Arial"/>
          <w:sz w:val="22"/>
          <w:szCs w:val="22"/>
          <w:lang w:val="tr-TR"/>
        </w:rPr>
      </w:pPr>
      <w:r w:rsidRPr="006F5A83">
        <w:rPr>
          <w:rFonts w:ascii="Arial" w:hAnsi="Arial" w:cs="Arial"/>
          <w:sz w:val="22"/>
          <w:szCs w:val="22"/>
          <w:lang w:val="tr-TR"/>
        </w:rPr>
        <w:t xml:space="preserve">Include a standard article in contracts for leasing public property to third parties which provides that detection of violation of smoking bans in the property as laid down in the Law 4207 will result in unilateral termination of the contract </w:t>
      </w:r>
    </w:p>
    <w:p w:rsidR="00C80E24" w:rsidRPr="006F5A83" w:rsidRDefault="00C80E24" w:rsidP="00C80E24">
      <w:pPr>
        <w:pStyle w:val="ListeParagraf"/>
        <w:numPr>
          <w:ilvl w:val="1"/>
          <w:numId w:val="3"/>
        </w:numPr>
        <w:rPr>
          <w:rFonts w:ascii="Arial" w:hAnsi="Arial" w:cs="Arial"/>
          <w:b/>
          <w:sz w:val="22"/>
          <w:szCs w:val="22"/>
          <w:lang w:val="tr-TR"/>
        </w:rPr>
      </w:pPr>
      <w:r w:rsidRPr="006F5A83">
        <w:rPr>
          <w:rFonts w:ascii="Arial" w:hAnsi="Arial" w:cs="Arial"/>
          <w:b/>
          <w:sz w:val="22"/>
          <w:szCs w:val="22"/>
          <w:lang w:val="tr-TR"/>
        </w:rPr>
        <w:t xml:space="preserve"> Strengthen audits for preventing passive exposure in all public and private mass transportation vehicles and private vehicles</w:t>
      </w:r>
    </w:p>
    <w:p w:rsidR="00C80E24" w:rsidRPr="006F5A83" w:rsidRDefault="00C80E24" w:rsidP="00C80E24">
      <w:pPr>
        <w:pStyle w:val="ListeParagraf"/>
        <w:ind w:left="795"/>
        <w:rPr>
          <w:rFonts w:ascii="Arial" w:hAnsi="Arial" w:cs="Arial"/>
          <w:b/>
          <w:sz w:val="22"/>
          <w:szCs w:val="22"/>
          <w:lang w:val="tr-TR"/>
        </w:rPr>
      </w:pPr>
    </w:p>
    <w:p w:rsidR="00C80E24" w:rsidRPr="006F5A83" w:rsidRDefault="00C80E24" w:rsidP="004F57D0">
      <w:pPr>
        <w:pStyle w:val="ListeParagraf"/>
        <w:widowControl w:val="0"/>
        <w:numPr>
          <w:ilvl w:val="2"/>
          <w:numId w:val="25"/>
        </w:numPr>
        <w:contextualSpacing w:val="0"/>
        <w:jc w:val="both"/>
        <w:rPr>
          <w:rFonts w:ascii="Arial" w:hAnsi="Arial" w:cs="Arial"/>
          <w:sz w:val="22"/>
          <w:szCs w:val="22"/>
          <w:lang w:val="tr-TR"/>
        </w:rPr>
      </w:pPr>
      <w:r w:rsidRPr="006F5A83">
        <w:rPr>
          <w:rFonts w:ascii="Arial" w:hAnsi="Arial" w:cs="Arial"/>
          <w:sz w:val="22"/>
          <w:szCs w:val="22"/>
          <w:lang w:val="tr-TR"/>
        </w:rPr>
        <w:t>Work on using MOBESI and TECS footage for detecting violations</w:t>
      </w:r>
    </w:p>
    <w:p w:rsidR="00C80E24" w:rsidRPr="006F5A83" w:rsidRDefault="00C80E24" w:rsidP="004F57D0">
      <w:pPr>
        <w:pStyle w:val="ListeParagraf"/>
        <w:widowControl w:val="0"/>
        <w:numPr>
          <w:ilvl w:val="2"/>
          <w:numId w:val="25"/>
        </w:numPr>
        <w:contextualSpacing w:val="0"/>
        <w:jc w:val="both"/>
        <w:rPr>
          <w:rFonts w:ascii="Arial" w:hAnsi="Arial" w:cs="Arial"/>
          <w:sz w:val="22"/>
          <w:szCs w:val="22"/>
          <w:lang w:val="tr-TR"/>
        </w:rPr>
      </w:pPr>
      <w:r w:rsidRPr="006F5A83">
        <w:rPr>
          <w:rFonts w:ascii="Arial" w:hAnsi="Arial" w:cs="Arial"/>
          <w:sz w:val="22"/>
          <w:szCs w:val="22"/>
          <w:lang w:val="tr-TR"/>
        </w:rPr>
        <w:t>Include representatives of the print and visual media in audits of private vehicles and public transportation vehicles periodically</w:t>
      </w:r>
    </w:p>
    <w:p w:rsidR="00C80E24" w:rsidRPr="006F5A83" w:rsidRDefault="00C80E24" w:rsidP="00C80E24">
      <w:pPr>
        <w:pStyle w:val="ListeParagraf"/>
        <w:widowControl w:val="0"/>
        <w:numPr>
          <w:ilvl w:val="1"/>
          <w:numId w:val="3"/>
        </w:numPr>
        <w:contextualSpacing w:val="0"/>
        <w:jc w:val="both"/>
        <w:rPr>
          <w:rFonts w:ascii="Arial" w:hAnsi="Arial" w:cs="Arial"/>
          <w:b/>
          <w:sz w:val="22"/>
          <w:szCs w:val="22"/>
          <w:lang w:val="tr-TR"/>
        </w:rPr>
      </w:pPr>
      <w:r w:rsidRPr="006F5A83">
        <w:rPr>
          <w:rFonts w:ascii="Arial" w:hAnsi="Arial" w:cs="Arial"/>
          <w:b/>
          <w:sz w:val="22"/>
          <w:szCs w:val="22"/>
          <w:lang w:val="tr-TR"/>
        </w:rPr>
        <w:t xml:space="preserve">Strengthen audits for preventing violations in indoor and outdoor areas where use of tobacco products is banned by the law </w:t>
      </w:r>
    </w:p>
    <w:p w:rsidR="00C80E24" w:rsidRPr="006F5A83" w:rsidRDefault="00C80E24" w:rsidP="004F57D0">
      <w:pPr>
        <w:pStyle w:val="ListeParagraf"/>
        <w:widowControl w:val="0"/>
        <w:numPr>
          <w:ilvl w:val="2"/>
          <w:numId w:val="25"/>
        </w:numPr>
        <w:contextualSpacing w:val="0"/>
        <w:jc w:val="both"/>
        <w:rPr>
          <w:rFonts w:ascii="Arial" w:hAnsi="Arial" w:cs="Arial"/>
          <w:sz w:val="22"/>
          <w:szCs w:val="22"/>
          <w:lang w:val="tr-TR"/>
        </w:rPr>
      </w:pPr>
      <w:r w:rsidRPr="006F5A83">
        <w:rPr>
          <w:rFonts w:ascii="Arial" w:hAnsi="Arial" w:cs="Arial"/>
          <w:sz w:val="22"/>
          <w:szCs w:val="22"/>
          <w:lang w:val="tr-TR"/>
        </w:rPr>
        <w:t>Hold information meetings with establishment owners and CSOs such as chambers of tradesmen</w:t>
      </w:r>
    </w:p>
    <w:p w:rsidR="00C80E24" w:rsidRPr="006F5A83" w:rsidRDefault="00C80E24" w:rsidP="004F57D0">
      <w:pPr>
        <w:pStyle w:val="ListeParagraf"/>
        <w:widowControl w:val="0"/>
        <w:numPr>
          <w:ilvl w:val="2"/>
          <w:numId w:val="25"/>
        </w:numPr>
        <w:contextualSpacing w:val="0"/>
        <w:jc w:val="both"/>
        <w:rPr>
          <w:rFonts w:ascii="Arial" w:hAnsi="Arial" w:cs="Arial"/>
          <w:sz w:val="22"/>
          <w:szCs w:val="22"/>
          <w:lang w:val="tr-TR"/>
        </w:rPr>
      </w:pPr>
      <w:r w:rsidRPr="006F5A83">
        <w:rPr>
          <w:rFonts w:ascii="Arial" w:hAnsi="Arial" w:cs="Arial"/>
          <w:sz w:val="22"/>
          <w:szCs w:val="22"/>
          <w:lang w:val="tr-TR"/>
        </w:rPr>
        <w:t>Include senior managers and representatives of the print and visual media in audits periodically</w:t>
      </w:r>
    </w:p>
    <w:p w:rsidR="00C80E24" w:rsidRPr="006F5A83" w:rsidRDefault="00C80E24" w:rsidP="004F57D0">
      <w:pPr>
        <w:pStyle w:val="ListeParagraf"/>
        <w:widowControl w:val="0"/>
        <w:numPr>
          <w:ilvl w:val="2"/>
          <w:numId w:val="25"/>
        </w:numPr>
        <w:contextualSpacing w:val="0"/>
        <w:jc w:val="both"/>
        <w:rPr>
          <w:rFonts w:ascii="Arial" w:hAnsi="Arial" w:cs="Arial"/>
          <w:sz w:val="22"/>
          <w:szCs w:val="22"/>
          <w:lang w:val="tr-TR"/>
        </w:rPr>
      </w:pPr>
      <w:r w:rsidRPr="006F5A83">
        <w:rPr>
          <w:rFonts w:ascii="Arial" w:hAnsi="Arial" w:cs="Arial"/>
          <w:sz w:val="22"/>
          <w:szCs w:val="22"/>
          <w:lang w:val="tr-TR"/>
        </w:rPr>
        <w:t>Expand cross-province/district audits</w:t>
      </w:r>
    </w:p>
    <w:p w:rsidR="00C80E24" w:rsidRPr="006F5A83" w:rsidRDefault="00C80E24" w:rsidP="004F57D0">
      <w:pPr>
        <w:pStyle w:val="ListeParagraf"/>
        <w:widowControl w:val="0"/>
        <w:numPr>
          <w:ilvl w:val="2"/>
          <w:numId w:val="25"/>
        </w:numPr>
        <w:contextualSpacing w:val="0"/>
        <w:jc w:val="both"/>
        <w:rPr>
          <w:rFonts w:ascii="Arial" w:hAnsi="Arial" w:cs="Arial"/>
          <w:sz w:val="22"/>
          <w:szCs w:val="22"/>
          <w:lang w:val="tr-TR"/>
        </w:rPr>
      </w:pPr>
      <w:r w:rsidRPr="006F5A83">
        <w:rPr>
          <w:rFonts w:ascii="Arial" w:hAnsi="Arial" w:cs="Arial"/>
          <w:sz w:val="22"/>
          <w:szCs w:val="22"/>
          <w:lang w:val="tr-TR"/>
        </w:rPr>
        <w:t>Develop legislation for using voluntary inspectors in audits</w:t>
      </w:r>
    </w:p>
    <w:p w:rsidR="00C80E24" w:rsidRPr="006F5A83" w:rsidRDefault="00C80E24" w:rsidP="004F57D0">
      <w:pPr>
        <w:pStyle w:val="ListeParagraf"/>
        <w:widowControl w:val="0"/>
        <w:numPr>
          <w:ilvl w:val="2"/>
          <w:numId w:val="25"/>
        </w:numPr>
        <w:contextualSpacing w:val="0"/>
        <w:jc w:val="both"/>
        <w:rPr>
          <w:rFonts w:ascii="Arial" w:hAnsi="Arial" w:cs="Arial"/>
          <w:sz w:val="22"/>
          <w:szCs w:val="22"/>
          <w:lang w:val="tr-TR"/>
        </w:rPr>
      </w:pPr>
      <w:r w:rsidRPr="006F5A83">
        <w:rPr>
          <w:rFonts w:ascii="Arial" w:hAnsi="Arial" w:cs="Arial"/>
          <w:sz w:val="22"/>
          <w:szCs w:val="22"/>
          <w:lang w:val="tr-TR"/>
        </w:rPr>
        <w:t>Amend legislation to extend the definition of indoor area in keeping with international standards</w:t>
      </w:r>
    </w:p>
    <w:p w:rsidR="00C80E24" w:rsidRPr="006F5A83" w:rsidRDefault="00C80E24" w:rsidP="004F57D0">
      <w:pPr>
        <w:pStyle w:val="ListeParagraf"/>
        <w:widowControl w:val="0"/>
        <w:numPr>
          <w:ilvl w:val="2"/>
          <w:numId w:val="25"/>
        </w:numPr>
        <w:contextualSpacing w:val="0"/>
        <w:jc w:val="both"/>
        <w:rPr>
          <w:rFonts w:ascii="Arial" w:hAnsi="Arial" w:cs="Arial"/>
          <w:sz w:val="22"/>
          <w:szCs w:val="22"/>
          <w:lang w:val="tr-TR"/>
        </w:rPr>
      </w:pPr>
      <w:r w:rsidRPr="006F5A83">
        <w:rPr>
          <w:rFonts w:ascii="Arial" w:hAnsi="Arial" w:cs="Arial"/>
          <w:sz w:val="22"/>
          <w:szCs w:val="22"/>
          <w:lang w:val="tr-TR"/>
        </w:rPr>
        <w:t>Set up an effective monitoring system for following on suspension penalties imposed on violating establishments</w:t>
      </w:r>
    </w:p>
    <w:p w:rsidR="00C80E24" w:rsidRPr="006F5A83" w:rsidRDefault="00C80E24" w:rsidP="004F57D0">
      <w:pPr>
        <w:pStyle w:val="ListeParagraf"/>
        <w:widowControl w:val="0"/>
        <w:numPr>
          <w:ilvl w:val="2"/>
          <w:numId w:val="25"/>
        </w:numPr>
        <w:contextualSpacing w:val="0"/>
        <w:jc w:val="both"/>
        <w:rPr>
          <w:rFonts w:ascii="Arial" w:hAnsi="Arial" w:cs="Arial"/>
          <w:sz w:val="22"/>
          <w:szCs w:val="22"/>
          <w:lang w:val="tr-TR"/>
        </w:rPr>
      </w:pPr>
      <w:r w:rsidRPr="006F5A83">
        <w:rPr>
          <w:rFonts w:ascii="Arial" w:hAnsi="Arial" w:cs="Arial"/>
          <w:sz w:val="22"/>
          <w:szCs w:val="22"/>
          <w:lang w:val="tr-TR"/>
        </w:rPr>
        <w:t>Develop legislation to require suspended to post an announcement indicating the violation of the Law 4207 in a visible manner</w:t>
      </w:r>
    </w:p>
    <w:p w:rsidR="00C80E24" w:rsidRPr="006F5A83" w:rsidRDefault="00C80E24" w:rsidP="004F57D0">
      <w:pPr>
        <w:pStyle w:val="ListeParagraf"/>
        <w:widowControl w:val="0"/>
        <w:numPr>
          <w:ilvl w:val="2"/>
          <w:numId w:val="25"/>
        </w:numPr>
        <w:contextualSpacing w:val="0"/>
        <w:jc w:val="both"/>
        <w:rPr>
          <w:rFonts w:ascii="Arial" w:hAnsi="Arial" w:cs="Arial"/>
          <w:sz w:val="22"/>
          <w:szCs w:val="22"/>
          <w:lang w:val="tr-TR"/>
        </w:rPr>
      </w:pPr>
      <w:r w:rsidRPr="006F5A83">
        <w:rPr>
          <w:rFonts w:ascii="Arial" w:hAnsi="Arial" w:cs="Arial"/>
          <w:sz w:val="22"/>
          <w:szCs w:val="22"/>
          <w:lang w:val="tr-TR"/>
        </w:rPr>
        <w:t>Promote participation in audit teams</w:t>
      </w:r>
    </w:p>
    <w:p w:rsidR="00C80E24" w:rsidRPr="006F5A83" w:rsidRDefault="00C80E24" w:rsidP="004F57D0">
      <w:pPr>
        <w:pStyle w:val="ListeParagraf"/>
        <w:numPr>
          <w:ilvl w:val="2"/>
          <w:numId w:val="25"/>
        </w:numPr>
        <w:rPr>
          <w:rFonts w:ascii="Arial" w:hAnsi="Arial" w:cs="Arial"/>
          <w:sz w:val="22"/>
          <w:szCs w:val="22"/>
          <w:lang w:val="tr-TR"/>
        </w:rPr>
      </w:pPr>
      <w:r w:rsidRPr="006F5A83">
        <w:rPr>
          <w:rFonts w:ascii="Arial" w:hAnsi="Arial" w:cs="Arial"/>
          <w:sz w:val="22"/>
          <w:szCs w:val="22"/>
          <w:lang w:val="tr-TR"/>
        </w:rPr>
        <w:t xml:space="preserve">Plan for a minimum for three 7/24 audit teams in districts in accordance with the number of establishments and population </w:t>
      </w:r>
    </w:p>
    <w:p w:rsidR="00C80E24" w:rsidRPr="006F5A83" w:rsidRDefault="00C80E24" w:rsidP="002B71B7">
      <w:pPr>
        <w:pStyle w:val="ListeParagraf"/>
        <w:numPr>
          <w:ilvl w:val="2"/>
          <w:numId w:val="25"/>
        </w:numPr>
        <w:ind w:left="1276" w:hanging="850"/>
        <w:rPr>
          <w:rFonts w:ascii="Arial" w:hAnsi="Arial" w:cs="Arial"/>
          <w:sz w:val="22"/>
          <w:szCs w:val="22"/>
          <w:lang w:val="tr-TR"/>
        </w:rPr>
      </w:pPr>
      <w:r w:rsidRPr="006F5A83">
        <w:rPr>
          <w:rFonts w:ascii="Arial" w:hAnsi="Arial" w:cs="Arial"/>
          <w:sz w:val="22"/>
          <w:szCs w:val="22"/>
          <w:lang w:val="tr-TR"/>
        </w:rPr>
        <w:t>Each team to include a fixed cadre of certified auditors including at least 1 law enforcement officer, 1 health worker, 1 municipal police, and 2 members from other institutions (to be determined by the Provincial Health Directorate as needed)</w:t>
      </w:r>
    </w:p>
    <w:p w:rsidR="00C80E24" w:rsidRPr="006F5A83" w:rsidRDefault="00C80E24" w:rsidP="002B71B7">
      <w:pPr>
        <w:pStyle w:val="ListeParagraf"/>
        <w:numPr>
          <w:ilvl w:val="2"/>
          <w:numId w:val="25"/>
        </w:numPr>
        <w:ind w:left="1276" w:hanging="850"/>
        <w:jc w:val="both"/>
        <w:rPr>
          <w:rFonts w:ascii="Arial" w:hAnsi="Arial" w:cs="Arial"/>
          <w:sz w:val="22"/>
          <w:szCs w:val="22"/>
          <w:lang w:val="tr-TR"/>
        </w:rPr>
      </w:pPr>
      <w:r w:rsidRPr="006F5A83">
        <w:rPr>
          <w:rFonts w:ascii="Arial" w:hAnsi="Arial" w:cs="Arial"/>
          <w:sz w:val="22"/>
          <w:szCs w:val="22"/>
          <w:lang w:val="tr-TR"/>
        </w:rPr>
        <w:t>Improve the distance education system to enhance competencies of audit teams</w:t>
      </w:r>
    </w:p>
    <w:p w:rsidR="00C80E24" w:rsidRPr="006F5A83" w:rsidRDefault="00C80E24" w:rsidP="002B71B7">
      <w:pPr>
        <w:pStyle w:val="ListeParagraf"/>
        <w:widowControl w:val="0"/>
        <w:numPr>
          <w:ilvl w:val="2"/>
          <w:numId w:val="25"/>
        </w:numPr>
        <w:ind w:left="1276" w:hanging="850"/>
        <w:contextualSpacing w:val="0"/>
        <w:jc w:val="both"/>
        <w:rPr>
          <w:rFonts w:ascii="Arial" w:hAnsi="Arial" w:cs="Arial"/>
          <w:sz w:val="22"/>
          <w:szCs w:val="22"/>
          <w:lang w:val="tr-TR"/>
        </w:rPr>
      </w:pPr>
      <w:r w:rsidRPr="006F5A83">
        <w:rPr>
          <w:rFonts w:ascii="Arial" w:hAnsi="Arial" w:cs="Arial"/>
          <w:sz w:val="22"/>
          <w:szCs w:val="22"/>
          <w:lang w:val="tr-TR"/>
        </w:rPr>
        <w:t>Improve nicotine particle measurement systems</w:t>
      </w:r>
    </w:p>
    <w:p w:rsidR="00C80E24" w:rsidRPr="006F5A83" w:rsidRDefault="00C80E24" w:rsidP="002B71B7">
      <w:pPr>
        <w:pStyle w:val="ListeParagraf"/>
        <w:numPr>
          <w:ilvl w:val="2"/>
          <w:numId w:val="25"/>
        </w:numPr>
        <w:ind w:left="1276" w:hanging="850"/>
        <w:jc w:val="both"/>
        <w:rPr>
          <w:rFonts w:ascii="Arial" w:hAnsi="Arial" w:cs="Arial"/>
          <w:sz w:val="22"/>
          <w:szCs w:val="22"/>
          <w:lang w:val="tr-TR"/>
        </w:rPr>
      </w:pPr>
      <w:r w:rsidRPr="006F5A83">
        <w:rPr>
          <w:rFonts w:ascii="Arial" w:hAnsi="Arial" w:cs="Arial"/>
          <w:sz w:val="22"/>
          <w:szCs w:val="22"/>
          <w:lang w:val="tr-TR"/>
        </w:rPr>
        <w:t xml:space="preserve">Institutions assigning members of audit teams are to select them from their own audit units (e.g. food audit units) and authorize them to conduct tobacco audits </w:t>
      </w:r>
    </w:p>
    <w:p w:rsidR="00C80E24" w:rsidRPr="006F5A83" w:rsidRDefault="00C80E24" w:rsidP="002B71B7">
      <w:pPr>
        <w:pStyle w:val="ListeParagraf"/>
        <w:widowControl w:val="0"/>
        <w:numPr>
          <w:ilvl w:val="2"/>
          <w:numId w:val="25"/>
        </w:numPr>
        <w:ind w:left="1276" w:hanging="850"/>
        <w:contextualSpacing w:val="0"/>
        <w:jc w:val="both"/>
        <w:rPr>
          <w:rFonts w:ascii="Arial" w:hAnsi="Arial" w:cs="Arial"/>
          <w:sz w:val="22"/>
          <w:szCs w:val="22"/>
          <w:lang w:val="tr-TR"/>
        </w:rPr>
      </w:pPr>
      <w:r w:rsidRPr="006F5A83">
        <w:rPr>
          <w:rFonts w:ascii="Arial" w:hAnsi="Arial" w:cs="Arial"/>
          <w:sz w:val="22"/>
          <w:szCs w:val="22"/>
          <w:lang w:val="tr-TR"/>
        </w:rPr>
        <w:t xml:space="preserve">Introduce a mechanism whereby audit teams are directly attached to governorships and are paid bonuses from the budget of provincial tobacco control boards </w:t>
      </w:r>
    </w:p>
    <w:p w:rsidR="00C80E24" w:rsidRPr="006F5A83" w:rsidRDefault="00C80E24" w:rsidP="002B71B7">
      <w:pPr>
        <w:pStyle w:val="ListeParagraf"/>
        <w:widowControl w:val="0"/>
        <w:numPr>
          <w:ilvl w:val="2"/>
          <w:numId w:val="25"/>
        </w:numPr>
        <w:ind w:left="1276" w:hanging="850"/>
        <w:contextualSpacing w:val="0"/>
        <w:jc w:val="both"/>
        <w:rPr>
          <w:rFonts w:ascii="Arial" w:hAnsi="Arial" w:cs="Arial"/>
          <w:sz w:val="22"/>
          <w:szCs w:val="22"/>
          <w:lang w:val="tr-TR"/>
        </w:rPr>
      </w:pPr>
      <w:r w:rsidRPr="006F5A83">
        <w:rPr>
          <w:rFonts w:ascii="Arial" w:hAnsi="Arial" w:cs="Arial"/>
          <w:sz w:val="22"/>
          <w:szCs w:val="22"/>
          <w:lang w:val="tr-TR"/>
        </w:rPr>
        <w:t>Introduce a performance scorecard system for all members of provincial tobacco control boards and ensure incorporation of sanctions related to performance scorecards in the legislation of the respective institutions</w:t>
      </w:r>
    </w:p>
    <w:p w:rsidR="00C80E24" w:rsidRPr="006F5A83" w:rsidRDefault="00C80E24" w:rsidP="00C80E24">
      <w:pPr>
        <w:widowControl w:val="0"/>
        <w:jc w:val="both"/>
        <w:rPr>
          <w:rFonts w:ascii="Arial" w:hAnsi="Arial" w:cs="Arial"/>
          <w:sz w:val="22"/>
          <w:szCs w:val="22"/>
          <w:lang w:val="tr-TR"/>
        </w:rPr>
      </w:pPr>
    </w:p>
    <w:p w:rsidR="00C80E24" w:rsidRPr="002B71B7" w:rsidRDefault="00E27A24" w:rsidP="002B71B7">
      <w:pPr>
        <w:rPr>
          <w:rStyle w:val="GlVurgulama"/>
          <w:b w:val="0"/>
          <w:bCs w:val="0"/>
          <w:i w:val="0"/>
          <w:iCs w:val="0"/>
          <w:color w:val="E36C0A" w:themeColor="accent6" w:themeShade="BF"/>
          <w:sz w:val="30"/>
          <w:szCs w:val="30"/>
        </w:rPr>
      </w:pPr>
      <w:r w:rsidRPr="002B71B7">
        <w:rPr>
          <w:rFonts w:ascii="Arial" w:hAnsi="Arial" w:cs="Arial"/>
          <w:color w:val="E36C0A" w:themeColor="accent6" w:themeShade="BF"/>
          <w:sz w:val="30"/>
          <w:szCs w:val="30"/>
          <w:lang w:val="tr-TR"/>
        </w:rPr>
        <w:br w:type="page"/>
      </w:r>
      <w:bookmarkStart w:id="41" w:name="_Toc521315479"/>
      <w:r w:rsidR="00C80E24" w:rsidRPr="002B71B7">
        <w:rPr>
          <w:rStyle w:val="GlVurgulama"/>
          <w:color w:val="E36C0A" w:themeColor="accent6" w:themeShade="BF"/>
          <w:sz w:val="30"/>
          <w:szCs w:val="30"/>
        </w:rPr>
        <w:lastRenderedPageBreak/>
        <w:t>A.5. Prevent Advertising, Promotion and Sponsorship</w:t>
      </w:r>
      <w:bookmarkEnd w:id="41"/>
    </w:p>
    <w:p w:rsidR="00C80E24" w:rsidRPr="006F5A83" w:rsidRDefault="00C80E24" w:rsidP="00C80E24">
      <w:pPr>
        <w:spacing w:after="0" w:line="240" w:lineRule="atLeast"/>
        <w:jc w:val="both"/>
        <w:rPr>
          <w:rFonts w:ascii="Arial" w:eastAsia="Times New Roman" w:hAnsi="Arial" w:cs="Arial"/>
          <w:bCs/>
          <w:color w:val="000000"/>
          <w:sz w:val="22"/>
          <w:szCs w:val="22"/>
          <w:lang w:val="tr-TR" w:eastAsia="tr-TR"/>
        </w:rPr>
      </w:pPr>
      <w:r w:rsidRPr="006F5A83">
        <w:rPr>
          <w:rFonts w:ascii="Arial" w:eastAsia="Times New Roman" w:hAnsi="Arial" w:cs="Arial"/>
          <w:bCs/>
          <w:color w:val="000000"/>
          <w:sz w:val="22"/>
          <w:szCs w:val="22"/>
          <w:lang w:val="tr-TR" w:eastAsia="tr-TR"/>
        </w:rPr>
        <w:t>Tobacco advertisements promote tobacco use. Therefore, Turkey made regulations for preventing advertising of tobacco products in line with the relevant binding provision of FCTC. All tobacco advertising, promotion and sponsorship was banned in order to protect the population and particularly children and young people from the harms of tobacco products. However, the tobacco industry still engages in explicit or hidden forms of advertising and sponsorship which targets especially children and young people.</w:t>
      </w:r>
    </w:p>
    <w:p w:rsidR="00C80E24" w:rsidRPr="006F5A83" w:rsidRDefault="00C80E24" w:rsidP="00C80E24">
      <w:pPr>
        <w:spacing w:after="0" w:line="240" w:lineRule="atLeast"/>
        <w:jc w:val="both"/>
        <w:rPr>
          <w:rFonts w:ascii="Arial" w:eastAsia="Times New Roman" w:hAnsi="Arial" w:cs="Arial"/>
          <w:bCs/>
          <w:color w:val="000000"/>
          <w:sz w:val="22"/>
          <w:szCs w:val="22"/>
          <w:lang w:val="tr-TR" w:eastAsia="tr-TR"/>
        </w:rPr>
      </w:pPr>
      <w:r w:rsidRPr="006F5A83">
        <w:rPr>
          <w:rFonts w:ascii="Arial" w:eastAsia="Times New Roman" w:hAnsi="Arial" w:cs="Arial"/>
          <w:bCs/>
          <w:color w:val="000000"/>
          <w:sz w:val="22"/>
          <w:szCs w:val="22"/>
          <w:lang w:val="tr-TR" w:eastAsia="tr-TR"/>
        </w:rPr>
        <w:t>Direct tobacco advertising is banned in many countries. However, the tobacco industry has turned to implicit forms of advertising such as adverts on the social media, product placement in movie scenes and brand matching. Moreover, tobacco points of sale still serve as advertising spots for the industry. The action plan aims to limit points of sale, prevent visibility of points of sale and enforce advertising bans at points of sale.</w:t>
      </w:r>
    </w:p>
    <w:p w:rsidR="00C80E24" w:rsidRPr="006F5A83" w:rsidRDefault="00C80E24" w:rsidP="00C80E24">
      <w:pPr>
        <w:spacing w:after="0" w:line="240" w:lineRule="atLeast"/>
        <w:jc w:val="both"/>
        <w:rPr>
          <w:rFonts w:ascii="Arial" w:eastAsia="Times New Roman" w:hAnsi="Arial" w:cs="Arial"/>
          <w:bCs/>
          <w:color w:val="000000"/>
          <w:sz w:val="22"/>
          <w:szCs w:val="22"/>
          <w:lang w:val="tr-TR" w:eastAsia="tr-TR"/>
        </w:rPr>
      </w:pPr>
    </w:p>
    <w:tbl>
      <w:tblPr>
        <w:tblStyle w:val="TabloKlavuzu"/>
        <w:tblW w:w="0" w:type="auto"/>
        <w:tblInd w:w="1384" w:type="dxa"/>
        <w:shd w:val="clear" w:color="auto" w:fill="FABF8F" w:themeFill="accent6" w:themeFillTint="99"/>
        <w:tblLook w:val="04A0"/>
      </w:tblPr>
      <w:tblGrid>
        <w:gridCol w:w="7088"/>
      </w:tblGrid>
      <w:tr w:rsidR="00915EB5" w:rsidRPr="006F5A83" w:rsidTr="00915EB5">
        <w:tc>
          <w:tcPr>
            <w:tcW w:w="7088" w:type="dxa"/>
            <w:shd w:val="clear" w:color="auto" w:fill="FABF8F" w:themeFill="accent6" w:themeFillTint="99"/>
          </w:tcPr>
          <w:p w:rsidR="00915EB5" w:rsidRPr="006F5A83" w:rsidRDefault="00915EB5" w:rsidP="00915EB5">
            <w:pPr>
              <w:spacing w:after="0" w:line="276" w:lineRule="auto"/>
              <w:jc w:val="both"/>
              <w:rPr>
                <w:rFonts w:ascii="Arial" w:hAnsi="Arial" w:cs="Arial"/>
                <w:b/>
                <w:sz w:val="22"/>
                <w:szCs w:val="22"/>
              </w:rPr>
            </w:pPr>
          </w:p>
          <w:p w:rsidR="00915EB5" w:rsidRPr="006F5A83" w:rsidRDefault="00915EB5" w:rsidP="00915EB5">
            <w:pPr>
              <w:spacing w:after="0" w:line="276" w:lineRule="auto"/>
              <w:jc w:val="both"/>
              <w:rPr>
                <w:rFonts w:ascii="Arial" w:hAnsi="Arial" w:cs="Arial"/>
                <w:b/>
                <w:sz w:val="22"/>
                <w:szCs w:val="22"/>
              </w:rPr>
            </w:pPr>
            <w:r w:rsidRPr="006F5A83">
              <w:rPr>
                <w:rFonts w:ascii="Arial" w:hAnsi="Arial" w:cs="Arial"/>
                <w:b/>
                <w:sz w:val="22"/>
                <w:szCs w:val="22"/>
              </w:rPr>
              <w:t>PLAIN PACKAGING</w:t>
            </w:r>
          </w:p>
          <w:p w:rsidR="00915EB5" w:rsidRPr="006F5A83" w:rsidRDefault="00915EB5" w:rsidP="00915EB5">
            <w:pPr>
              <w:spacing w:after="0" w:line="276" w:lineRule="auto"/>
              <w:jc w:val="both"/>
              <w:rPr>
                <w:rFonts w:ascii="Arial" w:hAnsi="Arial" w:cs="Arial"/>
                <w:sz w:val="22"/>
                <w:szCs w:val="22"/>
              </w:rPr>
            </w:pPr>
            <w:r w:rsidRPr="006F5A83">
              <w:rPr>
                <w:rFonts w:ascii="Arial" w:hAnsi="Arial" w:cs="Arial"/>
                <w:sz w:val="22"/>
                <w:szCs w:val="22"/>
              </w:rPr>
              <w:t xml:space="preserve">Despite the pictorial health warnings on cigarette packages, the packages continue to function as a means of advertisement as they carry the brand colors, logos etc and they are packaged in special ways. These features make cigarette packages appealing and are used as a form of marketing and promotion.  </w:t>
            </w:r>
          </w:p>
          <w:p w:rsidR="00915EB5" w:rsidRPr="006F5A83" w:rsidRDefault="00915EB5" w:rsidP="00915EB5">
            <w:pPr>
              <w:spacing w:after="0" w:line="276" w:lineRule="auto"/>
              <w:jc w:val="both"/>
              <w:rPr>
                <w:rFonts w:ascii="Arial" w:hAnsi="Arial" w:cs="Arial"/>
                <w:sz w:val="22"/>
                <w:szCs w:val="22"/>
              </w:rPr>
            </w:pPr>
            <w:r w:rsidRPr="006F5A83">
              <w:rPr>
                <w:rFonts w:ascii="Arial" w:hAnsi="Arial" w:cs="Arial"/>
                <w:sz w:val="22"/>
                <w:szCs w:val="22"/>
              </w:rPr>
              <w:t xml:space="preserve">Plain packaging refers to prohibition by law of the use of logos, colors and promotional information on packaging other than brand names and product names displayed in a standard color and font style.  </w:t>
            </w:r>
          </w:p>
          <w:p w:rsidR="00915EB5" w:rsidRPr="006F5A83" w:rsidRDefault="00915EB5" w:rsidP="00915EB5">
            <w:pPr>
              <w:spacing w:after="0" w:line="276" w:lineRule="auto"/>
              <w:jc w:val="both"/>
              <w:rPr>
                <w:rFonts w:ascii="Arial" w:hAnsi="Arial" w:cs="Arial"/>
                <w:sz w:val="22"/>
                <w:szCs w:val="22"/>
              </w:rPr>
            </w:pPr>
            <w:r w:rsidRPr="006F5A83">
              <w:rPr>
                <w:rFonts w:ascii="Arial" w:hAnsi="Arial" w:cs="Arial"/>
                <w:sz w:val="22"/>
                <w:szCs w:val="22"/>
              </w:rPr>
              <w:t xml:space="preserve">Articles 11 ("Packaging and Labeling Tobacco Products")and 13 ("Tobacco Advertising, Promotion and Sponsorship") recommend parties to introduce plain packaging.  </w:t>
            </w:r>
          </w:p>
          <w:p w:rsidR="00915EB5" w:rsidRPr="006F5A83" w:rsidRDefault="00915EB5" w:rsidP="00915EB5">
            <w:pPr>
              <w:spacing w:after="0" w:line="276" w:lineRule="auto"/>
              <w:jc w:val="both"/>
              <w:rPr>
                <w:rFonts w:ascii="Arial" w:hAnsi="Arial" w:cs="Arial"/>
                <w:sz w:val="22"/>
                <w:szCs w:val="22"/>
              </w:rPr>
            </w:pPr>
            <w:r w:rsidRPr="006F5A83">
              <w:rPr>
                <w:rFonts w:ascii="Arial" w:hAnsi="Arial" w:cs="Arial"/>
                <w:sz w:val="22"/>
                <w:szCs w:val="22"/>
              </w:rPr>
              <w:t xml:space="preserve">The objective of plain packaging is to: </w:t>
            </w:r>
          </w:p>
          <w:p w:rsidR="00915EB5" w:rsidRPr="006F5A83" w:rsidRDefault="00915EB5" w:rsidP="00915EB5">
            <w:pPr>
              <w:pStyle w:val="ListeParagraf"/>
              <w:numPr>
                <w:ilvl w:val="0"/>
                <w:numId w:val="19"/>
              </w:numPr>
              <w:spacing w:after="0" w:line="276" w:lineRule="auto"/>
              <w:jc w:val="both"/>
              <w:rPr>
                <w:rFonts w:ascii="Arial" w:hAnsi="Arial" w:cs="Arial"/>
                <w:sz w:val="22"/>
                <w:szCs w:val="22"/>
              </w:rPr>
            </w:pPr>
            <w:r w:rsidRPr="006F5A83">
              <w:rPr>
                <w:rFonts w:ascii="Arial" w:hAnsi="Arial" w:cs="Arial"/>
                <w:sz w:val="22"/>
                <w:szCs w:val="22"/>
              </w:rPr>
              <w:t xml:space="preserve">reduce the appeal of tobacco products, </w:t>
            </w:r>
          </w:p>
          <w:p w:rsidR="00915EB5" w:rsidRPr="006F5A83" w:rsidRDefault="00915EB5" w:rsidP="00915EB5">
            <w:pPr>
              <w:pStyle w:val="ListeParagraf"/>
              <w:numPr>
                <w:ilvl w:val="0"/>
                <w:numId w:val="19"/>
              </w:numPr>
              <w:spacing w:after="0" w:line="276" w:lineRule="auto"/>
              <w:jc w:val="both"/>
              <w:rPr>
                <w:rFonts w:ascii="Arial" w:hAnsi="Arial" w:cs="Arial"/>
                <w:sz w:val="22"/>
                <w:szCs w:val="22"/>
              </w:rPr>
            </w:pPr>
            <w:r w:rsidRPr="006F5A83">
              <w:rPr>
                <w:rFonts w:ascii="Arial" w:hAnsi="Arial" w:cs="Arial"/>
                <w:sz w:val="22"/>
                <w:szCs w:val="22"/>
              </w:rPr>
              <w:t xml:space="preserve">prevent advertising elements on tobacco packaging, </w:t>
            </w:r>
          </w:p>
          <w:p w:rsidR="00915EB5" w:rsidRPr="006F5A83" w:rsidRDefault="00915EB5" w:rsidP="00915EB5">
            <w:pPr>
              <w:pStyle w:val="ListeParagraf"/>
              <w:numPr>
                <w:ilvl w:val="0"/>
                <w:numId w:val="19"/>
              </w:numPr>
              <w:spacing w:after="0" w:line="276" w:lineRule="auto"/>
              <w:jc w:val="both"/>
              <w:rPr>
                <w:rFonts w:ascii="Arial" w:hAnsi="Arial" w:cs="Arial"/>
                <w:sz w:val="22"/>
                <w:szCs w:val="22"/>
              </w:rPr>
            </w:pPr>
            <w:r w:rsidRPr="006F5A83">
              <w:rPr>
                <w:rFonts w:ascii="Arial" w:hAnsi="Arial" w:cs="Arial"/>
                <w:sz w:val="22"/>
                <w:szCs w:val="22"/>
              </w:rPr>
              <w:t xml:space="preserve">reduce the effect of packaging which portrays some products as less harmful, </w:t>
            </w:r>
          </w:p>
          <w:p w:rsidR="00915EB5" w:rsidRPr="006F5A83" w:rsidRDefault="00915EB5" w:rsidP="00915EB5">
            <w:pPr>
              <w:pStyle w:val="ListeParagraf"/>
              <w:numPr>
                <w:ilvl w:val="0"/>
                <w:numId w:val="19"/>
              </w:numPr>
              <w:spacing w:after="0" w:line="276" w:lineRule="auto"/>
              <w:jc w:val="both"/>
              <w:rPr>
                <w:rFonts w:ascii="Arial" w:hAnsi="Arial" w:cs="Arial"/>
                <w:sz w:val="22"/>
                <w:szCs w:val="22"/>
              </w:rPr>
            </w:pPr>
            <w:r w:rsidRPr="006F5A83">
              <w:rPr>
                <w:rFonts w:ascii="Arial" w:hAnsi="Arial" w:cs="Arial"/>
                <w:sz w:val="22"/>
                <w:szCs w:val="22"/>
              </w:rPr>
              <w:t xml:space="preserve">increase noticeability of health warnings and their impact.  </w:t>
            </w:r>
          </w:p>
          <w:p w:rsidR="00915EB5" w:rsidRPr="006F5A83" w:rsidRDefault="00915EB5" w:rsidP="00915EB5">
            <w:pPr>
              <w:spacing w:after="0" w:line="276" w:lineRule="auto"/>
              <w:jc w:val="both"/>
              <w:rPr>
                <w:rFonts w:ascii="Arial" w:hAnsi="Arial" w:cs="Arial"/>
                <w:sz w:val="22"/>
                <w:szCs w:val="22"/>
              </w:rPr>
            </w:pPr>
            <w:r w:rsidRPr="006F5A83">
              <w:rPr>
                <w:rFonts w:ascii="Arial" w:hAnsi="Arial" w:cs="Arial"/>
                <w:sz w:val="22"/>
                <w:szCs w:val="22"/>
              </w:rPr>
              <w:t xml:space="preserve">Australia became the first country to fully implement plain packaging in December 2012. Ireland, France and the United Kingdom began implementing plain packaging in May 2016. New Zealand, Hungary, Singapore and Norway switched to plain packaging in 2018. In addition, legislation and planning are under way in several countries.   </w:t>
            </w:r>
          </w:p>
          <w:p w:rsidR="00915EB5" w:rsidRPr="006F5A83" w:rsidRDefault="00915EB5" w:rsidP="00915EB5">
            <w:pPr>
              <w:rPr>
                <w:rFonts w:ascii="Arial" w:hAnsi="Arial" w:cs="Arial"/>
                <w:sz w:val="22"/>
                <w:szCs w:val="22"/>
              </w:rPr>
            </w:pPr>
            <w:r w:rsidRPr="006F5A83">
              <w:rPr>
                <w:rFonts w:ascii="Arial" w:eastAsia="Times New Roman" w:hAnsi="Arial" w:cs="Arial"/>
                <w:color w:val="000000"/>
                <w:sz w:val="22"/>
                <w:szCs w:val="22"/>
                <w:lang w:eastAsia="tr-TR"/>
              </w:rPr>
              <w:t>Scientific evidence suggests that plain packaging reduces the prevalence of tobacco use, and particularly young people develop negative perceptions toward smoking as they think plain packages appear "unclean, odd and ugly".</w:t>
            </w:r>
          </w:p>
          <w:p w:rsidR="00915EB5" w:rsidRPr="006F5A83" w:rsidRDefault="00915EB5" w:rsidP="00C80E24">
            <w:pPr>
              <w:spacing w:after="0" w:line="240" w:lineRule="atLeast"/>
              <w:jc w:val="both"/>
              <w:rPr>
                <w:rFonts w:ascii="Arial" w:eastAsia="Times New Roman" w:hAnsi="Arial" w:cs="Arial"/>
                <w:bCs/>
                <w:color w:val="000000"/>
                <w:sz w:val="22"/>
                <w:szCs w:val="22"/>
                <w:lang w:val="tr-TR" w:eastAsia="tr-TR"/>
              </w:rPr>
            </w:pPr>
          </w:p>
        </w:tc>
      </w:tr>
    </w:tbl>
    <w:p w:rsidR="00915EB5" w:rsidRPr="006F5A83" w:rsidRDefault="00915EB5" w:rsidP="00C80E24">
      <w:pPr>
        <w:spacing w:after="0" w:line="240" w:lineRule="atLeast"/>
        <w:jc w:val="both"/>
        <w:rPr>
          <w:rFonts w:ascii="Arial" w:eastAsia="Times New Roman" w:hAnsi="Arial" w:cs="Arial"/>
          <w:bCs/>
          <w:color w:val="000000"/>
          <w:sz w:val="22"/>
          <w:szCs w:val="22"/>
          <w:lang w:val="tr-TR" w:eastAsia="tr-TR"/>
        </w:rPr>
      </w:pPr>
    </w:p>
    <w:p w:rsidR="00915EB5" w:rsidRPr="006F5A83" w:rsidRDefault="00915EB5" w:rsidP="00C80E24">
      <w:pPr>
        <w:spacing w:after="0" w:line="240" w:lineRule="atLeast"/>
        <w:jc w:val="both"/>
        <w:rPr>
          <w:rFonts w:ascii="Arial" w:eastAsia="Times New Roman" w:hAnsi="Arial" w:cs="Arial"/>
          <w:bCs/>
          <w:color w:val="000000"/>
          <w:sz w:val="22"/>
          <w:szCs w:val="22"/>
          <w:lang w:val="tr-TR" w:eastAsia="tr-TR"/>
        </w:rPr>
      </w:pPr>
    </w:p>
    <w:p w:rsidR="00C80E24" w:rsidRPr="006F5A83" w:rsidRDefault="00C80E24" w:rsidP="00C80E24">
      <w:pPr>
        <w:spacing w:after="0" w:line="240" w:lineRule="atLeast"/>
        <w:jc w:val="both"/>
        <w:rPr>
          <w:rFonts w:ascii="Arial" w:eastAsia="Times New Roman" w:hAnsi="Arial" w:cs="Arial"/>
          <w:bCs/>
          <w:color w:val="000000"/>
          <w:sz w:val="22"/>
          <w:szCs w:val="22"/>
          <w:lang w:val="tr-TR" w:eastAsia="tr-TR"/>
        </w:rPr>
      </w:pPr>
      <w:r w:rsidRPr="006F5A83">
        <w:rPr>
          <w:rFonts w:ascii="Arial" w:eastAsia="Times New Roman" w:hAnsi="Arial" w:cs="Arial"/>
          <w:bCs/>
          <w:color w:val="000000"/>
          <w:sz w:val="22"/>
          <w:szCs w:val="22"/>
          <w:lang w:val="tr-TR" w:eastAsia="tr-TR"/>
        </w:rPr>
        <w:t>On the other hand, tobacco packages remain a major advertising space for the tobacco industry. That remains the case although pictorial health warnings cover both sides of packages in Turkey. Therefore, the action plain aims to introduce plain packaging.</w:t>
      </w:r>
      <w:bookmarkStart w:id="42" w:name="_Toc503517130"/>
    </w:p>
    <w:p w:rsidR="00DF39A1" w:rsidRPr="006F5A83" w:rsidRDefault="00DF39A1">
      <w:pPr>
        <w:rPr>
          <w:rStyle w:val="GlVurgulama"/>
          <w:rFonts w:ascii="Arial" w:hAnsi="Arial" w:cs="Arial"/>
          <w:color w:val="E36C0A" w:themeColor="accent6" w:themeShade="BF"/>
          <w:sz w:val="22"/>
          <w:szCs w:val="22"/>
          <w:lang w:val="tr-TR"/>
        </w:rPr>
      </w:pPr>
      <w:r w:rsidRPr="006F5A83">
        <w:rPr>
          <w:rStyle w:val="GlVurgulama"/>
          <w:rFonts w:ascii="Arial" w:hAnsi="Arial" w:cs="Arial"/>
          <w:color w:val="E36C0A" w:themeColor="accent6" w:themeShade="BF"/>
          <w:sz w:val="22"/>
          <w:szCs w:val="22"/>
          <w:lang w:val="tr-TR"/>
        </w:rPr>
        <w:br w:type="page"/>
      </w:r>
    </w:p>
    <w:p w:rsidR="004E40C7" w:rsidRPr="006F5A83" w:rsidRDefault="004E40C7" w:rsidP="00C80E24">
      <w:pPr>
        <w:rPr>
          <w:rStyle w:val="GlVurgulama"/>
          <w:rFonts w:ascii="Arial" w:hAnsi="Arial" w:cs="Arial"/>
          <w:color w:val="E36C0A" w:themeColor="accent6" w:themeShade="BF"/>
          <w:sz w:val="22"/>
          <w:szCs w:val="22"/>
          <w:lang w:val="tr-TR"/>
        </w:rPr>
      </w:pPr>
    </w:p>
    <w:p w:rsidR="00C80E24" w:rsidRPr="002B71B7" w:rsidRDefault="00C80E24" w:rsidP="00DF6283">
      <w:pPr>
        <w:pStyle w:val="Balk2"/>
        <w:rPr>
          <w:rStyle w:val="GlVurgulama"/>
          <w:b/>
        </w:rPr>
      </w:pPr>
      <w:bookmarkStart w:id="43" w:name="_Toc521315480"/>
      <w:r w:rsidRPr="002B71B7">
        <w:rPr>
          <w:rStyle w:val="GlVurgulama"/>
          <w:b/>
        </w:rPr>
        <w:t>A.5. Aim</w:t>
      </w:r>
      <w:bookmarkEnd w:id="43"/>
    </w:p>
    <w:p w:rsidR="00C80E24" w:rsidRPr="006F5A83" w:rsidRDefault="00C80E24" w:rsidP="00C80E24">
      <w:pPr>
        <w:spacing w:after="0" w:line="240" w:lineRule="atLeast"/>
        <w:jc w:val="both"/>
        <w:rPr>
          <w:rFonts w:ascii="Arial" w:eastAsia="Times New Roman" w:hAnsi="Arial" w:cs="Arial"/>
          <w:bCs/>
          <w:color w:val="000000"/>
          <w:sz w:val="22"/>
          <w:szCs w:val="22"/>
          <w:lang w:val="tr-TR" w:eastAsia="tr-TR"/>
        </w:rPr>
      </w:pPr>
    </w:p>
    <w:p w:rsidR="004E40C7" w:rsidRPr="006F5A83" w:rsidRDefault="004E40C7" w:rsidP="00C80E24">
      <w:pPr>
        <w:spacing w:after="0" w:line="240" w:lineRule="atLeast"/>
        <w:jc w:val="both"/>
        <w:rPr>
          <w:rFonts w:ascii="Arial" w:eastAsia="Times New Roman" w:hAnsi="Arial" w:cs="Arial"/>
          <w:bCs/>
          <w:color w:val="000000"/>
          <w:sz w:val="22"/>
          <w:szCs w:val="22"/>
          <w:lang w:val="tr-TR" w:eastAsia="tr-TR"/>
        </w:rPr>
      </w:pPr>
    </w:p>
    <w:p w:rsidR="00C80E24" w:rsidRPr="006F5A83" w:rsidRDefault="00734073" w:rsidP="00C80E24">
      <w:pPr>
        <w:spacing w:after="0" w:line="240" w:lineRule="atLeast"/>
        <w:jc w:val="both"/>
        <w:rPr>
          <w:rFonts w:ascii="Arial" w:eastAsia="Times New Roman" w:hAnsi="Arial" w:cs="Arial"/>
          <w:bCs/>
          <w:color w:val="000000"/>
          <w:sz w:val="22"/>
          <w:szCs w:val="22"/>
          <w:lang w:val="tr-TR" w:eastAsia="tr-TR"/>
        </w:rPr>
      </w:pPr>
      <w:r w:rsidRPr="00734073">
        <w:rPr>
          <w:rFonts w:ascii="Arial" w:hAnsi="Arial" w:cs="Arial"/>
          <w:noProof/>
          <w:sz w:val="22"/>
          <w:szCs w:val="22"/>
          <w:lang w:val="tr-TR" w:eastAsia="tr-TR"/>
        </w:rPr>
      </w:r>
      <w:r w:rsidRPr="00734073">
        <w:rPr>
          <w:rFonts w:ascii="Arial" w:hAnsi="Arial" w:cs="Arial"/>
          <w:noProof/>
          <w:sz w:val="22"/>
          <w:szCs w:val="22"/>
          <w:lang w:val="tr-TR" w:eastAsia="tr-TR"/>
        </w:rPr>
        <w:pict>
          <v:roundrect id="Yuvarlatılmış Dikdörtgen 492" o:spid="_x0000_s1058" style="width:464.4pt;height:85.25pt;visibility:visible;mso-position-horizontal-relative:char;mso-position-vertical-relative:lin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" fillcolor="#fabf8f [1945]" strokecolor="#e36c0a [2409]" strokeweight="2pt">
            <v:textbox style="mso-next-textbox:#Yuvarlatılmış Dikdörtgen 492">
              <w:txbxContent>
                <w:p w:rsidR="006F5A83" w:rsidRPr="008B7BA3" w:rsidRDefault="006F5A83" w:rsidP="00C80E24">
                  <w:pPr>
                    <w:jc w:val="both"/>
                    <w:rPr>
                      <w:rFonts w:ascii="Arial" w:eastAsia="Times New Roman" w:hAnsi="Arial" w:cs="Arial"/>
                      <w:bCs/>
                      <w:sz w:val="24"/>
                      <w:szCs w:val="22"/>
                      <w:lang w:val="tr-TR"/>
                    </w:rPr>
                  </w:pPr>
                  <w:r w:rsidRPr="008B7BA3">
                    <w:rPr>
                      <w:rFonts w:ascii="Arial" w:eastAsia="Times New Roman" w:hAnsi="Arial" w:cs="Arial"/>
                      <w:bCs/>
                      <w:sz w:val="24"/>
                      <w:szCs w:val="22"/>
                      <w:lang w:val="tr-TR"/>
                    </w:rPr>
                    <w:t xml:space="preserve">To prevent the behaviors of experimenting, starting and continuing tobacco use by eliminating the means of reaching out to children and young people in particular  </w:t>
                  </w:r>
                </w:p>
                <w:p w:rsidR="006F5A83" w:rsidRPr="00D53054" w:rsidRDefault="006F5A83" w:rsidP="00C80E24">
                  <w:pPr>
                    <w:jc w:val="both"/>
                    <w:rPr>
                      <w:sz w:val="18"/>
                    </w:rPr>
                  </w:pPr>
                </w:p>
              </w:txbxContent>
            </v:textbox>
            <w10:wrap type="none"/>
            <w10:anchorlock/>
          </v:roundrect>
        </w:pict>
      </w:r>
    </w:p>
    <w:p w:rsidR="00C80E24" w:rsidRPr="006F5A83" w:rsidRDefault="00C80E24" w:rsidP="00C80E24">
      <w:pPr>
        <w:spacing w:after="0" w:line="240" w:lineRule="atLeast"/>
        <w:jc w:val="both"/>
        <w:rPr>
          <w:rFonts w:ascii="Arial" w:eastAsia="Times New Roman" w:hAnsi="Arial" w:cs="Arial"/>
          <w:bCs/>
          <w:color w:val="000000"/>
          <w:sz w:val="22"/>
          <w:szCs w:val="22"/>
          <w:lang w:val="tr-TR" w:eastAsia="tr-TR"/>
        </w:rPr>
      </w:pPr>
    </w:p>
    <w:p w:rsidR="00C80E24" w:rsidRPr="002B71B7" w:rsidRDefault="00C80E24" w:rsidP="00DF6283">
      <w:pPr>
        <w:pStyle w:val="Balk2"/>
        <w:rPr>
          <w:rStyle w:val="GlVurgulama"/>
          <w:b/>
        </w:rPr>
      </w:pPr>
      <w:bookmarkStart w:id="44" w:name="_Toc514770774"/>
      <w:bookmarkStart w:id="45" w:name="_Toc521315481"/>
      <w:bookmarkEnd w:id="42"/>
      <w:r w:rsidRPr="002B71B7">
        <w:rPr>
          <w:rStyle w:val="GlVurgulama"/>
          <w:b/>
        </w:rPr>
        <w:t>A.5. Indicators and Targets</w:t>
      </w:r>
      <w:bookmarkEnd w:id="44"/>
      <w:bookmarkEnd w:id="45"/>
    </w:p>
    <w:p w:rsidR="004E40C7" w:rsidRPr="006F5A83" w:rsidRDefault="004E40C7" w:rsidP="004E40C7">
      <w:pPr>
        <w:rPr>
          <w:sz w:val="22"/>
          <w:szCs w:val="22"/>
          <w:lang w:val="tr-TR"/>
        </w:rPr>
      </w:pPr>
    </w:p>
    <w:tbl>
      <w:tblPr>
        <w:tblW w:w="5000" w:type="pct"/>
        <w:jc w:val="center"/>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Look w:val="04A0"/>
      </w:tblPr>
      <w:tblGrid>
        <w:gridCol w:w="965"/>
        <w:gridCol w:w="2776"/>
        <w:gridCol w:w="1121"/>
        <w:gridCol w:w="807"/>
        <w:gridCol w:w="808"/>
        <w:gridCol w:w="808"/>
        <w:gridCol w:w="810"/>
        <w:gridCol w:w="810"/>
        <w:gridCol w:w="943"/>
      </w:tblGrid>
      <w:tr w:rsidR="00C80E24" w:rsidRPr="006F5A83" w:rsidTr="002B71B7">
        <w:trPr>
          <w:jc w:val="center"/>
        </w:trPr>
        <w:tc>
          <w:tcPr>
            <w:tcW w:w="490" w:type="pct"/>
            <w:vMerge w:val="restart"/>
            <w:shd w:val="clear" w:color="auto" w:fill="FABF8F" w:themeFill="accent6" w:themeFillTint="99"/>
          </w:tcPr>
          <w:p w:rsidR="00C80E24" w:rsidRPr="006F5A83" w:rsidRDefault="002B71B7" w:rsidP="00765D65">
            <w:pPr>
              <w:jc w:val="center"/>
              <w:rPr>
                <w:rFonts w:ascii="Arial" w:hAnsi="Arial" w:cs="Arial"/>
                <w:b/>
                <w:sz w:val="22"/>
                <w:szCs w:val="22"/>
                <w:lang w:val="tr-TR"/>
              </w:rPr>
            </w:pPr>
            <w:r w:rsidRPr="006F5A83">
              <w:rPr>
                <w:b/>
                <w:color w:val="231F20"/>
                <w:sz w:val="22"/>
                <w:szCs w:val="22"/>
                <w:lang w:val="tr-TR"/>
              </w:rPr>
              <w:t>Number</w:t>
            </w:r>
          </w:p>
        </w:tc>
        <w:tc>
          <w:tcPr>
            <w:tcW w:w="1410" w:type="pct"/>
            <w:vMerge w:val="restart"/>
            <w:shd w:val="clear" w:color="auto" w:fill="FABF8F" w:themeFill="accent6" w:themeFillTint="99"/>
          </w:tcPr>
          <w:p w:rsidR="00C80E24" w:rsidRPr="006F5A83" w:rsidRDefault="00C80E24" w:rsidP="00765D65">
            <w:pPr>
              <w:jc w:val="center"/>
              <w:rPr>
                <w:rFonts w:ascii="Arial" w:hAnsi="Arial" w:cs="Arial"/>
                <w:b/>
                <w:sz w:val="22"/>
                <w:szCs w:val="22"/>
                <w:lang w:val="tr-TR"/>
              </w:rPr>
            </w:pPr>
            <w:r w:rsidRPr="006F5A83">
              <w:rPr>
                <w:rFonts w:ascii="Arial" w:hAnsi="Arial" w:cs="Arial"/>
                <w:b/>
                <w:sz w:val="22"/>
                <w:szCs w:val="22"/>
                <w:lang w:val="tr-TR"/>
              </w:rPr>
              <w:t xml:space="preserve">Indicator </w:t>
            </w:r>
          </w:p>
        </w:tc>
        <w:tc>
          <w:tcPr>
            <w:tcW w:w="569" w:type="pct"/>
            <w:vMerge w:val="restart"/>
            <w:shd w:val="clear" w:color="auto" w:fill="FABF8F" w:themeFill="accent6" w:themeFillTint="99"/>
          </w:tcPr>
          <w:p w:rsidR="00C80E24" w:rsidRPr="006F5A83" w:rsidRDefault="00C80E24" w:rsidP="00765D65">
            <w:pPr>
              <w:jc w:val="center"/>
              <w:rPr>
                <w:rFonts w:ascii="Arial" w:hAnsi="Arial" w:cs="Arial"/>
                <w:b/>
                <w:sz w:val="22"/>
                <w:szCs w:val="22"/>
                <w:lang w:val="tr-TR"/>
              </w:rPr>
            </w:pPr>
            <w:r w:rsidRPr="006F5A83">
              <w:rPr>
                <w:rFonts w:ascii="Arial" w:hAnsi="Arial" w:cs="Arial"/>
                <w:b/>
                <w:sz w:val="22"/>
                <w:szCs w:val="22"/>
                <w:lang w:val="tr-TR"/>
              </w:rPr>
              <w:t>Baseline</w:t>
            </w:r>
          </w:p>
        </w:tc>
        <w:tc>
          <w:tcPr>
            <w:tcW w:w="2531" w:type="pct"/>
            <w:gridSpan w:val="6"/>
            <w:shd w:val="clear" w:color="auto" w:fill="FABF8F" w:themeFill="accent6" w:themeFillTint="99"/>
          </w:tcPr>
          <w:p w:rsidR="00C80E24" w:rsidRPr="006F5A83" w:rsidRDefault="00C80E24" w:rsidP="00765D65">
            <w:pPr>
              <w:jc w:val="center"/>
              <w:rPr>
                <w:rFonts w:ascii="Arial" w:hAnsi="Arial" w:cs="Arial"/>
                <w:b/>
                <w:sz w:val="22"/>
                <w:szCs w:val="22"/>
                <w:lang w:val="tr-TR"/>
              </w:rPr>
            </w:pPr>
            <w:r w:rsidRPr="006F5A83">
              <w:rPr>
                <w:rFonts w:ascii="Arial" w:hAnsi="Arial" w:cs="Arial"/>
                <w:b/>
                <w:sz w:val="22"/>
                <w:szCs w:val="22"/>
                <w:lang w:val="tr-TR"/>
              </w:rPr>
              <w:t>Targets</w:t>
            </w:r>
          </w:p>
        </w:tc>
      </w:tr>
      <w:tr w:rsidR="00C80E24" w:rsidRPr="006F5A83" w:rsidTr="002B71B7">
        <w:trPr>
          <w:jc w:val="center"/>
        </w:trPr>
        <w:tc>
          <w:tcPr>
            <w:tcW w:w="490" w:type="pct"/>
            <w:vMerge/>
            <w:shd w:val="clear" w:color="auto" w:fill="FABF8F" w:themeFill="accent6" w:themeFillTint="99"/>
          </w:tcPr>
          <w:p w:rsidR="00C80E24" w:rsidRPr="006F5A83" w:rsidRDefault="00C80E24" w:rsidP="00765D65">
            <w:pPr>
              <w:jc w:val="center"/>
              <w:rPr>
                <w:rFonts w:ascii="Arial" w:hAnsi="Arial" w:cs="Arial"/>
                <w:b/>
                <w:sz w:val="22"/>
                <w:szCs w:val="22"/>
                <w:lang w:val="tr-TR"/>
              </w:rPr>
            </w:pPr>
          </w:p>
        </w:tc>
        <w:tc>
          <w:tcPr>
            <w:tcW w:w="1410" w:type="pct"/>
            <w:vMerge/>
            <w:shd w:val="clear" w:color="auto" w:fill="FABF8F" w:themeFill="accent6" w:themeFillTint="99"/>
          </w:tcPr>
          <w:p w:rsidR="00C80E24" w:rsidRPr="006F5A83" w:rsidRDefault="00C80E24" w:rsidP="00765D65">
            <w:pPr>
              <w:jc w:val="center"/>
              <w:rPr>
                <w:rFonts w:ascii="Arial" w:hAnsi="Arial" w:cs="Arial"/>
                <w:b/>
                <w:sz w:val="22"/>
                <w:szCs w:val="22"/>
                <w:lang w:val="tr-TR"/>
              </w:rPr>
            </w:pPr>
          </w:p>
        </w:tc>
        <w:tc>
          <w:tcPr>
            <w:tcW w:w="569" w:type="pct"/>
            <w:vMerge/>
            <w:shd w:val="clear" w:color="auto" w:fill="FABF8F" w:themeFill="accent6" w:themeFillTint="99"/>
          </w:tcPr>
          <w:p w:rsidR="00C80E24" w:rsidRPr="006F5A83" w:rsidRDefault="00C80E24" w:rsidP="00765D65">
            <w:pPr>
              <w:jc w:val="center"/>
              <w:rPr>
                <w:rFonts w:ascii="Arial" w:hAnsi="Arial" w:cs="Arial"/>
                <w:b/>
                <w:sz w:val="22"/>
                <w:szCs w:val="22"/>
                <w:lang w:val="tr-TR"/>
              </w:rPr>
            </w:pPr>
          </w:p>
        </w:tc>
        <w:tc>
          <w:tcPr>
            <w:tcW w:w="410" w:type="pct"/>
            <w:shd w:val="clear" w:color="auto" w:fill="FABF8F" w:themeFill="accent6" w:themeFillTint="99"/>
          </w:tcPr>
          <w:p w:rsidR="00C80E24" w:rsidRPr="006F5A83" w:rsidRDefault="00C80E24" w:rsidP="00765D65">
            <w:pPr>
              <w:jc w:val="center"/>
              <w:rPr>
                <w:rFonts w:ascii="Arial" w:hAnsi="Arial" w:cs="Arial"/>
                <w:b/>
                <w:sz w:val="22"/>
                <w:szCs w:val="22"/>
                <w:lang w:val="tr-TR"/>
              </w:rPr>
            </w:pPr>
            <w:r w:rsidRPr="006F5A83">
              <w:rPr>
                <w:rFonts w:ascii="Arial" w:hAnsi="Arial" w:cs="Arial"/>
                <w:b/>
                <w:sz w:val="22"/>
                <w:szCs w:val="22"/>
                <w:lang w:val="tr-TR"/>
              </w:rPr>
              <w:t>2018</w:t>
            </w:r>
          </w:p>
        </w:tc>
        <w:tc>
          <w:tcPr>
            <w:tcW w:w="410" w:type="pct"/>
            <w:shd w:val="clear" w:color="auto" w:fill="FABF8F" w:themeFill="accent6" w:themeFillTint="99"/>
          </w:tcPr>
          <w:p w:rsidR="00C80E24" w:rsidRPr="006F5A83" w:rsidRDefault="00C80E24" w:rsidP="00765D65">
            <w:pPr>
              <w:jc w:val="center"/>
              <w:rPr>
                <w:rFonts w:ascii="Arial" w:hAnsi="Arial" w:cs="Arial"/>
                <w:b/>
                <w:sz w:val="22"/>
                <w:szCs w:val="22"/>
                <w:lang w:val="tr-TR"/>
              </w:rPr>
            </w:pPr>
            <w:r w:rsidRPr="006F5A83">
              <w:rPr>
                <w:rFonts w:ascii="Arial" w:hAnsi="Arial" w:cs="Arial"/>
                <w:b/>
                <w:sz w:val="22"/>
                <w:szCs w:val="22"/>
                <w:lang w:val="tr-TR"/>
              </w:rPr>
              <w:t>2019</w:t>
            </w:r>
          </w:p>
        </w:tc>
        <w:tc>
          <w:tcPr>
            <w:tcW w:w="410" w:type="pct"/>
            <w:shd w:val="clear" w:color="auto" w:fill="FABF8F" w:themeFill="accent6" w:themeFillTint="99"/>
          </w:tcPr>
          <w:p w:rsidR="00C80E24" w:rsidRPr="006F5A83" w:rsidRDefault="00C80E24" w:rsidP="00765D65">
            <w:pPr>
              <w:jc w:val="center"/>
              <w:rPr>
                <w:rFonts w:ascii="Arial" w:hAnsi="Arial" w:cs="Arial"/>
                <w:b/>
                <w:sz w:val="22"/>
                <w:szCs w:val="22"/>
                <w:lang w:val="tr-TR"/>
              </w:rPr>
            </w:pPr>
            <w:r w:rsidRPr="006F5A83">
              <w:rPr>
                <w:rFonts w:ascii="Arial" w:hAnsi="Arial" w:cs="Arial"/>
                <w:b/>
                <w:sz w:val="22"/>
                <w:szCs w:val="22"/>
                <w:lang w:val="tr-TR"/>
              </w:rPr>
              <w:t>2020</w:t>
            </w:r>
          </w:p>
        </w:tc>
        <w:tc>
          <w:tcPr>
            <w:tcW w:w="411" w:type="pct"/>
            <w:shd w:val="clear" w:color="auto" w:fill="FABF8F" w:themeFill="accent6" w:themeFillTint="99"/>
          </w:tcPr>
          <w:p w:rsidR="00C80E24" w:rsidRPr="006F5A83" w:rsidRDefault="00C80E24" w:rsidP="00765D65">
            <w:pPr>
              <w:jc w:val="center"/>
              <w:rPr>
                <w:rFonts w:ascii="Arial" w:hAnsi="Arial" w:cs="Arial"/>
                <w:b/>
                <w:sz w:val="22"/>
                <w:szCs w:val="22"/>
                <w:lang w:val="tr-TR"/>
              </w:rPr>
            </w:pPr>
            <w:r w:rsidRPr="006F5A83">
              <w:rPr>
                <w:rFonts w:ascii="Arial" w:hAnsi="Arial" w:cs="Arial"/>
                <w:b/>
                <w:sz w:val="22"/>
                <w:szCs w:val="22"/>
                <w:lang w:val="tr-TR"/>
              </w:rPr>
              <w:t>2021</w:t>
            </w:r>
          </w:p>
        </w:tc>
        <w:tc>
          <w:tcPr>
            <w:tcW w:w="411" w:type="pct"/>
            <w:shd w:val="clear" w:color="auto" w:fill="FABF8F" w:themeFill="accent6" w:themeFillTint="99"/>
          </w:tcPr>
          <w:p w:rsidR="00C80E24" w:rsidRPr="006F5A83" w:rsidRDefault="00C80E24" w:rsidP="00765D65">
            <w:pPr>
              <w:jc w:val="center"/>
              <w:rPr>
                <w:rFonts w:ascii="Arial" w:hAnsi="Arial" w:cs="Arial"/>
                <w:b/>
                <w:sz w:val="22"/>
                <w:szCs w:val="22"/>
                <w:lang w:val="tr-TR"/>
              </w:rPr>
            </w:pPr>
            <w:r w:rsidRPr="006F5A83">
              <w:rPr>
                <w:rFonts w:ascii="Arial" w:hAnsi="Arial" w:cs="Arial"/>
                <w:b/>
                <w:sz w:val="22"/>
                <w:szCs w:val="22"/>
                <w:lang w:val="tr-TR"/>
              </w:rPr>
              <w:t>2022</w:t>
            </w:r>
          </w:p>
        </w:tc>
        <w:tc>
          <w:tcPr>
            <w:tcW w:w="478" w:type="pct"/>
            <w:shd w:val="clear" w:color="auto" w:fill="FABF8F" w:themeFill="accent6" w:themeFillTint="99"/>
          </w:tcPr>
          <w:p w:rsidR="00C80E24" w:rsidRPr="006F5A83" w:rsidRDefault="00C80E24" w:rsidP="00765D65">
            <w:pPr>
              <w:jc w:val="center"/>
              <w:rPr>
                <w:rFonts w:ascii="Arial" w:hAnsi="Arial" w:cs="Arial"/>
                <w:b/>
                <w:sz w:val="22"/>
                <w:szCs w:val="22"/>
                <w:lang w:val="tr-TR"/>
              </w:rPr>
            </w:pPr>
            <w:r w:rsidRPr="006F5A83">
              <w:rPr>
                <w:rFonts w:ascii="Arial" w:hAnsi="Arial" w:cs="Arial"/>
                <w:b/>
                <w:sz w:val="22"/>
                <w:szCs w:val="22"/>
                <w:lang w:val="tr-TR"/>
              </w:rPr>
              <w:t>2023</w:t>
            </w:r>
          </w:p>
        </w:tc>
      </w:tr>
      <w:tr w:rsidR="00C80E24" w:rsidRPr="006F5A83" w:rsidTr="002B71B7">
        <w:trPr>
          <w:jc w:val="center"/>
        </w:trPr>
        <w:tc>
          <w:tcPr>
            <w:tcW w:w="490" w:type="pct"/>
            <w:shd w:val="clear" w:color="auto" w:fill="FBD4B4" w:themeFill="accent6" w:themeFillTint="66"/>
            <w:vAlign w:val="center"/>
          </w:tcPr>
          <w:p w:rsidR="00C80E24" w:rsidRPr="006F5A83" w:rsidRDefault="00C80E24" w:rsidP="004F57D0">
            <w:pPr>
              <w:pStyle w:val="ListeParagraf"/>
              <w:numPr>
                <w:ilvl w:val="0"/>
                <w:numId w:val="13"/>
              </w:numPr>
              <w:spacing w:after="160"/>
              <w:rPr>
                <w:rFonts w:ascii="Arial" w:hAnsi="Arial" w:cs="Arial"/>
                <w:sz w:val="22"/>
                <w:szCs w:val="22"/>
                <w:lang w:val="tr-TR"/>
              </w:rPr>
            </w:pPr>
          </w:p>
        </w:tc>
        <w:tc>
          <w:tcPr>
            <w:tcW w:w="1410" w:type="pct"/>
            <w:shd w:val="clear" w:color="auto" w:fill="FBD4B4" w:themeFill="accent6" w:themeFillTint="66"/>
            <w:vAlign w:val="center"/>
          </w:tcPr>
          <w:p w:rsidR="00C80E24" w:rsidRPr="006F5A83" w:rsidRDefault="00C80E24" w:rsidP="00765D65">
            <w:pPr>
              <w:spacing w:after="0"/>
              <w:rPr>
                <w:rFonts w:ascii="Arial" w:hAnsi="Arial" w:cs="Arial"/>
                <w:color w:val="000000" w:themeColor="text1"/>
                <w:sz w:val="22"/>
                <w:szCs w:val="22"/>
                <w:lang w:val="tr-TR"/>
              </w:rPr>
            </w:pPr>
            <w:r w:rsidRPr="006F5A83">
              <w:rPr>
                <w:rFonts w:ascii="Arial" w:hAnsi="Arial" w:cs="Arial"/>
                <w:color w:val="000000" w:themeColor="text1"/>
                <w:sz w:val="22"/>
                <w:szCs w:val="22"/>
                <w:lang w:val="tr-TR"/>
              </w:rPr>
              <w:t>Students aged 13-15 years who consider quitting because of the health warnings on cigarette packages (%)</w:t>
            </w:r>
          </w:p>
        </w:tc>
        <w:tc>
          <w:tcPr>
            <w:tcW w:w="569" w:type="pct"/>
            <w:shd w:val="clear" w:color="auto" w:fill="auto"/>
          </w:tcPr>
          <w:p w:rsidR="00C80E24" w:rsidRPr="006F5A83" w:rsidRDefault="00C80E24" w:rsidP="00765D65">
            <w:pPr>
              <w:spacing w:after="0"/>
              <w:rPr>
                <w:rFonts w:ascii="Arial" w:hAnsi="Arial" w:cs="Arial"/>
                <w:sz w:val="22"/>
                <w:szCs w:val="22"/>
                <w:lang w:val="tr-TR"/>
              </w:rPr>
            </w:pPr>
          </w:p>
          <w:p w:rsidR="00C80E24" w:rsidRPr="006F5A83" w:rsidRDefault="00C80E24" w:rsidP="00765D65">
            <w:pPr>
              <w:spacing w:after="0"/>
              <w:rPr>
                <w:rFonts w:ascii="Arial" w:hAnsi="Arial" w:cs="Arial"/>
                <w:sz w:val="22"/>
                <w:szCs w:val="22"/>
                <w:lang w:val="tr-TR"/>
              </w:rPr>
            </w:pPr>
          </w:p>
          <w:p w:rsidR="00C80E24" w:rsidRPr="006F5A83" w:rsidRDefault="00C80E24" w:rsidP="00765D65">
            <w:pPr>
              <w:spacing w:after="0"/>
              <w:rPr>
                <w:rFonts w:ascii="Arial" w:hAnsi="Arial" w:cs="Arial"/>
                <w:sz w:val="22"/>
                <w:szCs w:val="22"/>
                <w:vertAlign w:val="superscript"/>
                <w:lang w:val="tr-TR"/>
              </w:rPr>
            </w:pPr>
            <w:r w:rsidRPr="006F5A83">
              <w:rPr>
                <w:rFonts w:ascii="Arial" w:hAnsi="Arial" w:cs="Arial"/>
                <w:sz w:val="22"/>
                <w:szCs w:val="22"/>
                <w:lang w:val="tr-TR"/>
              </w:rPr>
              <w:t xml:space="preserve">22,9 </w:t>
            </w:r>
            <w:r w:rsidRPr="006F5A83">
              <w:rPr>
                <w:rFonts w:ascii="Arial" w:hAnsi="Arial" w:cs="Arial"/>
                <w:sz w:val="22"/>
                <w:szCs w:val="22"/>
                <w:vertAlign w:val="superscript"/>
                <w:lang w:val="tr-TR"/>
              </w:rPr>
              <w:t>1</w:t>
            </w:r>
            <w:r w:rsidR="004E40C7" w:rsidRPr="006F5A83">
              <w:rPr>
                <w:rStyle w:val="DipnotBavurusu"/>
                <w:rFonts w:ascii="Arial" w:hAnsi="Arial" w:cs="Arial"/>
                <w:color w:val="FFFFFF" w:themeColor="background1"/>
                <w:sz w:val="22"/>
                <w:szCs w:val="22"/>
                <w:lang w:val="tr-TR"/>
              </w:rPr>
              <w:footnoteReference w:id="9"/>
            </w:r>
          </w:p>
        </w:tc>
        <w:tc>
          <w:tcPr>
            <w:tcW w:w="410" w:type="pct"/>
            <w:shd w:val="clear" w:color="auto" w:fill="auto"/>
            <w:vAlign w:val="center"/>
          </w:tcPr>
          <w:p w:rsidR="00C80E24" w:rsidRPr="006F5A83" w:rsidRDefault="00C80E24" w:rsidP="00765D65">
            <w:pPr>
              <w:spacing w:after="0"/>
              <w:jc w:val="center"/>
              <w:rPr>
                <w:rFonts w:ascii="Arial" w:hAnsi="Arial" w:cs="Arial"/>
                <w:sz w:val="22"/>
                <w:szCs w:val="22"/>
                <w:lang w:val="tr-TR"/>
              </w:rPr>
            </w:pPr>
          </w:p>
        </w:tc>
        <w:tc>
          <w:tcPr>
            <w:tcW w:w="410" w:type="pct"/>
            <w:shd w:val="clear" w:color="auto" w:fill="auto"/>
            <w:vAlign w:val="center"/>
          </w:tcPr>
          <w:p w:rsidR="00C80E24" w:rsidRPr="006F5A83" w:rsidRDefault="00C80E24" w:rsidP="00765D65">
            <w:pPr>
              <w:spacing w:after="0"/>
              <w:jc w:val="center"/>
              <w:rPr>
                <w:rFonts w:ascii="Arial" w:hAnsi="Arial" w:cs="Arial"/>
                <w:sz w:val="22"/>
                <w:szCs w:val="22"/>
                <w:lang w:val="tr-TR"/>
              </w:rPr>
            </w:pPr>
            <w:r w:rsidRPr="006F5A83">
              <w:rPr>
                <w:rFonts w:ascii="Arial" w:hAnsi="Arial" w:cs="Arial"/>
                <w:sz w:val="22"/>
                <w:szCs w:val="22"/>
                <w:lang w:val="tr-TR"/>
              </w:rPr>
              <w:t>30</w:t>
            </w:r>
          </w:p>
        </w:tc>
        <w:tc>
          <w:tcPr>
            <w:tcW w:w="410" w:type="pct"/>
            <w:shd w:val="clear" w:color="auto" w:fill="auto"/>
            <w:vAlign w:val="center"/>
          </w:tcPr>
          <w:p w:rsidR="00C80E24" w:rsidRPr="006F5A83" w:rsidRDefault="00C80E24" w:rsidP="00765D65">
            <w:pPr>
              <w:spacing w:after="0"/>
              <w:jc w:val="center"/>
              <w:rPr>
                <w:rFonts w:ascii="Arial" w:hAnsi="Arial" w:cs="Arial"/>
                <w:sz w:val="22"/>
                <w:szCs w:val="22"/>
                <w:lang w:val="tr-TR"/>
              </w:rPr>
            </w:pPr>
          </w:p>
        </w:tc>
        <w:tc>
          <w:tcPr>
            <w:tcW w:w="411" w:type="pct"/>
            <w:shd w:val="clear" w:color="auto" w:fill="auto"/>
            <w:vAlign w:val="center"/>
          </w:tcPr>
          <w:p w:rsidR="00C80E24" w:rsidRPr="006F5A83" w:rsidRDefault="00C80E24" w:rsidP="00765D65">
            <w:pPr>
              <w:spacing w:after="0"/>
              <w:jc w:val="center"/>
              <w:rPr>
                <w:rFonts w:ascii="Arial" w:hAnsi="Arial" w:cs="Arial"/>
                <w:sz w:val="22"/>
                <w:szCs w:val="22"/>
                <w:lang w:val="tr-TR"/>
              </w:rPr>
            </w:pPr>
            <w:r w:rsidRPr="006F5A83">
              <w:rPr>
                <w:rFonts w:ascii="Arial" w:hAnsi="Arial" w:cs="Arial"/>
                <w:sz w:val="22"/>
                <w:szCs w:val="22"/>
                <w:lang w:val="tr-TR"/>
              </w:rPr>
              <w:t>40</w:t>
            </w:r>
          </w:p>
        </w:tc>
        <w:tc>
          <w:tcPr>
            <w:tcW w:w="411" w:type="pct"/>
            <w:shd w:val="clear" w:color="auto" w:fill="auto"/>
            <w:vAlign w:val="center"/>
          </w:tcPr>
          <w:p w:rsidR="00C80E24" w:rsidRPr="006F5A83" w:rsidRDefault="00C80E24" w:rsidP="00765D65">
            <w:pPr>
              <w:spacing w:after="0"/>
              <w:jc w:val="center"/>
              <w:rPr>
                <w:rFonts w:ascii="Arial" w:hAnsi="Arial" w:cs="Arial"/>
                <w:sz w:val="22"/>
                <w:szCs w:val="22"/>
                <w:lang w:val="tr-TR"/>
              </w:rPr>
            </w:pPr>
          </w:p>
        </w:tc>
        <w:tc>
          <w:tcPr>
            <w:tcW w:w="478" w:type="pct"/>
            <w:shd w:val="clear" w:color="auto" w:fill="auto"/>
            <w:vAlign w:val="center"/>
          </w:tcPr>
          <w:p w:rsidR="00C80E24" w:rsidRPr="006F5A83" w:rsidRDefault="00C80E24" w:rsidP="00765D65">
            <w:pPr>
              <w:spacing w:after="0"/>
              <w:jc w:val="center"/>
              <w:rPr>
                <w:rFonts w:ascii="Arial" w:hAnsi="Arial" w:cs="Arial"/>
                <w:sz w:val="22"/>
                <w:szCs w:val="22"/>
                <w:lang w:val="tr-TR"/>
              </w:rPr>
            </w:pPr>
            <w:r w:rsidRPr="006F5A83">
              <w:rPr>
                <w:rFonts w:ascii="Arial" w:hAnsi="Arial" w:cs="Arial"/>
                <w:sz w:val="22"/>
                <w:szCs w:val="22"/>
                <w:lang w:val="tr-TR"/>
              </w:rPr>
              <w:t>50</w:t>
            </w:r>
          </w:p>
        </w:tc>
      </w:tr>
      <w:tr w:rsidR="00C80E24" w:rsidRPr="006F5A83" w:rsidTr="002B71B7">
        <w:trPr>
          <w:jc w:val="center"/>
        </w:trPr>
        <w:tc>
          <w:tcPr>
            <w:tcW w:w="490" w:type="pct"/>
            <w:shd w:val="clear" w:color="auto" w:fill="FBD4B4" w:themeFill="accent6" w:themeFillTint="66"/>
            <w:vAlign w:val="center"/>
          </w:tcPr>
          <w:p w:rsidR="00C80E24" w:rsidRPr="006F5A83" w:rsidRDefault="00C80E24" w:rsidP="004F57D0">
            <w:pPr>
              <w:pStyle w:val="ListeParagraf"/>
              <w:numPr>
                <w:ilvl w:val="0"/>
                <w:numId w:val="13"/>
              </w:numPr>
              <w:spacing w:after="0"/>
              <w:rPr>
                <w:rFonts w:ascii="Arial" w:hAnsi="Arial" w:cs="Arial"/>
                <w:sz w:val="22"/>
                <w:szCs w:val="22"/>
                <w:lang w:val="tr-TR"/>
              </w:rPr>
            </w:pPr>
          </w:p>
        </w:tc>
        <w:tc>
          <w:tcPr>
            <w:tcW w:w="1410" w:type="pct"/>
            <w:shd w:val="clear" w:color="auto" w:fill="FBD4B4" w:themeFill="accent6" w:themeFillTint="66"/>
            <w:vAlign w:val="center"/>
          </w:tcPr>
          <w:p w:rsidR="004E40C7" w:rsidRPr="006F5A83" w:rsidRDefault="000C4988" w:rsidP="00765D65">
            <w:pPr>
              <w:spacing w:after="0"/>
              <w:rPr>
                <w:rFonts w:ascii="Arial" w:hAnsi="Arial" w:cs="Arial"/>
                <w:color w:val="000000" w:themeColor="text1"/>
                <w:sz w:val="22"/>
                <w:szCs w:val="22"/>
                <w:lang w:val="tr-TR"/>
              </w:rPr>
            </w:pPr>
            <w:r w:rsidRPr="006F5A83">
              <w:rPr>
                <w:rFonts w:ascii="Arial" w:hAnsi="Arial" w:cs="Arial"/>
                <w:color w:val="000000" w:themeColor="text1"/>
                <w:sz w:val="22"/>
                <w:szCs w:val="22"/>
                <w:lang w:val="tr-TR"/>
              </w:rPr>
              <w:t>Students aged 13-15 years who have seen tobacco advertisements or promotions at points of sale in the past 30 days (%)</w:t>
            </w:r>
          </w:p>
        </w:tc>
        <w:tc>
          <w:tcPr>
            <w:tcW w:w="569" w:type="pct"/>
            <w:shd w:val="clear" w:color="auto" w:fill="auto"/>
          </w:tcPr>
          <w:p w:rsidR="00C80E24" w:rsidRPr="006F5A83" w:rsidRDefault="00C80E24" w:rsidP="00765D65">
            <w:pPr>
              <w:spacing w:after="0"/>
              <w:rPr>
                <w:rFonts w:ascii="Arial" w:hAnsi="Arial" w:cs="Arial"/>
                <w:sz w:val="22"/>
                <w:szCs w:val="22"/>
                <w:lang w:val="tr-TR"/>
              </w:rPr>
            </w:pPr>
          </w:p>
          <w:p w:rsidR="00C80E24" w:rsidRPr="006F5A83" w:rsidRDefault="00C80E24" w:rsidP="00765D65">
            <w:pPr>
              <w:spacing w:after="0"/>
              <w:rPr>
                <w:rFonts w:ascii="Arial" w:hAnsi="Arial" w:cs="Arial"/>
                <w:sz w:val="22"/>
                <w:szCs w:val="22"/>
                <w:lang w:val="tr-TR"/>
              </w:rPr>
            </w:pPr>
          </w:p>
          <w:p w:rsidR="00C80E24" w:rsidRPr="006F5A83" w:rsidRDefault="00C80E24" w:rsidP="00765D65">
            <w:pPr>
              <w:spacing w:after="0"/>
              <w:rPr>
                <w:rFonts w:ascii="Arial" w:hAnsi="Arial" w:cs="Arial"/>
                <w:sz w:val="22"/>
                <w:szCs w:val="22"/>
                <w:vertAlign w:val="superscript"/>
                <w:lang w:val="tr-TR"/>
              </w:rPr>
            </w:pPr>
            <w:r w:rsidRPr="006F5A83">
              <w:rPr>
                <w:rFonts w:ascii="Arial" w:hAnsi="Arial" w:cs="Arial"/>
                <w:sz w:val="22"/>
                <w:szCs w:val="22"/>
                <w:lang w:val="tr-TR"/>
              </w:rPr>
              <w:t xml:space="preserve">26,8 </w:t>
            </w:r>
            <w:r w:rsidRPr="006F5A83">
              <w:rPr>
                <w:rFonts w:ascii="Arial" w:hAnsi="Arial" w:cs="Arial"/>
                <w:sz w:val="22"/>
                <w:szCs w:val="22"/>
                <w:vertAlign w:val="superscript"/>
                <w:lang w:val="tr-TR"/>
              </w:rPr>
              <w:t>1</w:t>
            </w:r>
          </w:p>
        </w:tc>
        <w:tc>
          <w:tcPr>
            <w:tcW w:w="410" w:type="pct"/>
            <w:shd w:val="clear" w:color="auto" w:fill="auto"/>
            <w:vAlign w:val="center"/>
          </w:tcPr>
          <w:p w:rsidR="00C80E24" w:rsidRPr="006F5A83" w:rsidRDefault="00C80E24" w:rsidP="00765D65">
            <w:pPr>
              <w:spacing w:after="0"/>
              <w:jc w:val="center"/>
              <w:rPr>
                <w:rFonts w:ascii="Arial" w:hAnsi="Arial" w:cs="Arial"/>
                <w:sz w:val="22"/>
                <w:szCs w:val="22"/>
                <w:lang w:val="tr-TR"/>
              </w:rPr>
            </w:pPr>
          </w:p>
        </w:tc>
        <w:tc>
          <w:tcPr>
            <w:tcW w:w="410" w:type="pct"/>
            <w:shd w:val="clear" w:color="auto" w:fill="auto"/>
            <w:vAlign w:val="center"/>
          </w:tcPr>
          <w:p w:rsidR="00C80E24" w:rsidRPr="006F5A83" w:rsidRDefault="00C80E24" w:rsidP="00765D65">
            <w:pPr>
              <w:spacing w:after="0"/>
              <w:jc w:val="center"/>
              <w:rPr>
                <w:rFonts w:ascii="Arial" w:hAnsi="Arial" w:cs="Arial"/>
                <w:sz w:val="22"/>
                <w:szCs w:val="22"/>
                <w:lang w:val="tr-TR"/>
              </w:rPr>
            </w:pPr>
            <w:r w:rsidRPr="006F5A83">
              <w:rPr>
                <w:rFonts w:ascii="Arial" w:hAnsi="Arial" w:cs="Arial"/>
                <w:sz w:val="22"/>
                <w:szCs w:val="22"/>
                <w:lang w:val="tr-TR"/>
              </w:rPr>
              <w:t>20</w:t>
            </w:r>
          </w:p>
        </w:tc>
        <w:tc>
          <w:tcPr>
            <w:tcW w:w="410" w:type="pct"/>
            <w:shd w:val="clear" w:color="auto" w:fill="auto"/>
            <w:vAlign w:val="center"/>
          </w:tcPr>
          <w:p w:rsidR="00C80E24" w:rsidRPr="006F5A83" w:rsidRDefault="00C80E24" w:rsidP="00765D65">
            <w:pPr>
              <w:spacing w:after="0"/>
              <w:jc w:val="center"/>
              <w:rPr>
                <w:rFonts w:ascii="Arial" w:hAnsi="Arial" w:cs="Arial"/>
                <w:sz w:val="22"/>
                <w:szCs w:val="22"/>
                <w:lang w:val="tr-TR"/>
              </w:rPr>
            </w:pPr>
          </w:p>
        </w:tc>
        <w:tc>
          <w:tcPr>
            <w:tcW w:w="411" w:type="pct"/>
            <w:shd w:val="clear" w:color="auto" w:fill="auto"/>
            <w:vAlign w:val="center"/>
          </w:tcPr>
          <w:p w:rsidR="00C80E24" w:rsidRPr="006F5A83" w:rsidRDefault="00C80E24" w:rsidP="00765D65">
            <w:pPr>
              <w:spacing w:after="0"/>
              <w:jc w:val="center"/>
              <w:rPr>
                <w:rFonts w:ascii="Arial" w:hAnsi="Arial" w:cs="Arial"/>
                <w:sz w:val="22"/>
                <w:szCs w:val="22"/>
                <w:lang w:val="tr-TR"/>
              </w:rPr>
            </w:pPr>
            <w:r w:rsidRPr="006F5A83">
              <w:rPr>
                <w:rFonts w:ascii="Arial" w:hAnsi="Arial" w:cs="Arial"/>
                <w:sz w:val="22"/>
                <w:szCs w:val="22"/>
                <w:lang w:val="tr-TR"/>
              </w:rPr>
              <w:t>10</w:t>
            </w:r>
          </w:p>
        </w:tc>
        <w:tc>
          <w:tcPr>
            <w:tcW w:w="411" w:type="pct"/>
            <w:shd w:val="clear" w:color="auto" w:fill="auto"/>
            <w:vAlign w:val="center"/>
          </w:tcPr>
          <w:p w:rsidR="00C80E24" w:rsidRPr="006F5A83" w:rsidRDefault="00C80E24" w:rsidP="00765D65">
            <w:pPr>
              <w:spacing w:after="0"/>
              <w:jc w:val="center"/>
              <w:rPr>
                <w:rFonts w:ascii="Arial" w:hAnsi="Arial" w:cs="Arial"/>
                <w:sz w:val="22"/>
                <w:szCs w:val="22"/>
                <w:lang w:val="tr-TR"/>
              </w:rPr>
            </w:pPr>
          </w:p>
        </w:tc>
        <w:tc>
          <w:tcPr>
            <w:tcW w:w="478" w:type="pct"/>
            <w:shd w:val="clear" w:color="auto" w:fill="auto"/>
            <w:vAlign w:val="center"/>
          </w:tcPr>
          <w:p w:rsidR="00C80E24" w:rsidRPr="006F5A83" w:rsidRDefault="00C80E24" w:rsidP="00765D65">
            <w:pPr>
              <w:spacing w:after="0"/>
              <w:jc w:val="center"/>
              <w:rPr>
                <w:rFonts w:ascii="Arial" w:hAnsi="Arial" w:cs="Arial"/>
                <w:sz w:val="22"/>
                <w:szCs w:val="22"/>
                <w:lang w:val="tr-TR"/>
              </w:rPr>
            </w:pPr>
            <w:r w:rsidRPr="006F5A83">
              <w:rPr>
                <w:rFonts w:ascii="Arial" w:hAnsi="Arial" w:cs="Arial"/>
                <w:sz w:val="22"/>
                <w:szCs w:val="22"/>
                <w:lang w:val="tr-TR"/>
              </w:rPr>
              <w:t>5</w:t>
            </w:r>
          </w:p>
        </w:tc>
      </w:tr>
      <w:tr w:rsidR="00C80E24" w:rsidRPr="006F5A83" w:rsidTr="002B71B7">
        <w:trPr>
          <w:jc w:val="center"/>
        </w:trPr>
        <w:tc>
          <w:tcPr>
            <w:tcW w:w="490" w:type="pct"/>
            <w:shd w:val="clear" w:color="auto" w:fill="FBD4B4" w:themeFill="accent6" w:themeFillTint="66"/>
            <w:vAlign w:val="center"/>
          </w:tcPr>
          <w:p w:rsidR="00C80E24" w:rsidRPr="006F5A83" w:rsidRDefault="00C80E24" w:rsidP="004F57D0">
            <w:pPr>
              <w:pStyle w:val="ListeParagraf"/>
              <w:numPr>
                <w:ilvl w:val="0"/>
                <w:numId w:val="13"/>
              </w:numPr>
              <w:spacing w:after="0"/>
              <w:rPr>
                <w:rFonts w:ascii="Arial" w:hAnsi="Arial" w:cs="Arial"/>
                <w:sz w:val="22"/>
                <w:szCs w:val="22"/>
                <w:lang w:val="tr-TR"/>
              </w:rPr>
            </w:pPr>
          </w:p>
        </w:tc>
        <w:tc>
          <w:tcPr>
            <w:tcW w:w="1410" w:type="pct"/>
            <w:shd w:val="clear" w:color="auto" w:fill="FBD4B4" w:themeFill="accent6" w:themeFillTint="66"/>
            <w:vAlign w:val="center"/>
          </w:tcPr>
          <w:p w:rsidR="004E40C7" w:rsidRPr="006F5A83" w:rsidRDefault="00C80E24" w:rsidP="000C4988">
            <w:pPr>
              <w:spacing w:after="0"/>
              <w:rPr>
                <w:rFonts w:ascii="Arial" w:hAnsi="Arial" w:cs="Arial"/>
                <w:color w:val="000000" w:themeColor="text1"/>
                <w:sz w:val="22"/>
                <w:szCs w:val="22"/>
                <w:lang w:val="tr-TR"/>
              </w:rPr>
            </w:pPr>
            <w:r w:rsidRPr="006F5A83">
              <w:rPr>
                <w:rFonts w:ascii="Arial" w:hAnsi="Arial" w:cs="Arial"/>
                <w:color w:val="000000" w:themeColor="text1"/>
                <w:sz w:val="22"/>
                <w:szCs w:val="22"/>
                <w:lang w:val="tr-TR"/>
              </w:rPr>
              <w:t>Students aged 13-15 years who have seen people using tobacco when they watched TV, videos or movies during the past 30 days (%)</w:t>
            </w:r>
          </w:p>
        </w:tc>
        <w:tc>
          <w:tcPr>
            <w:tcW w:w="569" w:type="pct"/>
            <w:shd w:val="clear" w:color="auto" w:fill="auto"/>
          </w:tcPr>
          <w:p w:rsidR="00C80E24" w:rsidRPr="006F5A83" w:rsidRDefault="00C80E24" w:rsidP="00765D65">
            <w:pPr>
              <w:spacing w:after="0" w:line="240" w:lineRule="auto"/>
              <w:rPr>
                <w:rFonts w:ascii="Arial" w:hAnsi="Arial" w:cs="Arial"/>
                <w:sz w:val="22"/>
                <w:szCs w:val="22"/>
                <w:lang w:val="tr-TR"/>
              </w:rPr>
            </w:pPr>
          </w:p>
          <w:p w:rsidR="00C80E24" w:rsidRPr="006F5A83" w:rsidRDefault="00C80E24" w:rsidP="00765D65">
            <w:pPr>
              <w:spacing w:after="0" w:line="240" w:lineRule="auto"/>
              <w:rPr>
                <w:rFonts w:ascii="Arial" w:hAnsi="Arial" w:cs="Arial"/>
                <w:sz w:val="22"/>
                <w:szCs w:val="22"/>
                <w:lang w:val="tr-TR"/>
              </w:rPr>
            </w:pPr>
          </w:p>
          <w:p w:rsidR="00C80E24" w:rsidRPr="006F5A83" w:rsidRDefault="00C80E24" w:rsidP="00765D65">
            <w:pPr>
              <w:spacing w:after="0" w:line="240" w:lineRule="auto"/>
              <w:rPr>
                <w:rFonts w:ascii="Arial" w:hAnsi="Arial" w:cs="Arial"/>
                <w:sz w:val="22"/>
                <w:szCs w:val="22"/>
                <w:lang w:val="tr-TR"/>
              </w:rPr>
            </w:pPr>
          </w:p>
          <w:p w:rsidR="00C80E24" w:rsidRPr="006F5A83" w:rsidRDefault="00C80E24" w:rsidP="00765D65">
            <w:pPr>
              <w:spacing w:after="0" w:line="240" w:lineRule="auto"/>
              <w:rPr>
                <w:rFonts w:ascii="Arial" w:hAnsi="Arial" w:cs="Arial"/>
                <w:sz w:val="22"/>
                <w:szCs w:val="22"/>
                <w:vertAlign w:val="superscript"/>
                <w:lang w:val="tr-TR"/>
              </w:rPr>
            </w:pPr>
            <w:r w:rsidRPr="006F5A83">
              <w:rPr>
                <w:rFonts w:ascii="Arial" w:hAnsi="Arial" w:cs="Arial"/>
                <w:sz w:val="22"/>
                <w:szCs w:val="22"/>
                <w:lang w:val="tr-TR"/>
              </w:rPr>
              <w:t xml:space="preserve">66,5 </w:t>
            </w:r>
            <w:r w:rsidRPr="006F5A83">
              <w:rPr>
                <w:rFonts w:ascii="Arial" w:hAnsi="Arial" w:cs="Arial"/>
                <w:sz w:val="22"/>
                <w:szCs w:val="22"/>
                <w:vertAlign w:val="superscript"/>
                <w:lang w:val="tr-TR"/>
              </w:rPr>
              <w:t>1</w:t>
            </w:r>
          </w:p>
        </w:tc>
        <w:tc>
          <w:tcPr>
            <w:tcW w:w="410" w:type="pct"/>
            <w:shd w:val="clear" w:color="auto" w:fill="auto"/>
            <w:vAlign w:val="center"/>
          </w:tcPr>
          <w:p w:rsidR="00C80E24" w:rsidRPr="006F5A83" w:rsidRDefault="00C80E24" w:rsidP="00765D65">
            <w:pPr>
              <w:spacing w:after="0"/>
              <w:jc w:val="center"/>
              <w:rPr>
                <w:rFonts w:ascii="Arial" w:hAnsi="Arial" w:cs="Arial"/>
                <w:sz w:val="22"/>
                <w:szCs w:val="22"/>
                <w:lang w:val="tr-TR"/>
              </w:rPr>
            </w:pPr>
          </w:p>
        </w:tc>
        <w:tc>
          <w:tcPr>
            <w:tcW w:w="410" w:type="pct"/>
            <w:shd w:val="clear" w:color="auto" w:fill="auto"/>
            <w:vAlign w:val="center"/>
          </w:tcPr>
          <w:p w:rsidR="00C80E24" w:rsidRPr="006F5A83" w:rsidRDefault="00C80E24" w:rsidP="00765D65">
            <w:pPr>
              <w:spacing w:after="0" w:line="240" w:lineRule="auto"/>
              <w:jc w:val="center"/>
              <w:rPr>
                <w:rFonts w:ascii="Arial" w:hAnsi="Arial" w:cs="Arial"/>
                <w:sz w:val="22"/>
                <w:szCs w:val="22"/>
                <w:lang w:val="tr-TR"/>
              </w:rPr>
            </w:pPr>
            <w:r w:rsidRPr="006F5A83">
              <w:rPr>
                <w:rFonts w:ascii="Arial" w:hAnsi="Arial" w:cs="Arial"/>
                <w:sz w:val="22"/>
                <w:szCs w:val="22"/>
                <w:lang w:val="tr-TR"/>
              </w:rPr>
              <w:t>50</w:t>
            </w:r>
          </w:p>
        </w:tc>
        <w:tc>
          <w:tcPr>
            <w:tcW w:w="410" w:type="pct"/>
            <w:shd w:val="clear" w:color="auto" w:fill="auto"/>
            <w:vAlign w:val="center"/>
          </w:tcPr>
          <w:p w:rsidR="00C80E24" w:rsidRPr="006F5A83" w:rsidRDefault="00C80E24" w:rsidP="00765D65">
            <w:pPr>
              <w:spacing w:after="0" w:line="240" w:lineRule="auto"/>
              <w:jc w:val="center"/>
              <w:rPr>
                <w:rFonts w:ascii="Arial" w:hAnsi="Arial" w:cs="Arial"/>
                <w:sz w:val="22"/>
                <w:szCs w:val="22"/>
                <w:lang w:val="tr-TR"/>
              </w:rPr>
            </w:pPr>
          </w:p>
        </w:tc>
        <w:tc>
          <w:tcPr>
            <w:tcW w:w="411" w:type="pct"/>
            <w:shd w:val="clear" w:color="auto" w:fill="auto"/>
            <w:vAlign w:val="center"/>
          </w:tcPr>
          <w:p w:rsidR="00C80E24" w:rsidRPr="006F5A83" w:rsidRDefault="00C80E24" w:rsidP="00765D65">
            <w:pPr>
              <w:spacing w:after="0" w:line="240" w:lineRule="auto"/>
              <w:jc w:val="center"/>
              <w:rPr>
                <w:rFonts w:ascii="Arial" w:hAnsi="Arial" w:cs="Arial"/>
                <w:sz w:val="22"/>
                <w:szCs w:val="22"/>
                <w:lang w:val="tr-TR"/>
              </w:rPr>
            </w:pPr>
            <w:r w:rsidRPr="006F5A83">
              <w:rPr>
                <w:rFonts w:ascii="Arial" w:hAnsi="Arial" w:cs="Arial"/>
                <w:sz w:val="22"/>
                <w:szCs w:val="22"/>
                <w:lang w:val="tr-TR"/>
              </w:rPr>
              <w:t>30</w:t>
            </w:r>
          </w:p>
        </w:tc>
        <w:tc>
          <w:tcPr>
            <w:tcW w:w="411" w:type="pct"/>
            <w:shd w:val="clear" w:color="auto" w:fill="auto"/>
            <w:vAlign w:val="center"/>
          </w:tcPr>
          <w:p w:rsidR="00C80E24" w:rsidRPr="006F5A83" w:rsidRDefault="00C80E24" w:rsidP="00765D65">
            <w:pPr>
              <w:spacing w:after="0" w:line="240" w:lineRule="auto"/>
              <w:jc w:val="center"/>
              <w:rPr>
                <w:rFonts w:ascii="Arial" w:hAnsi="Arial" w:cs="Arial"/>
                <w:sz w:val="22"/>
                <w:szCs w:val="22"/>
                <w:lang w:val="tr-TR"/>
              </w:rPr>
            </w:pPr>
          </w:p>
        </w:tc>
        <w:tc>
          <w:tcPr>
            <w:tcW w:w="478" w:type="pct"/>
            <w:shd w:val="clear" w:color="auto" w:fill="auto"/>
            <w:vAlign w:val="center"/>
          </w:tcPr>
          <w:p w:rsidR="00C80E24" w:rsidRPr="006F5A83" w:rsidRDefault="00C80E24" w:rsidP="00765D65">
            <w:pPr>
              <w:spacing w:after="0" w:line="240" w:lineRule="auto"/>
              <w:jc w:val="center"/>
              <w:rPr>
                <w:rFonts w:ascii="Arial" w:hAnsi="Arial" w:cs="Arial"/>
                <w:sz w:val="22"/>
                <w:szCs w:val="22"/>
                <w:lang w:val="tr-TR"/>
              </w:rPr>
            </w:pPr>
            <w:r w:rsidRPr="006F5A83">
              <w:rPr>
                <w:rFonts w:ascii="Arial" w:hAnsi="Arial" w:cs="Arial"/>
                <w:sz w:val="22"/>
                <w:szCs w:val="22"/>
                <w:lang w:val="tr-TR"/>
              </w:rPr>
              <w:t>10</w:t>
            </w:r>
          </w:p>
        </w:tc>
      </w:tr>
      <w:tr w:rsidR="00C80E24" w:rsidRPr="006F5A83" w:rsidTr="002B71B7">
        <w:trPr>
          <w:jc w:val="center"/>
        </w:trPr>
        <w:tc>
          <w:tcPr>
            <w:tcW w:w="490" w:type="pct"/>
            <w:shd w:val="clear" w:color="auto" w:fill="FBD4B4" w:themeFill="accent6" w:themeFillTint="66"/>
            <w:vAlign w:val="center"/>
          </w:tcPr>
          <w:p w:rsidR="00C80E24" w:rsidRPr="006F5A83" w:rsidRDefault="00C80E24" w:rsidP="004F57D0">
            <w:pPr>
              <w:pStyle w:val="ListeParagraf"/>
              <w:numPr>
                <w:ilvl w:val="0"/>
                <w:numId w:val="13"/>
              </w:numPr>
              <w:spacing w:after="0"/>
              <w:rPr>
                <w:rFonts w:ascii="Arial" w:hAnsi="Arial" w:cs="Arial"/>
                <w:sz w:val="22"/>
                <w:szCs w:val="22"/>
                <w:lang w:val="tr-TR"/>
              </w:rPr>
            </w:pPr>
          </w:p>
        </w:tc>
        <w:tc>
          <w:tcPr>
            <w:tcW w:w="1410" w:type="pct"/>
            <w:shd w:val="clear" w:color="auto" w:fill="FBD4B4" w:themeFill="accent6" w:themeFillTint="66"/>
            <w:vAlign w:val="center"/>
          </w:tcPr>
          <w:p w:rsidR="00C80E24" w:rsidRPr="006F5A83" w:rsidRDefault="00C80E24" w:rsidP="000C4988">
            <w:pPr>
              <w:rPr>
                <w:rFonts w:ascii="Arial" w:hAnsi="Arial" w:cs="Arial"/>
                <w:color w:val="000000" w:themeColor="text1"/>
                <w:sz w:val="22"/>
                <w:szCs w:val="22"/>
                <w:lang w:val="tr-TR"/>
              </w:rPr>
            </w:pPr>
            <w:r w:rsidRPr="006F5A83">
              <w:rPr>
                <w:rFonts w:ascii="Arial" w:hAnsi="Arial" w:cs="Arial"/>
                <w:color w:val="000000" w:themeColor="text1"/>
                <w:sz w:val="22"/>
                <w:szCs w:val="22"/>
                <w:lang w:val="tr-TR"/>
              </w:rPr>
              <w:t>Students aged 13-15 years who were offered a free tobacco product by a tobacco company representative (%)</w:t>
            </w:r>
          </w:p>
        </w:tc>
        <w:tc>
          <w:tcPr>
            <w:tcW w:w="569" w:type="pct"/>
            <w:shd w:val="clear" w:color="auto" w:fill="auto"/>
          </w:tcPr>
          <w:p w:rsidR="00C80E24" w:rsidRPr="006F5A83" w:rsidRDefault="00C80E24" w:rsidP="00765D65">
            <w:pPr>
              <w:rPr>
                <w:rFonts w:ascii="Arial" w:hAnsi="Arial" w:cs="Arial"/>
                <w:sz w:val="22"/>
                <w:szCs w:val="22"/>
                <w:lang w:val="tr-TR"/>
              </w:rPr>
            </w:pPr>
          </w:p>
          <w:p w:rsidR="00C80E24" w:rsidRPr="006F5A83" w:rsidRDefault="00C80E24" w:rsidP="00765D65">
            <w:pPr>
              <w:rPr>
                <w:rFonts w:ascii="Arial" w:hAnsi="Arial" w:cs="Arial"/>
                <w:sz w:val="22"/>
                <w:szCs w:val="22"/>
                <w:vertAlign w:val="superscript"/>
                <w:lang w:val="tr-TR"/>
              </w:rPr>
            </w:pPr>
            <w:r w:rsidRPr="006F5A83">
              <w:rPr>
                <w:rFonts w:ascii="Arial" w:hAnsi="Arial" w:cs="Arial"/>
                <w:sz w:val="22"/>
                <w:szCs w:val="22"/>
                <w:lang w:val="tr-TR"/>
              </w:rPr>
              <w:t xml:space="preserve">8,6 </w:t>
            </w:r>
            <w:r w:rsidRPr="006F5A83">
              <w:rPr>
                <w:rFonts w:ascii="Arial" w:hAnsi="Arial" w:cs="Arial"/>
                <w:sz w:val="22"/>
                <w:szCs w:val="22"/>
                <w:vertAlign w:val="superscript"/>
                <w:lang w:val="tr-TR"/>
              </w:rPr>
              <w:t>1</w:t>
            </w:r>
          </w:p>
        </w:tc>
        <w:tc>
          <w:tcPr>
            <w:tcW w:w="410" w:type="pct"/>
            <w:shd w:val="clear" w:color="auto" w:fill="auto"/>
            <w:vAlign w:val="center"/>
          </w:tcPr>
          <w:p w:rsidR="00C80E24" w:rsidRPr="006F5A83" w:rsidRDefault="00C80E24" w:rsidP="00765D65">
            <w:pPr>
              <w:jc w:val="center"/>
              <w:rPr>
                <w:rFonts w:ascii="Arial" w:hAnsi="Arial" w:cs="Arial"/>
                <w:sz w:val="22"/>
                <w:szCs w:val="22"/>
                <w:lang w:val="tr-TR"/>
              </w:rPr>
            </w:pPr>
          </w:p>
        </w:tc>
        <w:tc>
          <w:tcPr>
            <w:tcW w:w="410" w:type="pct"/>
            <w:shd w:val="clear" w:color="auto" w:fill="auto"/>
            <w:vAlign w:val="center"/>
          </w:tcPr>
          <w:p w:rsidR="00C80E24" w:rsidRPr="006F5A83" w:rsidRDefault="00C80E24" w:rsidP="00765D65">
            <w:pPr>
              <w:jc w:val="center"/>
              <w:rPr>
                <w:rFonts w:ascii="Arial" w:hAnsi="Arial" w:cs="Arial"/>
                <w:sz w:val="22"/>
                <w:szCs w:val="22"/>
                <w:lang w:val="tr-TR"/>
              </w:rPr>
            </w:pPr>
            <w:r w:rsidRPr="006F5A83">
              <w:rPr>
                <w:rFonts w:ascii="Arial" w:hAnsi="Arial" w:cs="Arial"/>
                <w:sz w:val="22"/>
                <w:szCs w:val="22"/>
                <w:lang w:val="tr-TR"/>
              </w:rPr>
              <w:t>5</w:t>
            </w:r>
          </w:p>
        </w:tc>
        <w:tc>
          <w:tcPr>
            <w:tcW w:w="410" w:type="pct"/>
            <w:shd w:val="clear" w:color="auto" w:fill="auto"/>
            <w:vAlign w:val="center"/>
          </w:tcPr>
          <w:p w:rsidR="00C80E24" w:rsidRPr="006F5A83" w:rsidRDefault="00C80E24" w:rsidP="00765D65">
            <w:pPr>
              <w:jc w:val="center"/>
              <w:rPr>
                <w:rFonts w:ascii="Arial" w:hAnsi="Arial" w:cs="Arial"/>
                <w:sz w:val="22"/>
                <w:szCs w:val="22"/>
                <w:lang w:val="tr-TR"/>
              </w:rPr>
            </w:pPr>
          </w:p>
        </w:tc>
        <w:tc>
          <w:tcPr>
            <w:tcW w:w="411" w:type="pct"/>
            <w:shd w:val="clear" w:color="auto" w:fill="auto"/>
            <w:vAlign w:val="center"/>
          </w:tcPr>
          <w:p w:rsidR="00C80E24" w:rsidRPr="006F5A83" w:rsidRDefault="00C80E24" w:rsidP="00765D65">
            <w:pPr>
              <w:jc w:val="center"/>
              <w:rPr>
                <w:rFonts w:ascii="Arial" w:hAnsi="Arial" w:cs="Arial"/>
                <w:sz w:val="22"/>
                <w:szCs w:val="22"/>
                <w:lang w:val="tr-TR"/>
              </w:rPr>
            </w:pPr>
            <w:r w:rsidRPr="006F5A83">
              <w:rPr>
                <w:rFonts w:ascii="Arial" w:hAnsi="Arial" w:cs="Arial"/>
                <w:sz w:val="22"/>
                <w:szCs w:val="22"/>
                <w:lang w:val="tr-TR"/>
              </w:rPr>
              <w:t>3</w:t>
            </w:r>
          </w:p>
        </w:tc>
        <w:tc>
          <w:tcPr>
            <w:tcW w:w="411" w:type="pct"/>
            <w:shd w:val="clear" w:color="auto" w:fill="auto"/>
            <w:vAlign w:val="center"/>
          </w:tcPr>
          <w:p w:rsidR="00C80E24" w:rsidRPr="006F5A83" w:rsidRDefault="00C80E24" w:rsidP="00765D65">
            <w:pPr>
              <w:jc w:val="center"/>
              <w:rPr>
                <w:rFonts w:ascii="Arial" w:hAnsi="Arial" w:cs="Arial"/>
                <w:sz w:val="22"/>
                <w:szCs w:val="22"/>
                <w:lang w:val="tr-TR"/>
              </w:rPr>
            </w:pPr>
          </w:p>
        </w:tc>
        <w:tc>
          <w:tcPr>
            <w:tcW w:w="478" w:type="pct"/>
            <w:shd w:val="clear" w:color="auto" w:fill="auto"/>
            <w:vAlign w:val="center"/>
          </w:tcPr>
          <w:p w:rsidR="00C80E24" w:rsidRPr="006F5A83" w:rsidRDefault="00C80E24" w:rsidP="00765D65">
            <w:pPr>
              <w:jc w:val="center"/>
              <w:rPr>
                <w:rFonts w:ascii="Arial" w:hAnsi="Arial" w:cs="Arial"/>
                <w:sz w:val="22"/>
                <w:szCs w:val="22"/>
                <w:lang w:val="tr-TR"/>
              </w:rPr>
            </w:pPr>
            <w:r w:rsidRPr="006F5A83">
              <w:rPr>
                <w:rFonts w:ascii="Arial" w:hAnsi="Arial" w:cs="Arial"/>
                <w:sz w:val="22"/>
                <w:szCs w:val="22"/>
                <w:lang w:val="tr-TR"/>
              </w:rPr>
              <w:t>1</w:t>
            </w:r>
          </w:p>
        </w:tc>
      </w:tr>
      <w:tr w:rsidR="00C80E24" w:rsidRPr="006F5A83" w:rsidTr="002B71B7">
        <w:trPr>
          <w:jc w:val="center"/>
        </w:trPr>
        <w:tc>
          <w:tcPr>
            <w:tcW w:w="490" w:type="pct"/>
            <w:shd w:val="clear" w:color="auto" w:fill="FABF8F" w:themeFill="accent6" w:themeFillTint="99"/>
            <w:vAlign w:val="center"/>
          </w:tcPr>
          <w:p w:rsidR="00C80E24" w:rsidRPr="006F5A83" w:rsidRDefault="00C80E24" w:rsidP="004F57D0">
            <w:pPr>
              <w:pStyle w:val="ListeParagraf"/>
              <w:numPr>
                <w:ilvl w:val="0"/>
                <w:numId w:val="13"/>
              </w:numPr>
              <w:spacing w:after="160"/>
              <w:rPr>
                <w:rFonts w:ascii="Arial" w:hAnsi="Arial" w:cs="Arial"/>
                <w:sz w:val="22"/>
                <w:szCs w:val="22"/>
                <w:lang w:val="tr-TR"/>
              </w:rPr>
            </w:pPr>
          </w:p>
        </w:tc>
        <w:tc>
          <w:tcPr>
            <w:tcW w:w="1410" w:type="pct"/>
            <w:shd w:val="clear" w:color="auto" w:fill="FABF8F" w:themeFill="accent6" w:themeFillTint="99"/>
            <w:vAlign w:val="center"/>
          </w:tcPr>
          <w:p w:rsidR="00C80E24" w:rsidRPr="006F5A83" w:rsidRDefault="00C80E24" w:rsidP="00765D65">
            <w:pPr>
              <w:rPr>
                <w:rFonts w:ascii="Arial" w:hAnsi="Arial" w:cs="Arial"/>
                <w:color w:val="000000" w:themeColor="text1"/>
                <w:sz w:val="22"/>
                <w:szCs w:val="22"/>
                <w:vertAlign w:val="superscript"/>
                <w:lang w:val="tr-TR"/>
              </w:rPr>
            </w:pPr>
            <w:r w:rsidRPr="006F5A83">
              <w:rPr>
                <w:rFonts w:ascii="Arial" w:hAnsi="Arial" w:cs="Arial"/>
                <w:color w:val="000000" w:themeColor="text1"/>
                <w:sz w:val="22"/>
                <w:szCs w:val="22"/>
                <w:lang w:val="tr-TR"/>
              </w:rPr>
              <w:t xml:space="preserve">Individuals aged 15+ years who have seen any advertisement, sponsorship or promotion (%) </w:t>
            </w:r>
          </w:p>
        </w:tc>
        <w:tc>
          <w:tcPr>
            <w:tcW w:w="569" w:type="pct"/>
            <w:shd w:val="clear" w:color="auto" w:fill="auto"/>
          </w:tcPr>
          <w:p w:rsidR="00C80E24" w:rsidRPr="006F5A83" w:rsidRDefault="00C80E24" w:rsidP="00765D65">
            <w:pPr>
              <w:rPr>
                <w:rFonts w:ascii="Arial" w:hAnsi="Arial" w:cs="Arial"/>
                <w:sz w:val="22"/>
                <w:szCs w:val="22"/>
                <w:lang w:val="tr-TR"/>
              </w:rPr>
            </w:pPr>
          </w:p>
          <w:p w:rsidR="00C80E24" w:rsidRPr="006F5A83" w:rsidRDefault="00C80E24" w:rsidP="00765D65">
            <w:pPr>
              <w:rPr>
                <w:rFonts w:ascii="Arial" w:hAnsi="Arial" w:cs="Arial"/>
                <w:sz w:val="22"/>
                <w:szCs w:val="22"/>
                <w:vertAlign w:val="superscript"/>
                <w:lang w:val="tr-TR"/>
              </w:rPr>
            </w:pPr>
            <w:r w:rsidRPr="006F5A83">
              <w:rPr>
                <w:rFonts w:ascii="Arial" w:hAnsi="Arial" w:cs="Arial"/>
                <w:sz w:val="22"/>
                <w:szCs w:val="22"/>
                <w:lang w:val="tr-TR"/>
              </w:rPr>
              <w:t xml:space="preserve">17,7 </w:t>
            </w:r>
            <w:r w:rsidRPr="006F5A83">
              <w:rPr>
                <w:rFonts w:ascii="Arial" w:hAnsi="Arial" w:cs="Arial"/>
                <w:sz w:val="22"/>
                <w:szCs w:val="22"/>
                <w:vertAlign w:val="superscript"/>
                <w:lang w:val="tr-TR"/>
              </w:rPr>
              <w:t>2</w:t>
            </w:r>
            <w:r w:rsidR="00F16AEC" w:rsidRPr="006F5A83">
              <w:rPr>
                <w:rStyle w:val="DipnotBavurusu"/>
                <w:rFonts w:ascii="Arial" w:hAnsi="Arial" w:cs="Arial"/>
                <w:color w:val="FFFFFF" w:themeColor="background1"/>
                <w:sz w:val="22"/>
                <w:szCs w:val="22"/>
                <w:lang w:val="tr-TR"/>
              </w:rPr>
              <w:footnoteReference w:id="10"/>
            </w:r>
          </w:p>
        </w:tc>
        <w:tc>
          <w:tcPr>
            <w:tcW w:w="410" w:type="pct"/>
            <w:shd w:val="clear" w:color="auto" w:fill="auto"/>
            <w:vAlign w:val="center"/>
          </w:tcPr>
          <w:p w:rsidR="00C80E24" w:rsidRPr="006F5A83" w:rsidRDefault="00C80E24" w:rsidP="00765D65">
            <w:pPr>
              <w:jc w:val="center"/>
              <w:rPr>
                <w:rFonts w:ascii="Arial" w:hAnsi="Arial" w:cs="Arial"/>
                <w:sz w:val="22"/>
                <w:szCs w:val="22"/>
                <w:lang w:val="tr-TR"/>
              </w:rPr>
            </w:pPr>
          </w:p>
        </w:tc>
        <w:tc>
          <w:tcPr>
            <w:tcW w:w="410" w:type="pct"/>
            <w:shd w:val="clear" w:color="auto" w:fill="auto"/>
            <w:vAlign w:val="center"/>
          </w:tcPr>
          <w:p w:rsidR="00C80E24" w:rsidRPr="006F5A83" w:rsidRDefault="00C80E24" w:rsidP="00765D65">
            <w:pPr>
              <w:jc w:val="center"/>
              <w:rPr>
                <w:rFonts w:ascii="Arial" w:hAnsi="Arial" w:cs="Arial"/>
                <w:sz w:val="22"/>
                <w:szCs w:val="22"/>
                <w:lang w:val="tr-TR"/>
              </w:rPr>
            </w:pPr>
            <w:r w:rsidRPr="006F5A83">
              <w:rPr>
                <w:rFonts w:ascii="Arial" w:hAnsi="Arial" w:cs="Arial"/>
                <w:sz w:val="22"/>
                <w:szCs w:val="22"/>
                <w:lang w:val="tr-TR"/>
              </w:rPr>
              <w:t>10</w:t>
            </w:r>
          </w:p>
        </w:tc>
        <w:tc>
          <w:tcPr>
            <w:tcW w:w="410" w:type="pct"/>
            <w:shd w:val="clear" w:color="auto" w:fill="auto"/>
            <w:vAlign w:val="center"/>
          </w:tcPr>
          <w:p w:rsidR="00C80E24" w:rsidRPr="006F5A83" w:rsidRDefault="00C80E24" w:rsidP="00765D65">
            <w:pPr>
              <w:jc w:val="center"/>
              <w:rPr>
                <w:rFonts w:ascii="Arial" w:hAnsi="Arial" w:cs="Arial"/>
                <w:sz w:val="22"/>
                <w:szCs w:val="22"/>
                <w:lang w:val="tr-TR"/>
              </w:rPr>
            </w:pPr>
          </w:p>
        </w:tc>
        <w:tc>
          <w:tcPr>
            <w:tcW w:w="411" w:type="pct"/>
            <w:shd w:val="clear" w:color="auto" w:fill="auto"/>
            <w:vAlign w:val="center"/>
          </w:tcPr>
          <w:p w:rsidR="00C80E24" w:rsidRPr="006F5A83" w:rsidRDefault="00C80E24" w:rsidP="00765D65">
            <w:pPr>
              <w:jc w:val="center"/>
              <w:rPr>
                <w:rFonts w:ascii="Arial" w:hAnsi="Arial" w:cs="Arial"/>
                <w:sz w:val="22"/>
                <w:szCs w:val="22"/>
                <w:lang w:val="tr-TR"/>
              </w:rPr>
            </w:pPr>
            <w:r w:rsidRPr="006F5A83">
              <w:rPr>
                <w:rFonts w:ascii="Arial" w:hAnsi="Arial" w:cs="Arial"/>
                <w:sz w:val="22"/>
                <w:szCs w:val="22"/>
                <w:lang w:val="tr-TR"/>
              </w:rPr>
              <w:t>7</w:t>
            </w:r>
          </w:p>
        </w:tc>
        <w:tc>
          <w:tcPr>
            <w:tcW w:w="411" w:type="pct"/>
            <w:shd w:val="clear" w:color="auto" w:fill="auto"/>
            <w:vAlign w:val="center"/>
          </w:tcPr>
          <w:p w:rsidR="00C80E24" w:rsidRPr="006F5A83" w:rsidRDefault="00C80E24" w:rsidP="00765D65">
            <w:pPr>
              <w:jc w:val="center"/>
              <w:rPr>
                <w:rFonts w:ascii="Arial" w:hAnsi="Arial" w:cs="Arial"/>
                <w:sz w:val="22"/>
                <w:szCs w:val="22"/>
                <w:lang w:val="tr-TR"/>
              </w:rPr>
            </w:pPr>
          </w:p>
        </w:tc>
        <w:tc>
          <w:tcPr>
            <w:tcW w:w="478" w:type="pct"/>
            <w:shd w:val="clear" w:color="auto" w:fill="auto"/>
            <w:vAlign w:val="center"/>
          </w:tcPr>
          <w:p w:rsidR="00C80E24" w:rsidRPr="006F5A83" w:rsidRDefault="00C80E24" w:rsidP="00765D65">
            <w:pPr>
              <w:jc w:val="center"/>
              <w:rPr>
                <w:rFonts w:ascii="Arial" w:hAnsi="Arial" w:cs="Arial"/>
                <w:sz w:val="22"/>
                <w:szCs w:val="22"/>
                <w:lang w:val="tr-TR"/>
              </w:rPr>
            </w:pPr>
            <w:r w:rsidRPr="006F5A83">
              <w:rPr>
                <w:rFonts w:ascii="Arial" w:hAnsi="Arial" w:cs="Arial"/>
                <w:sz w:val="22"/>
                <w:szCs w:val="22"/>
                <w:lang w:val="tr-TR"/>
              </w:rPr>
              <w:t>5</w:t>
            </w:r>
          </w:p>
        </w:tc>
      </w:tr>
      <w:tr w:rsidR="002B71B7" w:rsidRPr="006F5A83" w:rsidTr="002B71B7">
        <w:trPr>
          <w:jc w:val="center"/>
        </w:trPr>
        <w:tc>
          <w:tcPr>
            <w:tcW w:w="490" w:type="pct"/>
            <w:vMerge w:val="restart"/>
            <w:shd w:val="clear" w:color="auto" w:fill="FABF8F" w:themeFill="accent6" w:themeFillTint="99"/>
            <w:vAlign w:val="center"/>
          </w:tcPr>
          <w:p w:rsidR="002B71B7" w:rsidRPr="002B71B7" w:rsidRDefault="002B71B7" w:rsidP="002B71B7">
            <w:pPr>
              <w:jc w:val="center"/>
              <w:rPr>
                <w:rFonts w:ascii="Arial Narrow" w:hAnsi="Arial Narrow" w:cs="Arial"/>
                <w:b/>
                <w:sz w:val="22"/>
                <w:szCs w:val="22"/>
                <w:lang w:val="tr-TR"/>
              </w:rPr>
            </w:pPr>
            <w:r w:rsidRPr="002B71B7">
              <w:rPr>
                <w:rFonts w:ascii="Arial Narrow" w:hAnsi="Arial Narrow"/>
                <w:b/>
                <w:color w:val="231F20"/>
                <w:sz w:val="22"/>
                <w:szCs w:val="22"/>
                <w:lang w:val="tr-TR"/>
              </w:rPr>
              <w:lastRenderedPageBreak/>
              <w:t>Number</w:t>
            </w:r>
          </w:p>
        </w:tc>
        <w:tc>
          <w:tcPr>
            <w:tcW w:w="1410" w:type="pct"/>
            <w:vMerge w:val="restart"/>
            <w:shd w:val="clear" w:color="auto" w:fill="FABF8F" w:themeFill="accent6" w:themeFillTint="99"/>
            <w:vAlign w:val="center"/>
          </w:tcPr>
          <w:p w:rsidR="002B71B7" w:rsidRPr="006F5A83" w:rsidRDefault="002B71B7" w:rsidP="002B71B7">
            <w:pPr>
              <w:jc w:val="center"/>
              <w:rPr>
                <w:rFonts w:ascii="Arial" w:hAnsi="Arial" w:cs="Arial"/>
                <w:b/>
                <w:sz w:val="22"/>
                <w:szCs w:val="22"/>
                <w:lang w:val="tr-TR"/>
              </w:rPr>
            </w:pPr>
            <w:r w:rsidRPr="006F5A83">
              <w:rPr>
                <w:rFonts w:ascii="Arial" w:hAnsi="Arial" w:cs="Arial"/>
                <w:b/>
                <w:sz w:val="22"/>
                <w:szCs w:val="22"/>
                <w:lang w:val="tr-TR"/>
              </w:rPr>
              <w:t>Indicator</w:t>
            </w:r>
          </w:p>
        </w:tc>
        <w:tc>
          <w:tcPr>
            <w:tcW w:w="569" w:type="pct"/>
            <w:vMerge w:val="restart"/>
            <w:shd w:val="clear" w:color="auto" w:fill="FABF8F" w:themeFill="accent6" w:themeFillTint="99"/>
            <w:vAlign w:val="center"/>
          </w:tcPr>
          <w:p w:rsidR="002B71B7" w:rsidRPr="006F5A83" w:rsidRDefault="002B71B7" w:rsidP="002B71B7">
            <w:pPr>
              <w:jc w:val="center"/>
              <w:rPr>
                <w:rFonts w:ascii="Arial" w:hAnsi="Arial" w:cs="Arial"/>
                <w:b/>
                <w:sz w:val="22"/>
                <w:szCs w:val="22"/>
                <w:lang w:val="tr-TR"/>
              </w:rPr>
            </w:pPr>
            <w:r w:rsidRPr="006F5A83">
              <w:rPr>
                <w:rFonts w:ascii="Arial" w:hAnsi="Arial" w:cs="Arial"/>
                <w:b/>
                <w:sz w:val="22"/>
                <w:szCs w:val="22"/>
                <w:lang w:val="tr-TR"/>
              </w:rPr>
              <w:t>Baseline</w:t>
            </w:r>
          </w:p>
        </w:tc>
        <w:tc>
          <w:tcPr>
            <w:tcW w:w="2531" w:type="pct"/>
            <w:gridSpan w:val="6"/>
            <w:shd w:val="clear" w:color="auto" w:fill="FABF8F" w:themeFill="accent6" w:themeFillTint="99"/>
            <w:vAlign w:val="center"/>
          </w:tcPr>
          <w:p w:rsidR="002B71B7" w:rsidRPr="006F5A83" w:rsidRDefault="002B71B7" w:rsidP="002B71B7">
            <w:pPr>
              <w:jc w:val="center"/>
              <w:rPr>
                <w:rFonts w:ascii="Arial" w:hAnsi="Arial" w:cs="Arial"/>
                <w:b/>
                <w:sz w:val="22"/>
                <w:szCs w:val="22"/>
                <w:lang w:val="tr-TR"/>
              </w:rPr>
            </w:pPr>
            <w:r w:rsidRPr="006F5A83">
              <w:rPr>
                <w:rFonts w:ascii="Arial" w:hAnsi="Arial" w:cs="Arial"/>
                <w:b/>
                <w:sz w:val="22"/>
                <w:szCs w:val="22"/>
                <w:lang w:val="tr-TR"/>
              </w:rPr>
              <w:t>Targets</w:t>
            </w:r>
          </w:p>
        </w:tc>
      </w:tr>
      <w:tr w:rsidR="002B71B7" w:rsidRPr="006F5A83" w:rsidTr="002B71B7">
        <w:trPr>
          <w:jc w:val="center"/>
        </w:trPr>
        <w:tc>
          <w:tcPr>
            <w:tcW w:w="490" w:type="pct"/>
            <w:vMerge/>
            <w:shd w:val="clear" w:color="auto" w:fill="FABF8F" w:themeFill="accent6" w:themeFillTint="99"/>
            <w:vAlign w:val="center"/>
          </w:tcPr>
          <w:p w:rsidR="002B71B7" w:rsidRPr="006F5A83" w:rsidRDefault="002B71B7" w:rsidP="002B71B7">
            <w:pPr>
              <w:pStyle w:val="ListeParagraf"/>
              <w:numPr>
                <w:ilvl w:val="0"/>
                <w:numId w:val="13"/>
              </w:numPr>
              <w:spacing w:after="0"/>
              <w:jc w:val="center"/>
              <w:rPr>
                <w:rFonts w:ascii="Arial" w:hAnsi="Arial" w:cs="Arial"/>
                <w:sz w:val="22"/>
                <w:szCs w:val="22"/>
                <w:lang w:val="tr-TR"/>
              </w:rPr>
            </w:pPr>
          </w:p>
        </w:tc>
        <w:tc>
          <w:tcPr>
            <w:tcW w:w="1410" w:type="pct"/>
            <w:vMerge/>
            <w:shd w:val="clear" w:color="auto" w:fill="FABF8F" w:themeFill="accent6" w:themeFillTint="99"/>
            <w:vAlign w:val="center"/>
          </w:tcPr>
          <w:p w:rsidR="002B71B7" w:rsidRPr="006F5A83" w:rsidRDefault="002B71B7" w:rsidP="002B71B7">
            <w:pPr>
              <w:jc w:val="center"/>
              <w:rPr>
                <w:rFonts w:ascii="Arial" w:hAnsi="Arial" w:cs="Arial"/>
                <w:color w:val="000000" w:themeColor="text1"/>
                <w:sz w:val="22"/>
                <w:szCs w:val="22"/>
                <w:lang w:val="tr-TR"/>
              </w:rPr>
            </w:pPr>
          </w:p>
        </w:tc>
        <w:tc>
          <w:tcPr>
            <w:tcW w:w="569" w:type="pct"/>
            <w:vMerge/>
            <w:shd w:val="clear" w:color="auto" w:fill="FABF8F" w:themeFill="accent6" w:themeFillTint="99"/>
            <w:vAlign w:val="center"/>
          </w:tcPr>
          <w:p w:rsidR="002B71B7" w:rsidRPr="006F5A83" w:rsidRDefault="002B71B7" w:rsidP="002B71B7">
            <w:pPr>
              <w:jc w:val="center"/>
              <w:rPr>
                <w:rFonts w:ascii="Arial" w:hAnsi="Arial" w:cs="Arial"/>
                <w:sz w:val="22"/>
                <w:szCs w:val="22"/>
                <w:lang w:val="tr-TR"/>
              </w:rPr>
            </w:pPr>
          </w:p>
        </w:tc>
        <w:tc>
          <w:tcPr>
            <w:tcW w:w="410" w:type="pct"/>
            <w:shd w:val="clear" w:color="auto" w:fill="FABF8F" w:themeFill="accent6" w:themeFillTint="99"/>
            <w:vAlign w:val="center"/>
          </w:tcPr>
          <w:p w:rsidR="002B71B7" w:rsidRPr="006F5A83" w:rsidRDefault="002B71B7" w:rsidP="002B71B7">
            <w:pPr>
              <w:jc w:val="center"/>
              <w:rPr>
                <w:rFonts w:ascii="Arial" w:hAnsi="Arial" w:cs="Arial"/>
                <w:b/>
                <w:sz w:val="22"/>
                <w:szCs w:val="22"/>
                <w:lang w:val="tr-TR"/>
              </w:rPr>
            </w:pPr>
            <w:r w:rsidRPr="006F5A83">
              <w:rPr>
                <w:rFonts w:ascii="Arial" w:hAnsi="Arial" w:cs="Arial"/>
                <w:b/>
                <w:sz w:val="22"/>
                <w:szCs w:val="22"/>
                <w:lang w:val="tr-TR"/>
              </w:rPr>
              <w:t>2018</w:t>
            </w:r>
          </w:p>
        </w:tc>
        <w:tc>
          <w:tcPr>
            <w:tcW w:w="410" w:type="pct"/>
            <w:shd w:val="clear" w:color="auto" w:fill="FABF8F" w:themeFill="accent6" w:themeFillTint="99"/>
            <w:vAlign w:val="center"/>
          </w:tcPr>
          <w:p w:rsidR="002B71B7" w:rsidRPr="006F5A83" w:rsidRDefault="002B71B7" w:rsidP="002B71B7">
            <w:pPr>
              <w:jc w:val="center"/>
              <w:rPr>
                <w:rFonts w:ascii="Arial" w:hAnsi="Arial" w:cs="Arial"/>
                <w:b/>
                <w:sz w:val="22"/>
                <w:szCs w:val="22"/>
                <w:lang w:val="tr-TR"/>
              </w:rPr>
            </w:pPr>
            <w:r w:rsidRPr="006F5A83">
              <w:rPr>
                <w:rFonts w:ascii="Arial" w:hAnsi="Arial" w:cs="Arial"/>
                <w:b/>
                <w:sz w:val="22"/>
                <w:szCs w:val="22"/>
                <w:lang w:val="tr-TR"/>
              </w:rPr>
              <w:t>2018</w:t>
            </w:r>
          </w:p>
        </w:tc>
        <w:tc>
          <w:tcPr>
            <w:tcW w:w="410" w:type="pct"/>
            <w:shd w:val="clear" w:color="auto" w:fill="FABF8F" w:themeFill="accent6" w:themeFillTint="99"/>
            <w:vAlign w:val="center"/>
          </w:tcPr>
          <w:p w:rsidR="002B71B7" w:rsidRPr="006F5A83" w:rsidRDefault="002B71B7" w:rsidP="002B71B7">
            <w:pPr>
              <w:jc w:val="center"/>
              <w:rPr>
                <w:rFonts w:ascii="Arial" w:hAnsi="Arial" w:cs="Arial"/>
                <w:b/>
                <w:sz w:val="22"/>
                <w:szCs w:val="22"/>
                <w:lang w:val="tr-TR"/>
              </w:rPr>
            </w:pPr>
            <w:r w:rsidRPr="006F5A83">
              <w:rPr>
                <w:rFonts w:ascii="Arial" w:hAnsi="Arial" w:cs="Arial"/>
                <w:b/>
                <w:sz w:val="22"/>
                <w:szCs w:val="22"/>
                <w:lang w:val="tr-TR"/>
              </w:rPr>
              <w:t>2018</w:t>
            </w:r>
          </w:p>
        </w:tc>
        <w:tc>
          <w:tcPr>
            <w:tcW w:w="411" w:type="pct"/>
            <w:shd w:val="clear" w:color="auto" w:fill="FABF8F" w:themeFill="accent6" w:themeFillTint="99"/>
            <w:vAlign w:val="center"/>
          </w:tcPr>
          <w:p w:rsidR="002B71B7" w:rsidRPr="006F5A83" w:rsidRDefault="002B71B7" w:rsidP="002B71B7">
            <w:pPr>
              <w:jc w:val="center"/>
              <w:rPr>
                <w:rFonts w:ascii="Arial" w:hAnsi="Arial" w:cs="Arial"/>
                <w:b/>
                <w:sz w:val="22"/>
                <w:szCs w:val="22"/>
                <w:lang w:val="tr-TR"/>
              </w:rPr>
            </w:pPr>
            <w:r w:rsidRPr="006F5A83">
              <w:rPr>
                <w:rFonts w:ascii="Arial" w:hAnsi="Arial" w:cs="Arial"/>
                <w:b/>
                <w:sz w:val="22"/>
                <w:szCs w:val="22"/>
                <w:lang w:val="tr-TR"/>
              </w:rPr>
              <w:t>2018</w:t>
            </w:r>
          </w:p>
        </w:tc>
        <w:tc>
          <w:tcPr>
            <w:tcW w:w="411" w:type="pct"/>
            <w:shd w:val="clear" w:color="auto" w:fill="FABF8F" w:themeFill="accent6" w:themeFillTint="99"/>
            <w:vAlign w:val="center"/>
          </w:tcPr>
          <w:p w:rsidR="002B71B7" w:rsidRPr="006F5A83" w:rsidRDefault="002B71B7" w:rsidP="002B71B7">
            <w:pPr>
              <w:jc w:val="center"/>
              <w:rPr>
                <w:rFonts w:ascii="Arial" w:hAnsi="Arial" w:cs="Arial"/>
                <w:b/>
                <w:sz w:val="22"/>
                <w:szCs w:val="22"/>
                <w:lang w:val="tr-TR"/>
              </w:rPr>
            </w:pPr>
            <w:r w:rsidRPr="006F5A83">
              <w:rPr>
                <w:rFonts w:ascii="Arial" w:hAnsi="Arial" w:cs="Arial"/>
                <w:b/>
                <w:sz w:val="22"/>
                <w:szCs w:val="22"/>
                <w:lang w:val="tr-TR"/>
              </w:rPr>
              <w:t>2018</w:t>
            </w:r>
          </w:p>
        </w:tc>
        <w:tc>
          <w:tcPr>
            <w:tcW w:w="478" w:type="pct"/>
            <w:shd w:val="clear" w:color="auto" w:fill="FABF8F" w:themeFill="accent6" w:themeFillTint="99"/>
            <w:vAlign w:val="center"/>
          </w:tcPr>
          <w:p w:rsidR="002B71B7" w:rsidRPr="006F5A83" w:rsidRDefault="002B71B7" w:rsidP="002B71B7">
            <w:pPr>
              <w:jc w:val="center"/>
              <w:rPr>
                <w:rFonts w:ascii="Arial" w:hAnsi="Arial" w:cs="Arial"/>
                <w:b/>
                <w:sz w:val="22"/>
                <w:szCs w:val="22"/>
                <w:lang w:val="tr-TR"/>
              </w:rPr>
            </w:pPr>
            <w:r w:rsidRPr="006F5A83">
              <w:rPr>
                <w:rFonts w:ascii="Arial" w:hAnsi="Arial" w:cs="Arial"/>
                <w:b/>
                <w:sz w:val="22"/>
                <w:szCs w:val="22"/>
                <w:lang w:val="tr-TR"/>
              </w:rPr>
              <w:t>2018</w:t>
            </w:r>
          </w:p>
        </w:tc>
      </w:tr>
      <w:tr w:rsidR="00C80E24" w:rsidRPr="006F5A83" w:rsidTr="002B71B7">
        <w:trPr>
          <w:jc w:val="center"/>
        </w:trPr>
        <w:tc>
          <w:tcPr>
            <w:tcW w:w="490" w:type="pct"/>
            <w:shd w:val="clear" w:color="auto" w:fill="FABF8F" w:themeFill="accent6" w:themeFillTint="99"/>
            <w:vAlign w:val="center"/>
          </w:tcPr>
          <w:p w:rsidR="00C80E24" w:rsidRPr="006F5A83" w:rsidRDefault="00C80E24" w:rsidP="004F57D0">
            <w:pPr>
              <w:pStyle w:val="ListeParagraf"/>
              <w:numPr>
                <w:ilvl w:val="0"/>
                <w:numId w:val="13"/>
              </w:numPr>
              <w:spacing w:after="0"/>
              <w:rPr>
                <w:rFonts w:ascii="Arial" w:hAnsi="Arial" w:cs="Arial"/>
                <w:sz w:val="22"/>
                <w:szCs w:val="22"/>
                <w:lang w:val="tr-TR"/>
              </w:rPr>
            </w:pPr>
          </w:p>
        </w:tc>
        <w:tc>
          <w:tcPr>
            <w:tcW w:w="1410" w:type="pct"/>
            <w:shd w:val="clear" w:color="auto" w:fill="FABF8F" w:themeFill="accent6" w:themeFillTint="99"/>
            <w:vAlign w:val="center"/>
          </w:tcPr>
          <w:p w:rsidR="00C80E24" w:rsidRPr="006F5A83" w:rsidRDefault="00C80E24" w:rsidP="00765D65">
            <w:pPr>
              <w:rPr>
                <w:rFonts w:ascii="Arial" w:hAnsi="Arial" w:cs="Arial"/>
                <w:color w:val="000000" w:themeColor="text1"/>
                <w:sz w:val="22"/>
                <w:szCs w:val="22"/>
                <w:vertAlign w:val="superscript"/>
                <w:lang w:val="tr-TR"/>
              </w:rPr>
            </w:pPr>
            <w:r w:rsidRPr="006F5A83">
              <w:rPr>
                <w:rFonts w:ascii="Arial" w:hAnsi="Arial" w:cs="Arial"/>
                <w:color w:val="000000" w:themeColor="text1"/>
                <w:sz w:val="22"/>
                <w:szCs w:val="22"/>
                <w:lang w:val="tr-TR"/>
              </w:rPr>
              <w:t>Individuals aged 15+ years who have seen cigarette advertisements on TV (%)</w:t>
            </w:r>
          </w:p>
        </w:tc>
        <w:tc>
          <w:tcPr>
            <w:tcW w:w="569" w:type="pct"/>
            <w:shd w:val="clear" w:color="auto" w:fill="auto"/>
            <w:vAlign w:val="center"/>
          </w:tcPr>
          <w:p w:rsidR="00C80E24" w:rsidRPr="006F5A83" w:rsidRDefault="00C80E24" w:rsidP="00765D65">
            <w:pPr>
              <w:rPr>
                <w:rFonts w:ascii="Arial" w:hAnsi="Arial" w:cs="Arial"/>
                <w:sz w:val="22"/>
                <w:szCs w:val="22"/>
                <w:vertAlign w:val="superscript"/>
                <w:lang w:val="tr-TR"/>
              </w:rPr>
            </w:pPr>
            <w:r w:rsidRPr="006F5A83">
              <w:rPr>
                <w:rFonts w:ascii="Arial" w:hAnsi="Arial" w:cs="Arial"/>
                <w:sz w:val="22"/>
                <w:szCs w:val="22"/>
                <w:lang w:val="tr-TR"/>
              </w:rPr>
              <w:t xml:space="preserve">9,5 </w:t>
            </w:r>
            <w:r w:rsidRPr="006F5A83">
              <w:rPr>
                <w:rFonts w:ascii="Arial" w:hAnsi="Arial" w:cs="Arial"/>
                <w:sz w:val="22"/>
                <w:szCs w:val="22"/>
                <w:vertAlign w:val="superscript"/>
                <w:lang w:val="tr-TR"/>
              </w:rPr>
              <w:t>2</w:t>
            </w:r>
          </w:p>
        </w:tc>
        <w:tc>
          <w:tcPr>
            <w:tcW w:w="410" w:type="pct"/>
            <w:shd w:val="clear" w:color="auto" w:fill="auto"/>
            <w:vAlign w:val="center"/>
          </w:tcPr>
          <w:p w:rsidR="00C80E24" w:rsidRPr="006F5A83" w:rsidRDefault="00C80E24" w:rsidP="00765D65">
            <w:pPr>
              <w:jc w:val="center"/>
              <w:rPr>
                <w:rFonts w:ascii="Arial" w:hAnsi="Arial" w:cs="Arial"/>
                <w:sz w:val="22"/>
                <w:szCs w:val="22"/>
                <w:lang w:val="tr-TR"/>
              </w:rPr>
            </w:pPr>
          </w:p>
        </w:tc>
        <w:tc>
          <w:tcPr>
            <w:tcW w:w="410" w:type="pct"/>
            <w:shd w:val="clear" w:color="auto" w:fill="auto"/>
            <w:vAlign w:val="center"/>
          </w:tcPr>
          <w:p w:rsidR="00C80E24" w:rsidRPr="006F5A83" w:rsidRDefault="00C80E24" w:rsidP="00765D65">
            <w:pPr>
              <w:jc w:val="center"/>
              <w:rPr>
                <w:rFonts w:ascii="Arial" w:hAnsi="Arial" w:cs="Arial"/>
                <w:sz w:val="22"/>
                <w:szCs w:val="22"/>
                <w:lang w:val="tr-TR"/>
              </w:rPr>
            </w:pPr>
            <w:r w:rsidRPr="006F5A83">
              <w:rPr>
                <w:rFonts w:ascii="Arial" w:hAnsi="Arial" w:cs="Arial"/>
                <w:sz w:val="22"/>
                <w:szCs w:val="22"/>
                <w:lang w:val="tr-TR"/>
              </w:rPr>
              <w:t>7</w:t>
            </w:r>
          </w:p>
        </w:tc>
        <w:tc>
          <w:tcPr>
            <w:tcW w:w="410" w:type="pct"/>
            <w:shd w:val="clear" w:color="auto" w:fill="auto"/>
            <w:vAlign w:val="center"/>
          </w:tcPr>
          <w:p w:rsidR="00C80E24" w:rsidRPr="006F5A83" w:rsidRDefault="00C80E24" w:rsidP="00765D65">
            <w:pPr>
              <w:jc w:val="center"/>
              <w:rPr>
                <w:rFonts w:ascii="Arial" w:hAnsi="Arial" w:cs="Arial"/>
                <w:sz w:val="22"/>
                <w:szCs w:val="22"/>
                <w:lang w:val="tr-TR"/>
              </w:rPr>
            </w:pPr>
          </w:p>
        </w:tc>
        <w:tc>
          <w:tcPr>
            <w:tcW w:w="411" w:type="pct"/>
            <w:shd w:val="clear" w:color="auto" w:fill="auto"/>
            <w:vAlign w:val="center"/>
          </w:tcPr>
          <w:p w:rsidR="00C80E24" w:rsidRPr="006F5A83" w:rsidRDefault="00C80E24" w:rsidP="00765D65">
            <w:pPr>
              <w:jc w:val="center"/>
              <w:rPr>
                <w:rFonts w:ascii="Arial" w:hAnsi="Arial" w:cs="Arial"/>
                <w:sz w:val="22"/>
                <w:szCs w:val="22"/>
                <w:lang w:val="tr-TR"/>
              </w:rPr>
            </w:pPr>
            <w:r w:rsidRPr="006F5A83">
              <w:rPr>
                <w:rFonts w:ascii="Arial" w:hAnsi="Arial" w:cs="Arial"/>
                <w:sz w:val="22"/>
                <w:szCs w:val="22"/>
                <w:lang w:val="tr-TR"/>
              </w:rPr>
              <w:t>5</w:t>
            </w:r>
          </w:p>
        </w:tc>
        <w:tc>
          <w:tcPr>
            <w:tcW w:w="411" w:type="pct"/>
            <w:shd w:val="clear" w:color="auto" w:fill="auto"/>
            <w:vAlign w:val="center"/>
          </w:tcPr>
          <w:p w:rsidR="00C80E24" w:rsidRPr="006F5A83" w:rsidRDefault="00C80E24" w:rsidP="00765D65">
            <w:pPr>
              <w:jc w:val="center"/>
              <w:rPr>
                <w:rFonts w:ascii="Arial" w:hAnsi="Arial" w:cs="Arial"/>
                <w:sz w:val="22"/>
                <w:szCs w:val="22"/>
                <w:lang w:val="tr-TR"/>
              </w:rPr>
            </w:pPr>
          </w:p>
        </w:tc>
        <w:tc>
          <w:tcPr>
            <w:tcW w:w="478" w:type="pct"/>
            <w:shd w:val="clear" w:color="auto" w:fill="auto"/>
            <w:vAlign w:val="center"/>
          </w:tcPr>
          <w:p w:rsidR="00C80E24" w:rsidRPr="006F5A83" w:rsidRDefault="00C80E24" w:rsidP="00765D65">
            <w:pPr>
              <w:jc w:val="center"/>
              <w:rPr>
                <w:rFonts w:ascii="Arial" w:hAnsi="Arial" w:cs="Arial"/>
                <w:sz w:val="22"/>
                <w:szCs w:val="22"/>
                <w:lang w:val="tr-TR"/>
              </w:rPr>
            </w:pPr>
            <w:r w:rsidRPr="006F5A83">
              <w:rPr>
                <w:rFonts w:ascii="Arial" w:hAnsi="Arial" w:cs="Arial"/>
                <w:sz w:val="22"/>
                <w:szCs w:val="22"/>
                <w:lang w:val="tr-TR"/>
              </w:rPr>
              <w:t>3</w:t>
            </w:r>
          </w:p>
        </w:tc>
      </w:tr>
      <w:tr w:rsidR="00C80E24" w:rsidRPr="006F5A83" w:rsidTr="002B71B7">
        <w:trPr>
          <w:jc w:val="center"/>
        </w:trPr>
        <w:tc>
          <w:tcPr>
            <w:tcW w:w="490" w:type="pct"/>
            <w:shd w:val="clear" w:color="auto" w:fill="FABF8F" w:themeFill="accent6" w:themeFillTint="99"/>
            <w:vAlign w:val="center"/>
          </w:tcPr>
          <w:p w:rsidR="00C80E24" w:rsidRPr="006F5A83" w:rsidRDefault="00C80E24" w:rsidP="004F57D0">
            <w:pPr>
              <w:pStyle w:val="ListeParagraf"/>
              <w:numPr>
                <w:ilvl w:val="0"/>
                <w:numId w:val="13"/>
              </w:numPr>
              <w:spacing w:after="160"/>
              <w:rPr>
                <w:rFonts w:ascii="Arial" w:hAnsi="Arial" w:cs="Arial"/>
                <w:sz w:val="22"/>
                <w:szCs w:val="22"/>
                <w:lang w:val="tr-TR"/>
              </w:rPr>
            </w:pPr>
          </w:p>
        </w:tc>
        <w:tc>
          <w:tcPr>
            <w:tcW w:w="1410" w:type="pct"/>
            <w:shd w:val="clear" w:color="auto" w:fill="FABF8F" w:themeFill="accent6" w:themeFillTint="99"/>
            <w:vAlign w:val="center"/>
          </w:tcPr>
          <w:p w:rsidR="00C80E24" w:rsidRPr="006F5A83" w:rsidRDefault="00C80E24" w:rsidP="00765D65">
            <w:pPr>
              <w:rPr>
                <w:rFonts w:ascii="Arial" w:hAnsi="Arial" w:cs="Arial"/>
                <w:color w:val="000000" w:themeColor="text1"/>
                <w:sz w:val="22"/>
                <w:szCs w:val="22"/>
                <w:vertAlign w:val="superscript"/>
                <w:lang w:val="tr-TR"/>
              </w:rPr>
            </w:pPr>
            <w:r w:rsidRPr="006F5A83">
              <w:rPr>
                <w:rFonts w:ascii="Arial" w:hAnsi="Arial" w:cs="Arial"/>
                <w:color w:val="000000" w:themeColor="text1"/>
                <w:sz w:val="22"/>
                <w:szCs w:val="22"/>
                <w:lang w:val="tr-TR"/>
              </w:rPr>
              <w:t xml:space="preserve">Individuals aged 15+ years who have seen cigarette advertisements on the Internet (%) </w:t>
            </w:r>
          </w:p>
        </w:tc>
        <w:tc>
          <w:tcPr>
            <w:tcW w:w="569" w:type="pct"/>
            <w:shd w:val="clear" w:color="auto" w:fill="auto"/>
          </w:tcPr>
          <w:p w:rsidR="00C80E24" w:rsidRPr="006F5A83" w:rsidRDefault="00C80E24" w:rsidP="00765D65">
            <w:pPr>
              <w:spacing w:before="240" w:line="240" w:lineRule="auto"/>
              <w:rPr>
                <w:rFonts w:ascii="Arial" w:hAnsi="Arial" w:cs="Arial"/>
                <w:sz w:val="22"/>
                <w:szCs w:val="22"/>
                <w:vertAlign w:val="superscript"/>
                <w:lang w:val="tr-TR"/>
              </w:rPr>
            </w:pPr>
            <w:r w:rsidRPr="006F5A83">
              <w:rPr>
                <w:rFonts w:ascii="Arial" w:hAnsi="Arial" w:cs="Arial"/>
                <w:sz w:val="22"/>
                <w:szCs w:val="22"/>
                <w:lang w:val="tr-TR"/>
              </w:rPr>
              <w:t xml:space="preserve">4,3 </w:t>
            </w:r>
            <w:r w:rsidRPr="006F5A83">
              <w:rPr>
                <w:rFonts w:ascii="Arial" w:hAnsi="Arial" w:cs="Arial"/>
                <w:sz w:val="22"/>
                <w:szCs w:val="22"/>
                <w:vertAlign w:val="superscript"/>
                <w:lang w:val="tr-TR"/>
              </w:rPr>
              <w:t>2</w:t>
            </w:r>
          </w:p>
        </w:tc>
        <w:tc>
          <w:tcPr>
            <w:tcW w:w="410" w:type="pct"/>
            <w:shd w:val="clear" w:color="auto" w:fill="auto"/>
            <w:vAlign w:val="center"/>
          </w:tcPr>
          <w:p w:rsidR="00C80E24" w:rsidRPr="006F5A83" w:rsidRDefault="00C80E24" w:rsidP="00765D65">
            <w:pPr>
              <w:spacing w:line="240" w:lineRule="auto"/>
              <w:jc w:val="center"/>
              <w:rPr>
                <w:rFonts w:ascii="Arial" w:hAnsi="Arial" w:cs="Arial"/>
                <w:sz w:val="22"/>
                <w:szCs w:val="22"/>
                <w:lang w:val="tr-TR"/>
              </w:rPr>
            </w:pPr>
          </w:p>
        </w:tc>
        <w:tc>
          <w:tcPr>
            <w:tcW w:w="410" w:type="pct"/>
            <w:shd w:val="clear" w:color="auto" w:fill="auto"/>
            <w:vAlign w:val="center"/>
          </w:tcPr>
          <w:p w:rsidR="00C80E24" w:rsidRPr="006F5A83" w:rsidRDefault="00C80E24" w:rsidP="00765D65">
            <w:pPr>
              <w:spacing w:line="240" w:lineRule="auto"/>
              <w:jc w:val="center"/>
              <w:rPr>
                <w:rFonts w:ascii="Arial" w:hAnsi="Arial" w:cs="Arial"/>
                <w:sz w:val="22"/>
                <w:szCs w:val="22"/>
                <w:lang w:val="tr-TR"/>
              </w:rPr>
            </w:pPr>
            <w:r w:rsidRPr="006F5A83">
              <w:rPr>
                <w:rFonts w:ascii="Arial" w:hAnsi="Arial" w:cs="Arial"/>
                <w:sz w:val="22"/>
                <w:szCs w:val="22"/>
                <w:lang w:val="tr-TR"/>
              </w:rPr>
              <w:t>4</w:t>
            </w:r>
          </w:p>
        </w:tc>
        <w:tc>
          <w:tcPr>
            <w:tcW w:w="410" w:type="pct"/>
            <w:shd w:val="clear" w:color="auto" w:fill="auto"/>
            <w:vAlign w:val="center"/>
          </w:tcPr>
          <w:p w:rsidR="00C80E24" w:rsidRPr="006F5A83" w:rsidRDefault="00C80E24" w:rsidP="00765D65">
            <w:pPr>
              <w:spacing w:line="240" w:lineRule="auto"/>
              <w:jc w:val="center"/>
              <w:rPr>
                <w:rFonts w:ascii="Arial" w:hAnsi="Arial" w:cs="Arial"/>
                <w:sz w:val="22"/>
                <w:szCs w:val="22"/>
                <w:lang w:val="tr-TR"/>
              </w:rPr>
            </w:pPr>
          </w:p>
        </w:tc>
        <w:tc>
          <w:tcPr>
            <w:tcW w:w="411" w:type="pct"/>
            <w:shd w:val="clear" w:color="auto" w:fill="auto"/>
            <w:vAlign w:val="center"/>
          </w:tcPr>
          <w:p w:rsidR="00C80E24" w:rsidRPr="006F5A83" w:rsidRDefault="00C80E24" w:rsidP="00765D65">
            <w:pPr>
              <w:spacing w:line="240" w:lineRule="auto"/>
              <w:jc w:val="center"/>
              <w:rPr>
                <w:rFonts w:ascii="Arial" w:hAnsi="Arial" w:cs="Arial"/>
                <w:sz w:val="22"/>
                <w:szCs w:val="22"/>
                <w:lang w:val="tr-TR"/>
              </w:rPr>
            </w:pPr>
            <w:r w:rsidRPr="006F5A83">
              <w:rPr>
                <w:rFonts w:ascii="Arial" w:hAnsi="Arial" w:cs="Arial"/>
                <w:sz w:val="22"/>
                <w:szCs w:val="22"/>
                <w:lang w:val="tr-TR"/>
              </w:rPr>
              <w:t>3</w:t>
            </w:r>
          </w:p>
        </w:tc>
        <w:tc>
          <w:tcPr>
            <w:tcW w:w="411" w:type="pct"/>
            <w:shd w:val="clear" w:color="auto" w:fill="auto"/>
            <w:vAlign w:val="center"/>
          </w:tcPr>
          <w:p w:rsidR="00C80E24" w:rsidRPr="006F5A83" w:rsidRDefault="00C80E24" w:rsidP="00765D65">
            <w:pPr>
              <w:spacing w:line="240" w:lineRule="auto"/>
              <w:jc w:val="center"/>
              <w:rPr>
                <w:rFonts w:ascii="Arial" w:hAnsi="Arial" w:cs="Arial"/>
                <w:sz w:val="22"/>
                <w:szCs w:val="22"/>
                <w:lang w:val="tr-TR"/>
              </w:rPr>
            </w:pPr>
          </w:p>
        </w:tc>
        <w:tc>
          <w:tcPr>
            <w:tcW w:w="478" w:type="pct"/>
            <w:shd w:val="clear" w:color="auto" w:fill="auto"/>
            <w:vAlign w:val="center"/>
          </w:tcPr>
          <w:p w:rsidR="00C80E24" w:rsidRPr="006F5A83" w:rsidRDefault="00C80E24" w:rsidP="00765D65">
            <w:pPr>
              <w:spacing w:line="240" w:lineRule="auto"/>
              <w:jc w:val="center"/>
              <w:rPr>
                <w:rFonts w:ascii="Arial" w:hAnsi="Arial" w:cs="Arial"/>
                <w:sz w:val="22"/>
                <w:szCs w:val="22"/>
                <w:lang w:val="tr-TR"/>
              </w:rPr>
            </w:pPr>
            <w:r w:rsidRPr="006F5A83">
              <w:rPr>
                <w:rFonts w:ascii="Arial" w:hAnsi="Arial" w:cs="Arial"/>
                <w:sz w:val="22"/>
                <w:szCs w:val="22"/>
                <w:lang w:val="tr-TR"/>
              </w:rPr>
              <w:t>2</w:t>
            </w:r>
          </w:p>
        </w:tc>
      </w:tr>
      <w:tr w:rsidR="00C80E24" w:rsidRPr="006F5A83" w:rsidTr="002B71B7">
        <w:trPr>
          <w:jc w:val="center"/>
        </w:trPr>
        <w:tc>
          <w:tcPr>
            <w:tcW w:w="490" w:type="pct"/>
            <w:shd w:val="clear" w:color="auto" w:fill="FABF8F" w:themeFill="accent6" w:themeFillTint="99"/>
            <w:vAlign w:val="center"/>
          </w:tcPr>
          <w:p w:rsidR="00C80E24" w:rsidRPr="006F5A83" w:rsidRDefault="00C80E24" w:rsidP="004F57D0">
            <w:pPr>
              <w:pStyle w:val="ListeParagraf"/>
              <w:numPr>
                <w:ilvl w:val="0"/>
                <w:numId w:val="13"/>
              </w:numPr>
              <w:spacing w:after="0"/>
              <w:rPr>
                <w:rFonts w:ascii="Arial" w:hAnsi="Arial" w:cs="Arial"/>
                <w:sz w:val="22"/>
                <w:szCs w:val="22"/>
                <w:lang w:val="tr-TR"/>
              </w:rPr>
            </w:pPr>
          </w:p>
        </w:tc>
        <w:tc>
          <w:tcPr>
            <w:tcW w:w="1410" w:type="pct"/>
            <w:shd w:val="clear" w:color="auto" w:fill="FABF8F" w:themeFill="accent6" w:themeFillTint="99"/>
            <w:vAlign w:val="center"/>
          </w:tcPr>
          <w:p w:rsidR="00C80E24" w:rsidRPr="006F5A83" w:rsidRDefault="00C80E24" w:rsidP="00765D65">
            <w:pPr>
              <w:spacing w:after="0"/>
              <w:rPr>
                <w:rFonts w:ascii="Arial" w:hAnsi="Arial" w:cs="Arial"/>
                <w:color w:val="000000" w:themeColor="text1"/>
                <w:sz w:val="22"/>
                <w:szCs w:val="22"/>
                <w:vertAlign w:val="superscript"/>
                <w:lang w:val="tr-TR"/>
              </w:rPr>
            </w:pPr>
            <w:r w:rsidRPr="006F5A83">
              <w:rPr>
                <w:rFonts w:ascii="Arial" w:hAnsi="Arial" w:cs="Arial"/>
                <w:color w:val="000000" w:themeColor="text1"/>
                <w:sz w:val="22"/>
                <w:szCs w:val="22"/>
                <w:lang w:val="tr-TR"/>
              </w:rPr>
              <w:t xml:space="preserve">Individuals aged 15+ years who have witnessed free distribution of any tobacco product (%) </w:t>
            </w:r>
          </w:p>
        </w:tc>
        <w:tc>
          <w:tcPr>
            <w:tcW w:w="569" w:type="pct"/>
            <w:shd w:val="clear" w:color="auto" w:fill="auto"/>
          </w:tcPr>
          <w:p w:rsidR="00C80E24" w:rsidRPr="006F5A83" w:rsidRDefault="00C80E24" w:rsidP="00765D65">
            <w:pPr>
              <w:spacing w:after="0"/>
              <w:rPr>
                <w:rFonts w:ascii="Arial" w:hAnsi="Arial" w:cs="Arial"/>
                <w:sz w:val="22"/>
                <w:szCs w:val="22"/>
                <w:lang w:val="tr-TR"/>
              </w:rPr>
            </w:pPr>
          </w:p>
          <w:p w:rsidR="00C80E24" w:rsidRPr="006F5A83" w:rsidRDefault="00C80E24" w:rsidP="00765D65">
            <w:pPr>
              <w:spacing w:after="0"/>
              <w:rPr>
                <w:rFonts w:ascii="Arial" w:hAnsi="Arial" w:cs="Arial"/>
                <w:sz w:val="22"/>
                <w:szCs w:val="22"/>
                <w:lang w:val="tr-TR"/>
              </w:rPr>
            </w:pPr>
          </w:p>
          <w:p w:rsidR="00C80E24" w:rsidRPr="006F5A83" w:rsidRDefault="00C80E24" w:rsidP="00765D65">
            <w:pPr>
              <w:spacing w:after="0"/>
              <w:rPr>
                <w:rFonts w:ascii="Arial" w:hAnsi="Arial" w:cs="Arial"/>
                <w:sz w:val="22"/>
                <w:szCs w:val="22"/>
                <w:vertAlign w:val="superscript"/>
                <w:lang w:val="tr-TR"/>
              </w:rPr>
            </w:pPr>
            <w:r w:rsidRPr="006F5A83">
              <w:rPr>
                <w:rFonts w:ascii="Arial" w:hAnsi="Arial" w:cs="Arial"/>
                <w:sz w:val="22"/>
                <w:szCs w:val="22"/>
                <w:lang w:val="tr-TR"/>
              </w:rPr>
              <w:t xml:space="preserve">3,1 </w:t>
            </w:r>
            <w:r w:rsidRPr="006F5A83">
              <w:rPr>
                <w:rFonts w:ascii="Arial" w:hAnsi="Arial" w:cs="Arial"/>
                <w:sz w:val="22"/>
                <w:szCs w:val="22"/>
                <w:vertAlign w:val="superscript"/>
                <w:lang w:val="tr-TR"/>
              </w:rPr>
              <w:t>2</w:t>
            </w:r>
          </w:p>
        </w:tc>
        <w:tc>
          <w:tcPr>
            <w:tcW w:w="410" w:type="pct"/>
            <w:shd w:val="clear" w:color="auto" w:fill="auto"/>
            <w:vAlign w:val="center"/>
          </w:tcPr>
          <w:p w:rsidR="00C80E24" w:rsidRPr="006F5A83" w:rsidRDefault="00C80E24" w:rsidP="00765D65">
            <w:pPr>
              <w:spacing w:after="0"/>
              <w:jc w:val="center"/>
              <w:rPr>
                <w:rFonts w:ascii="Arial" w:hAnsi="Arial" w:cs="Arial"/>
                <w:sz w:val="22"/>
                <w:szCs w:val="22"/>
                <w:lang w:val="tr-TR"/>
              </w:rPr>
            </w:pPr>
          </w:p>
        </w:tc>
        <w:tc>
          <w:tcPr>
            <w:tcW w:w="410" w:type="pct"/>
            <w:shd w:val="clear" w:color="auto" w:fill="auto"/>
            <w:vAlign w:val="center"/>
          </w:tcPr>
          <w:p w:rsidR="00C80E24" w:rsidRPr="006F5A83" w:rsidRDefault="00C80E24" w:rsidP="00765D65">
            <w:pPr>
              <w:spacing w:after="0"/>
              <w:jc w:val="center"/>
              <w:rPr>
                <w:rFonts w:ascii="Arial" w:hAnsi="Arial" w:cs="Arial"/>
                <w:sz w:val="22"/>
                <w:szCs w:val="22"/>
                <w:lang w:val="tr-TR"/>
              </w:rPr>
            </w:pPr>
            <w:r w:rsidRPr="006F5A83">
              <w:rPr>
                <w:rFonts w:ascii="Arial" w:hAnsi="Arial" w:cs="Arial"/>
                <w:sz w:val="22"/>
                <w:szCs w:val="22"/>
                <w:lang w:val="tr-TR"/>
              </w:rPr>
              <w:t>2</w:t>
            </w:r>
          </w:p>
        </w:tc>
        <w:tc>
          <w:tcPr>
            <w:tcW w:w="410" w:type="pct"/>
            <w:shd w:val="clear" w:color="auto" w:fill="auto"/>
            <w:vAlign w:val="center"/>
          </w:tcPr>
          <w:p w:rsidR="00C80E24" w:rsidRPr="006F5A83" w:rsidRDefault="00C80E24" w:rsidP="00765D65">
            <w:pPr>
              <w:spacing w:after="0"/>
              <w:jc w:val="center"/>
              <w:rPr>
                <w:rFonts w:ascii="Arial" w:hAnsi="Arial" w:cs="Arial"/>
                <w:sz w:val="22"/>
                <w:szCs w:val="22"/>
                <w:lang w:val="tr-TR"/>
              </w:rPr>
            </w:pPr>
          </w:p>
        </w:tc>
        <w:tc>
          <w:tcPr>
            <w:tcW w:w="411" w:type="pct"/>
            <w:shd w:val="clear" w:color="auto" w:fill="auto"/>
            <w:vAlign w:val="center"/>
          </w:tcPr>
          <w:p w:rsidR="00C80E24" w:rsidRPr="006F5A83" w:rsidRDefault="00C80E24" w:rsidP="00765D65">
            <w:pPr>
              <w:spacing w:after="0"/>
              <w:jc w:val="center"/>
              <w:rPr>
                <w:rFonts w:ascii="Arial" w:hAnsi="Arial" w:cs="Arial"/>
                <w:sz w:val="22"/>
                <w:szCs w:val="22"/>
                <w:lang w:val="tr-TR"/>
              </w:rPr>
            </w:pPr>
            <w:r w:rsidRPr="006F5A83">
              <w:rPr>
                <w:rFonts w:ascii="Arial" w:hAnsi="Arial" w:cs="Arial"/>
                <w:sz w:val="22"/>
                <w:szCs w:val="22"/>
                <w:lang w:val="tr-TR"/>
              </w:rPr>
              <w:t>1</w:t>
            </w:r>
          </w:p>
        </w:tc>
        <w:tc>
          <w:tcPr>
            <w:tcW w:w="411" w:type="pct"/>
            <w:shd w:val="clear" w:color="auto" w:fill="auto"/>
            <w:vAlign w:val="center"/>
          </w:tcPr>
          <w:p w:rsidR="00C80E24" w:rsidRPr="006F5A83" w:rsidRDefault="00C80E24" w:rsidP="00765D65">
            <w:pPr>
              <w:spacing w:after="0"/>
              <w:jc w:val="center"/>
              <w:rPr>
                <w:rFonts w:ascii="Arial" w:hAnsi="Arial" w:cs="Arial"/>
                <w:sz w:val="22"/>
                <w:szCs w:val="22"/>
                <w:lang w:val="tr-TR"/>
              </w:rPr>
            </w:pPr>
          </w:p>
        </w:tc>
        <w:tc>
          <w:tcPr>
            <w:tcW w:w="478" w:type="pct"/>
            <w:shd w:val="clear" w:color="auto" w:fill="auto"/>
            <w:vAlign w:val="center"/>
          </w:tcPr>
          <w:p w:rsidR="00C80E24" w:rsidRPr="006F5A83" w:rsidRDefault="00C80E24" w:rsidP="00765D65">
            <w:pPr>
              <w:spacing w:after="0"/>
              <w:jc w:val="center"/>
              <w:rPr>
                <w:rFonts w:ascii="Arial" w:hAnsi="Arial" w:cs="Arial"/>
                <w:sz w:val="22"/>
                <w:szCs w:val="22"/>
                <w:lang w:val="tr-TR"/>
              </w:rPr>
            </w:pPr>
            <w:r w:rsidRPr="006F5A83">
              <w:rPr>
                <w:rFonts w:ascii="Arial" w:hAnsi="Arial" w:cs="Arial"/>
                <w:sz w:val="22"/>
                <w:szCs w:val="22"/>
                <w:lang w:val="tr-TR"/>
              </w:rPr>
              <w:t>1</w:t>
            </w:r>
          </w:p>
        </w:tc>
      </w:tr>
      <w:tr w:rsidR="00C80E24" w:rsidRPr="006F5A83" w:rsidTr="002B71B7">
        <w:trPr>
          <w:jc w:val="center"/>
        </w:trPr>
        <w:tc>
          <w:tcPr>
            <w:tcW w:w="490" w:type="pct"/>
            <w:shd w:val="clear" w:color="auto" w:fill="FABF8F" w:themeFill="accent6" w:themeFillTint="99"/>
            <w:vAlign w:val="center"/>
          </w:tcPr>
          <w:p w:rsidR="00C80E24" w:rsidRPr="006F5A83" w:rsidRDefault="00C80E24" w:rsidP="004F57D0">
            <w:pPr>
              <w:pStyle w:val="ListeParagraf"/>
              <w:numPr>
                <w:ilvl w:val="0"/>
                <w:numId w:val="13"/>
              </w:numPr>
              <w:spacing w:after="160"/>
              <w:rPr>
                <w:rFonts w:ascii="Arial" w:hAnsi="Arial" w:cs="Arial"/>
                <w:sz w:val="22"/>
                <w:szCs w:val="22"/>
                <w:lang w:val="tr-TR"/>
              </w:rPr>
            </w:pPr>
          </w:p>
        </w:tc>
        <w:tc>
          <w:tcPr>
            <w:tcW w:w="1410" w:type="pct"/>
            <w:shd w:val="clear" w:color="auto" w:fill="FABF8F" w:themeFill="accent6" w:themeFillTint="99"/>
            <w:vAlign w:val="center"/>
          </w:tcPr>
          <w:p w:rsidR="00C80E24" w:rsidRPr="006F5A83" w:rsidRDefault="00C80E24" w:rsidP="00765D65">
            <w:pPr>
              <w:rPr>
                <w:rFonts w:ascii="Arial" w:hAnsi="Arial" w:cs="Arial"/>
                <w:color w:val="000000" w:themeColor="text1"/>
                <w:sz w:val="22"/>
                <w:szCs w:val="22"/>
                <w:lang w:val="tr-TR"/>
              </w:rPr>
            </w:pPr>
            <w:r w:rsidRPr="006F5A83">
              <w:rPr>
                <w:rFonts w:ascii="Arial" w:hAnsi="Arial" w:cs="Arial"/>
                <w:color w:val="000000" w:themeColor="text1"/>
                <w:sz w:val="22"/>
                <w:szCs w:val="22"/>
                <w:lang w:val="tr-TR"/>
              </w:rPr>
              <w:t xml:space="preserve">Smokers aged 15+ years who have considered quitting because of the pictorial health warnings on the cigarette packages (%) </w:t>
            </w:r>
          </w:p>
        </w:tc>
        <w:tc>
          <w:tcPr>
            <w:tcW w:w="569" w:type="pct"/>
            <w:shd w:val="clear" w:color="auto" w:fill="auto"/>
          </w:tcPr>
          <w:p w:rsidR="00C80E24" w:rsidRPr="006F5A83" w:rsidRDefault="00C80E24" w:rsidP="00765D65">
            <w:pPr>
              <w:spacing w:after="0"/>
              <w:rPr>
                <w:rFonts w:ascii="Arial" w:hAnsi="Arial" w:cs="Arial"/>
                <w:sz w:val="22"/>
                <w:szCs w:val="22"/>
                <w:lang w:val="tr-TR"/>
              </w:rPr>
            </w:pPr>
          </w:p>
          <w:p w:rsidR="00C80E24" w:rsidRPr="006F5A83" w:rsidRDefault="00C80E24" w:rsidP="00765D65">
            <w:pPr>
              <w:spacing w:after="0"/>
              <w:rPr>
                <w:rFonts w:ascii="Arial" w:hAnsi="Arial" w:cs="Arial"/>
                <w:sz w:val="22"/>
                <w:szCs w:val="22"/>
                <w:lang w:val="tr-TR"/>
              </w:rPr>
            </w:pPr>
          </w:p>
          <w:p w:rsidR="00C80E24" w:rsidRPr="006F5A83" w:rsidRDefault="00C80E24" w:rsidP="00765D65">
            <w:pPr>
              <w:spacing w:after="0"/>
              <w:rPr>
                <w:rFonts w:ascii="Arial" w:hAnsi="Arial" w:cs="Arial"/>
                <w:sz w:val="22"/>
                <w:szCs w:val="22"/>
                <w:lang w:val="tr-TR"/>
              </w:rPr>
            </w:pPr>
          </w:p>
          <w:p w:rsidR="00C80E24" w:rsidRPr="006F5A83" w:rsidRDefault="00C80E24" w:rsidP="00765D65">
            <w:pPr>
              <w:spacing w:after="0"/>
              <w:rPr>
                <w:rFonts w:ascii="Arial" w:hAnsi="Arial" w:cs="Arial"/>
                <w:sz w:val="22"/>
                <w:szCs w:val="22"/>
                <w:lang w:val="tr-TR"/>
              </w:rPr>
            </w:pPr>
            <w:r w:rsidRPr="006F5A83">
              <w:rPr>
                <w:rFonts w:ascii="Arial" w:hAnsi="Arial" w:cs="Arial"/>
                <w:sz w:val="22"/>
                <w:szCs w:val="22"/>
                <w:lang w:val="tr-TR"/>
              </w:rPr>
              <w:t xml:space="preserve">33,2 </w:t>
            </w:r>
            <w:r w:rsidRPr="006F5A83">
              <w:rPr>
                <w:rFonts w:ascii="Arial" w:hAnsi="Arial" w:cs="Arial"/>
                <w:sz w:val="22"/>
                <w:szCs w:val="22"/>
                <w:vertAlign w:val="superscript"/>
                <w:lang w:val="tr-TR"/>
              </w:rPr>
              <w:t>2</w:t>
            </w:r>
          </w:p>
        </w:tc>
        <w:tc>
          <w:tcPr>
            <w:tcW w:w="410" w:type="pct"/>
            <w:shd w:val="clear" w:color="auto" w:fill="auto"/>
            <w:vAlign w:val="center"/>
          </w:tcPr>
          <w:p w:rsidR="00C80E24" w:rsidRPr="006F5A83" w:rsidRDefault="00C80E24" w:rsidP="00765D65">
            <w:pPr>
              <w:spacing w:after="0"/>
              <w:jc w:val="center"/>
              <w:rPr>
                <w:rFonts w:ascii="Arial" w:hAnsi="Arial" w:cs="Arial"/>
                <w:sz w:val="22"/>
                <w:szCs w:val="22"/>
                <w:lang w:val="tr-TR"/>
              </w:rPr>
            </w:pPr>
          </w:p>
        </w:tc>
        <w:tc>
          <w:tcPr>
            <w:tcW w:w="410" w:type="pct"/>
            <w:shd w:val="clear" w:color="auto" w:fill="auto"/>
            <w:vAlign w:val="center"/>
          </w:tcPr>
          <w:p w:rsidR="00C80E24" w:rsidRPr="006F5A83" w:rsidRDefault="00C80E24" w:rsidP="00765D65">
            <w:pPr>
              <w:spacing w:after="0"/>
              <w:jc w:val="center"/>
              <w:rPr>
                <w:rFonts w:ascii="Arial" w:hAnsi="Arial" w:cs="Arial"/>
                <w:sz w:val="22"/>
                <w:szCs w:val="22"/>
                <w:lang w:val="tr-TR"/>
              </w:rPr>
            </w:pPr>
            <w:r w:rsidRPr="006F5A83">
              <w:rPr>
                <w:rFonts w:ascii="Arial" w:hAnsi="Arial" w:cs="Arial"/>
                <w:sz w:val="22"/>
                <w:szCs w:val="22"/>
                <w:lang w:val="tr-TR"/>
              </w:rPr>
              <w:t>50</w:t>
            </w:r>
          </w:p>
        </w:tc>
        <w:tc>
          <w:tcPr>
            <w:tcW w:w="410" w:type="pct"/>
            <w:shd w:val="clear" w:color="auto" w:fill="auto"/>
            <w:vAlign w:val="center"/>
          </w:tcPr>
          <w:p w:rsidR="00C80E24" w:rsidRPr="006F5A83" w:rsidRDefault="00C80E24" w:rsidP="00765D65">
            <w:pPr>
              <w:spacing w:after="0"/>
              <w:jc w:val="center"/>
              <w:rPr>
                <w:rFonts w:ascii="Arial" w:hAnsi="Arial" w:cs="Arial"/>
                <w:sz w:val="22"/>
                <w:szCs w:val="22"/>
                <w:lang w:val="tr-TR"/>
              </w:rPr>
            </w:pPr>
          </w:p>
        </w:tc>
        <w:tc>
          <w:tcPr>
            <w:tcW w:w="411" w:type="pct"/>
            <w:shd w:val="clear" w:color="auto" w:fill="auto"/>
            <w:vAlign w:val="center"/>
          </w:tcPr>
          <w:p w:rsidR="00C80E24" w:rsidRPr="006F5A83" w:rsidRDefault="00C80E24" w:rsidP="00765D65">
            <w:pPr>
              <w:spacing w:after="0"/>
              <w:jc w:val="center"/>
              <w:rPr>
                <w:rFonts w:ascii="Arial" w:hAnsi="Arial" w:cs="Arial"/>
                <w:sz w:val="22"/>
                <w:szCs w:val="22"/>
                <w:lang w:val="tr-TR"/>
              </w:rPr>
            </w:pPr>
            <w:r w:rsidRPr="006F5A83">
              <w:rPr>
                <w:rFonts w:ascii="Arial" w:hAnsi="Arial" w:cs="Arial"/>
                <w:sz w:val="22"/>
                <w:szCs w:val="22"/>
                <w:lang w:val="tr-TR"/>
              </w:rPr>
              <w:t>55</w:t>
            </w:r>
          </w:p>
        </w:tc>
        <w:tc>
          <w:tcPr>
            <w:tcW w:w="411" w:type="pct"/>
            <w:shd w:val="clear" w:color="auto" w:fill="auto"/>
            <w:vAlign w:val="center"/>
          </w:tcPr>
          <w:p w:rsidR="00C80E24" w:rsidRPr="006F5A83" w:rsidRDefault="00C80E24" w:rsidP="00765D65">
            <w:pPr>
              <w:spacing w:after="0"/>
              <w:jc w:val="center"/>
              <w:rPr>
                <w:rFonts w:ascii="Arial" w:hAnsi="Arial" w:cs="Arial"/>
                <w:sz w:val="22"/>
                <w:szCs w:val="22"/>
                <w:lang w:val="tr-TR"/>
              </w:rPr>
            </w:pPr>
          </w:p>
        </w:tc>
        <w:tc>
          <w:tcPr>
            <w:tcW w:w="478" w:type="pct"/>
            <w:shd w:val="clear" w:color="auto" w:fill="auto"/>
            <w:vAlign w:val="center"/>
          </w:tcPr>
          <w:p w:rsidR="00C80E24" w:rsidRPr="006F5A83" w:rsidRDefault="00C80E24" w:rsidP="00765D65">
            <w:pPr>
              <w:spacing w:after="0"/>
              <w:jc w:val="center"/>
              <w:rPr>
                <w:rFonts w:ascii="Arial" w:hAnsi="Arial" w:cs="Arial"/>
                <w:sz w:val="22"/>
                <w:szCs w:val="22"/>
                <w:lang w:val="tr-TR"/>
              </w:rPr>
            </w:pPr>
            <w:r w:rsidRPr="006F5A83">
              <w:rPr>
                <w:rFonts w:ascii="Arial" w:hAnsi="Arial" w:cs="Arial"/>
                <w:sz w:val="22"/>
                <w:szCs w:val="22"/>
                <w:lang w:val="tr-TR"/>
              </w:rPr>
              <w:t>60</w:t>
            </w:r>
          </w:p>
        </w:tc>
      </w:tr>
    </w:tbl>
    <w:p w:rsidR="00C80E24" w:rsidRPr="006F5A83" w:rsidRDefault="00C80E24" w:rsidP="00C80E24">
      <w:pPr>
        <w:widowControl w:val="0"/>
        <w:jc w:val="both"/>
        <w:rPr>
          <w:rFonts w:ascii="Arial" w:hAnsi="Arial" w:cs="Arial"/>
          <w:b/>
          <w:bCs/>
          <w:color w:val="7030A0"/>
          <w:sz w:val="22"/>
          <w:szCs w:val="22"/>
          <w:lang w:val="tr-TR"/>
        </w:rPr>
      </w:pPr>
    </w:p>
    <w:p w:rsidR="00C80E24" w:rsidRPr="006F5A83" w:rsidRDefault="00C80E24" w:rsidP="00C80E24">
      <w:pPr>
        <w:widowControl w:val="0"/>
        <w:jc w:val="both"/>
        <w:rPr>
          <w:rFonts w:ascii="Arial" w:hAnsi="Arial" w:cs="Arial"/>
          <w:b/>
          <w:bCs/>
          <w:color w:val="7030A0"/>
          <w:sz w:val="22"/>
          <w:szCs w:val="22"/>
          <w:lang w:val="tr-TR"/>
        </w:rPr>
      </w:pPr>
    </w:p>
    <w:p w:rsidR="00C80E24" w:rsidRPr="002B71B7" w:rsidRDefault="00C80E24" w:rsidP="00DF6283">
      <w:pPr>
        <w:pStyle w:val="Balk2"/>
        <w:rPr>
          <w:rStyle w:val="GlVurgulama"/>
          <w:b/>
        </w:rPr>
      </w:pPr>
      <w:bookmarkStart w:id="46" w:name="_Toc521315482"/>
      <w:r w:rsidRPr="002B71B7">
        <w:rPr>
          <w:rStyle w:val="GlVurgulama"/>
          <w:b/>
        </w:rPr>
        <w:t>A.5. Initiatives and Activities</w:t>
      </w:r>
      <w:bookmarkEnd w:id="46"/>
    </w:p>
    <w:p w:rsidR="00AA13E3" w:rsidRPr="006F5A83" w:rsidRDefault="00AA13E3" w:rsidP="00C80E24">
      <w:pPr>
        <w:widowControl w:val="0"/>
        <w:jc w:val="both"/>
        <w:rPr>
          <w:rStyle w:val="GlVurgulama"/>
          <w:rFonts w:ascii="Arial" w:hAnsi="Arial" w:cs="Arial"/>
          <w:color w:val="E36C0A" w:themeColor="accent6" w:themeShade="BF"/>
          <w:sz w:val="22"/>
          <w:szCs w:val="22"/>
          <w:lang w:val="tr-TR"/>
        </w:rPr>
      </w:pPr>
    </w:p>
    <w:p w:rsidR="00C80E24" w:rsidRPr="006F5A83" w:rsidRDefault="00C80E24" w:rsidP="00C80E24">
      <w:pPr>
        <w:pStyle w:val="ListeParagraf"/>
        <w:widowControl w:val="0"/>
        <w:numPr>
          <w:ilvl w:val="0"/>
          <w:numId w:val="4"/>
        </w:numPr>
        <w:contextualSpacing w:val="0"/>
        <w:jc w:val="both"/>
        <w:rPr>
          <w:rFonts w:ascii="Arial" w:hAnsi="Arial" w:cs="Arial"/>
          <w:color w:val="E36C0A" w:themeColor="accent6" w:themeShade="BF"/>
          <w:sz w:val="22"/>
          <w:szCs w:val="22"/>
          <w:lang w:val="tr-TR"/>
        </w:rPr>
      </w:pPr>
      <w:r w:rsidRPr="006F5A83">
        <w:rPr>
          <w:rFonts w:ascii="Arial" w:hAnsi="Arial" w:cs="Arial"/>
          <w:b/>
          <w:bCs/>
          <w:color w:val="E36C0A" w:themeColor="accent6" w:themeShade="BF"/>
          <w:sz w:val="22"/>
          <w:szCs w:val="22"/>
          <w:lang w:val="tr-TR"/>
        </w:rPr>
        <w:t>Prevent all advertising, promotion and sponsorship activities at points of sale</w:t>
      </w:r>
    </w:p>
    <w:p w:rsidR="00C80E24" w:rsidRPr="006F5A83" w:rsidRDefault="00C80E24" w:rsidP="00C80E24">
      <w:pPr>
        <w:widowControl w:val="0"/>
        <w:numPr>
          <w:ilvl w:val="1"/>
          <w:numId w:val="4"/>
        </w:numPr>
        <w:jc w:val="both"/>
        <w:rPr>
          <w:rFonts w:ascii="Arial" w:hAnsi="Arial" w:cs="Arial"/>
          <w:b/>
          <w:sz w:val="22"/>
          <w:szCs w:val="22"/>
          <w:lang w:val="tr-TR"/>
        </w:rPr>
      </w:pPr>
      <w:r w:rsidRPr="006F5A83">
        <w:rPr>
          <w:rFonts w:ascii="Arial" w:hAnsi="Arial" w:cs="Arial"/>
          <w:b/>
          <w:sz w:val="22"/>
          <w:szCs w:val="22"/>
          <w:lang w:val="tr-TR"/>
        </w:rPr>
        <w:t>Prepare legislation for introducing the exclusive dealership system</w:t>
      </w:r>
    </w:p>
    <w:p w:rsidR="00C80E24" w:rsidRPr="006F5A83" w:rsidRDefault="00C80E24" w:rsidP="00C80E24">
      <w:pPr>
        <w:widowControl w:val="0"/>
        <w:numPr>
          <w:ilvl w:val="1"/>
          <w:numId w:val="4"/>
        </w:numPr>
        <w:jc w:val="both"/>
        <w:rPr>
          <w:rFonts w:ascii="Arial" w:hAnsi="Arial" w:cs="Arial"/>
          <w:b/>
          <w:sz w:val="22"/>
          <w:szCs w:val="22"/>
          <w:lang w:val="tr-TR"/>
        </w:rPr>
      </w:pPr>
      <w:r w:rsidRPr="006F5A83">
        <w:rPr>
          <w:rFonts w:ascii="Arial" w:hAnsi="Arial" w:cs="Arial"/>
          <w:b/>
          <w:sz w:val="22"/>
          <w:szCs w:val="22"/>
          <w:lang w:val="tr-TR"/>
        </w:rPr>
        <w:t>Develop legislation to ensure that pictorial health warnings are posted at points of sale</w:t>
      </w:r>
    </w:p>
    <w:p w:rsidR="00C80E24" w:rsidRPr="006F5A83" w:rsidRDefault="00C80E24" w:rsidP="00C80E24">
      <w:pPr>
        <w:widowControl w:val="0"/>
        <w:numPr>
          <w:ilvl w:val="1"/>
          <w:numId w:val="4"/>
        </w:numPr>
        <w:jc w:val="both"/>
        <w:rPr>
          <w:rFonts w:ascii="Arial" w:hAnsi="Arial" w:cs="Arial"/>
          <w:b/>
          <w:sz w:val="22"/>
          <w:szCs w:val="22"/>
          <w:lang w:val="tr-TR"/>
        </w:rPr>
      </w:pPr>
      <w:r w:rsidRPr="006F5A83">
        <w:rPr>
          <w:rFonts w:ascii="Arial" w:hAnsi="Arial" w:cs="Arial"/>
          <w:b/>
          <w:sz w:val="22"/>
          <w:szCs w:val="22"/>
          <w:lang w:val="tr-TR"/>
        </w:rPr>
        <w:t xml:space="preserve">Introduce restrictions on the days and times tobacco products can be sold and presented </w:t>
      </w:r>
    </w:p>
    <w:p w:rsidR="00C80E24" w:rsidRPr="006F5A83" w:rsidRDefault="00C80E24" w:rsidP="00C80E24">
      <w:pPr>
        <w:widowControl w:val="0"/>
        <w:numPr>
          <w:ilvl w:val="1"/>
          <w:numId w:val="4"/>
        </w:numPr>
        <w:jc w:val="both"/>
        <w:rPr>
          <w:rFonts w:ascii="Arial" w:hAnsi="Arial" w:cs="Arial"/>
          <w:b/>
          <w:sz w:val="22"/>
          <w:szCs w:val="22"/>
          <w:lang w:val="tr-TR"/>
        </w:rPr>
      </w:pPr>
      <w:r w:rsidRPr="006F5A83">
        <w:rPr>
          <w:rFonts w:ascii="Arial" w:hAnsi="Arial" w:cs="Arial"/>
          <w:b/>
          <w:sz w:val="22"/>
          <w:szCs w:val="22"/>
          <w:lang w:val="tr-TR"/>
        </w:rPr>
        <w:t xml:space="preserve">Develop legislation for banning sales and presentation of tobacco products in health, education and training, culture and sports facilities and places where alcoholic drinks are sold and presented </w:t>
      </w:r>
    </w:p>
    <w:p w:rsidR="00C80E24" w:rsidRPr="006F5A83" w:rsidRDefault="00C80E24" w:rsidP="00C80E24">
      <w:pPr>
        <w:widowControl w:val="0"/>
        <w:numPr>
          <w:ilvl w:val="1"/>
          <w:numId w:val="4"/>
        </w:numPr>
        <w:jc w:val="both"/>
        <w:rPr>
          <w:rFonts w:ascii="Arial" w:hAnsi="Arial" w:cs="Arial"/>
          <w:b/>
          <w:sz w:val="22"/>
          <w:szCs w:val="22"/>
          <w:lang w:val="tr-TR"/>
        </w:rPr>
      </w:pPr>
      <w:r w:rsidRPr="006F5A83">
        <w:rPr>
          <w:rFonts w:ascii="Arial" w:hAnsi="Arial" w:cs="Arial"/>
          <w:b/>
          <w:sz w:val="22"/>
          <w:szCs w:val="22"/>
          <w:lang w:val="tr-TR"/>
        </w:rPr>
        <w:t>Designate exclusive sales areas for tobacco products at retail sales of tobacco products and prohibiting access of people under 18 years of age to these areas</w:t>
      </w:r>
    </w:p>
    <w:p w:rsidR="00C80E24" w:rsidRPr="006F5A83" w:rsidRDefault="00C80E24" w:rsidP="00C80E24">
      <w:pPr>
        <w:widowControl w:val="0"/>
        <w:numPr>
          <w:ilvl w:val="1"/>
          <w:numId w:val="4"/>
        </w:numPr>
        <w:jc w:val="both"/>
        <w:rPr>
          <w:rFonts w:ascii="Arial" w:hAnsi="Arial" w:cs="Arial"/>
          <w:b/>
          <w:sz w:val="22"/>
          <w:szCs w:val="22"/>
          <w:lang w:val="tr-TR"/>
        </w:rPr>
      </w:pPr>
      <w:r w:rsidRPr="006F5A83">
        <w:rPr>
          <w:rFonts w:ascii="Arial" w:hAnsi="Arial" w:cs="Arial"/>
          <w:b/>
          <w:sz w:val="22"/>
          <w:szCs w:val="22"/>
          <w:lang w:val="tr-TR"/>
        </w:rPr>
        <w:t>Strengthen measures for sales and commercial display of tobacco products at education, health, sports and entertainment facilities</w:t>
      </w:r>
    </w:p>
    <w:p w:rsidR="00C80E24" w:rsidRPr="006F5A83" w:rsidRDefault="00C80E24" w:rsidP="004F57D0">
      <w:pPr>
        <w:widowControl w:val="0"/>
        <w:numPr>
          <w:ilvl w:val="2"/>
          <w:numId w:val="26"/>
        </w:numPr>
        <w:jc w:val="both"/>
        <w:rPr>
          <w:rFonts w:ascii="Arial" w:hAnsi="Arial" w:cs="Arial"/>
          <w:sz w:val="22"/>
          <w:szCs w:val="22"/>
          <w:lang w:val="tr-TR"/>
        </w:rPr>
      </w:pPr>
      <w:r w:rsidRPr="006F5A83">
        <w:rPr>
          <w:rFonts w:ascii="Arial" w:hAnsi="Arial" w:cs="Arial"/>
          <w:sz w:val="22"/>
          <w:szCs w:val="22"/>
          <w:lang w:val="tr-TR"/>
        </w:rPr>
        <w:t>Strengthen audits</w:t>
      </w:r>
    </w:p>
    <w:p w:rsidR="00C80E24" w:rsidRPr="006F5A83" w:rsidRDefault="00C80E24" w:rsidP="00C80E24">
      <w:pPr>
        <w:widowControl w:val="0"/>
        <w:numPr>
          <w:ilvl w:val="1"/>
          <w:numId w:val="4"/>
        </w:numPr>
        <w:jc w:val="both"/>
        <w:rPr>
          <w:rFonts w:ascii="Arial" w:hAnsi="Arial" w:cs="Arial"/>
          <w:b/>
          <w:sz w:val="22"/>
          <w:szCs w:val="22"/>
          <w:lang w:val="tr-TR"/>
        </w:rPr>
      </w:pPr>
      <w:r w:rsidRPr="006F5A83">
        <w:rPr>
          <w:rFonts w:ascii="Arial" w:hAnsi="Arial" w:cs="Arial"/>
          <w:b/>
          <w:sz w:val="22"/>
          <w:szCs w:val="22"/>
          <w:lang w:val="tr-TR"/>
        </w:rPr>
        <w:t>Conduct spot checks of compliance of establishments in the process of granting and renewing sales and presentation licenses</w:t>
      </w:r>
    </w:p>
    <w:p w:rsidR="00C80E24" w:rsidRPr="006F5A83" w:rsidRDefault="00C80E24" w:rsidP="00C80E24">
      <w:pPr>
        <w:widowControl w:val="0"/>
        <w:numPr>
          <w:ilvl w:val="1"/>
          <w:numId w:val="4"/>
        </w:numPr>
        <w:jc w:val="both"/>
        <w:rPr>
          <w:rFonts w:ascii="Arial" w:hAnsi="Arial" w:cs="Arial"/>
          <w:b/>
          <w:sz w:val="22"/>
          <w:szCs w:val="22"/>
          <w:lang w:val="tr-TR"/>
        </w:rPr>
      </w:pPr>
      <w:r w:rsidRPr="006F5A83">
        <w:rPr>
          <w:rFonts w:ascii="Arial" w:hAnsi="Arial" w:cs="Arial"/>
          <w:b/>
          <w:sz w:val="22"/>
          <w:szCs w:val="22"/>
          <w:lang w:val="tr-TR"/>
        </w:rPr>
        <w:lastRenderedPageBreak/>
        <w:t>Develop legislation to ensure that tobacco products at points of sale are stored inside closed cabinets which prevent visibility of the products inside the establishment</w:t>
      </w:r>
    </w:p>
    <w:p w:rsidR="00C80E24" w:rsidRPr="006F5A83" w:rsidRDefault="00C80E24" w:rsidP="00C80E24">
      <w:pPr>
        <w:widowControl w:val="0"/>
        <w:ind w:left="718"/>
        <w:jc w:val="both"/>
        <w:rPr>
          <w:rFonts w:ascii="Arial" w:hAnsi="Arial" w:cs="Arial"/>
          <w:b/>
          <w:sz w:val="22"/>
          <w:szCs w:val="22"/>
          <w:lang w:val="tr-TR"/>
        </w:rPr>
      </w:pPr>
    </w:p>
    <w:p w:rsidR="00C80E24" w:rsidRPr="006F5A83" w:rsidRDefault="00C80E24" w:rsidP="00C80E24">
      <w:pPr>
        <w:widowControl w:val="0"/>
        <w:numPr>
          <w:ilvl w:val="0"/>
          <w:numId w:val="4"/>
        </w:numPr>
        <w:jc w:val="both"/>
        <w:rPr>
          <w:rFonts w:ascii="Arial" w:hAnsi="Arial" w:cs="Arial"/>
          <w:b/>
          <w:bCs/>
          <w:color w:val="E36C0A" w:themeColor="accent6" w:themeShade="BF"/>
          <w:sz w:val="22"/>
          <w:szCs w:val="22"/>
          <w:lang w:val="tr-TR"/>
        </w:rPr>
      </w:pPr>
      <w:r w:rsidRPr="006F5A83">
        <w:rPr>
          <w:rFonts w:ascii="Arial" w:hAnsi="Arial" w:cs="Arial"/>
          <w:b/>
          <w:bCs/>
          <w:color w:val="E36C0A" w:themeColor="accent6" w:themeShade="BF"/>
          <w:sz w:val="22"/>
          <w:szCs w:val="22"/>
          <w:lang w:val="tr-TR"/>
        </w:rPr>
        <w:t>Update legislation on product packaging in a way to discourage use</w:t>
      </w:r>
    </w:p>
    <w:p w:rsidR="00C80E24" w:rsidRPr="006F5A83" w:rsidRDefault="00C80E24" w:rsidP="00C80E24">
      <w:pPr>
        <w:widowControl w:val="0"/>
        <w:numPr>
          <w:ilvl w:val="1"/>
          <w:numId w:val="4"/>
        </w:numPr>
        <w:jc w:val="both"/>
        <w:rPr>
          <w:rFonts w:ascii="Arial" w:hAnsi="Arial" w:cs="Arial"/>
          <w:b/>
          <w:sz w:val="22"/>
          <w:szCs w:val="22"/>
          <w:lang w:val="tr-TR"/>
        </w:rPr>
      </w:pPr>
      <w:r w:rsidRPr="006F5A83">
        <w:rPr>
          <w:rFonts w:ascii="Arial" w:hAnsi="Arial" w:cs="Arial"/>
          <w:b/>
          <w:sz w:val="22"/>
          <w:szCs w:val="22"/>
          <w:lang w:val="tr-TR"/>
        </w:rPr>
        <w:t>Develop legislation to introduce standardized plain packaging</w:t>
      </w:r>
    </w:p>
    <w:p w:rsidR="00C80E24" w:rsidRPr="006F5A83" w:rsidRDefault="00C80E24" w:rsidP="00C80E24">
      <w:pPr>
        <w:widowControl w:val="0"/>
        <w:numPr>
          <w:ilvl w:val="1"/>
          <w:numId w:val="4"/>
        </w:numPr>
        <w:jc w:val="both"/>
        <w:rPr>
          <w:rFonts w:ascii="Arial" w:hAnsi="Arial" w:cs="Arial"/>
          <w:b/>
          <w:sz w:val="22"/>
          <w:szCs w:val="22"/>
          <w:lang w:val="tr-TR"/>
        </w:rPr>
      </w:pPr>
      <w:r w:rsidRPr="006F5A83">
        <w:rPr>
          <w:rFonts w:ascii="Arial" w:hAnsi="Arial" w:cs="Arial"/>
          <w:b/>
          <w:sz w:val="22"/>
          <w:szCs w:val="22"/>
          <w:lang w:val="tr-TR"/>
        </w:rPr>
        <w:t xml:space="preserve">Replace pictorial warnings periodically in accordance with the legislation  </w:t>
      </w:r>
    </w:p>
    <w:p w:rsidR="00C80E24" w:rsidRPr="006F5A83" w:rsidRDefault="00C80E24" w:rsidP="004F57D0">
      <w:pPr>
        <w:widowControl w:val="0"/>
        <w:numPr>
          <w:ilvl w:val="2"/>
          <w:numId w:val="26"/>
        </w:numPr>
        <w:jc w:val="both"/>
        <w:rPr>
          <w:rFonts w:ascii="Arial" w:hAnsi="Arial" w:cs="Arial"/>
          <w:sz w:val="22"/>
          <w:szCs w:val="22"/>
          <w:lang w:val="tr-TR"/>
        </w:rPr>
      </w:pPr>
      <w:r w:rsidRPr="006F5A83">
        <w:rPr>
          <w:rFonts w:ascii="Arial" w:hAnsi="Arial" w:cs="Arial"/>
          <w:sz w:val="22"/>
          <w:szCs w:val="22"/>
          <w:lang w:val="tr-TR"/>
        </w:rPr>
        <w:t>Develop legislation on replacing the catalog of pictorial health warnings periodically</w:t>
      </w:r>
    </w:p>
    <w:p w:rsidR="00C80E24" w:rsidRPr="006F5A83" w:rsidRDefault="00C80E24" w:rsidP="004F57D0">
      <w:pPr>
        <w:widowControl w:val="0"/>
        <w:numPr>
          <w:ilvl w:val="2"/>
          <w:numId w:val="26"/>
        </w:numPr>
        <w:jc w:val="both"/>
        <w:rPr>
          <w:rFonts w:ascii="Arial" w:hAnsi="Arial" w:cs="Arial"/>
          <w:sz w:val="22"/>
          <w:szCs w:val="22"/>
          <w:lang w:val="tr-TR"/>
        </w:rPr>
      </w:pPr>
      <w:r w:rsidRPr="006F5A83">
        <w:rPr>
          <w:rFonts w:ascii="Arial" w:hAnsi="Arial" w:cs="Arial"/>
          <w:sz w:val="22"/>
          <w:szCs w:val="22"/>
          <w:lang w:val="tr-TR"/>
        </w:rPr>
        <w:t>Create an archive  pictorial health warnings relevant to Turkey</w:t>
      </w:r>
    </w:p>
    <w:p w:rsidR="00C80E24" w:rsidRPr="006F5A83" w:rsidRDefault="00C80E24" w:rsidP="00C80E24">
      <w:pPr>
        <w:widowControl w:val="0"/>
        <w:numPr>
          <w:ilvl w:val="1"/>
          <w:numId w:val="4"/>
        </w:numPr>
        <w:jc w:val="both"/>
        <w:rPr>
          <w:rFonts w:ascii="Arial" w:hAnsi="Arial" w:cs="Arial"/>
          <w:b/>
          <w:sz w:val="22"/>
          <w:szCs w:val="22"/>
          <w:lang w:val="tr-TR"/>
        </w:rPr>
      </w:pPr>
      <w:r w:rsidRPr="006F5A83">
        <w:rPr>
          <w:rFonts w:ascii="Arial" w:hAnsi="Arial" w:cs="Arial"/>
          <w:b/>
          <w:sz w:val="22"/>
          <w:szCs w:val="22"/>
          <w:lang w:val="tr-TR"/>
        </w:rPr>
        <w:t>Develop a brand-neutral design for parcels used to transport tobacco products</w:t>
      </w:r>
    </w:p>
    <w:p w:rsidR="00C80E24" w:rsidRPr="006F5A83" w:rsidRDefault="00C80E24" w:rsidP="00C80E24">
      <w:pPr>
        <w:widowControl w:val="0"/>
        <w:ind w:left="718"/>
        <w:jc w:val="both"/>
        <w:rPr>
          <w:rFonts w:ascii="Arial" w:hAnsi="Arial" w:cs="Arial"/>
          <w:b/>
          <w:sz w:val="22"/>
          <w:szCs w:val="22"/>
          <w:lang w:val="tr-TR"/>
        </w:rPr>
      </w:pPr>
    </w:p>
    <w:p w:rsidR="00C80E24" w:rsidRPr="006F5A83" w:rsidRDefault="00C80E24" w:rsidP="00C80E24">
      <w:pPr>
        <w:widowControl w:val="0"/>
        <w:numPr>
          <w:ilvl w:val="0"/>
          <w:numId w:val="4"/>
        </w:numPr>
        <w:jc w:val="both"/>
        <w:rPr>
          <w:rFonts w:ascii="Arial" w:hAnsi="Arial" w:cs="Arial"/>
          <w:b/>
          <w:bCs/>
          <w:color w:val="E36C0A" w:themeColor="accent6" w:themeShade="BF"/>
          <w:sz w:val="22"/>
          <w:szCs w:val="22"/>
          <w:lang w:val="tr-TR"/>
        </w:rPr>
      </w:pPr>
      <w:r w:rsidRPr="006F5A83">
        <w:rPr>
          <w:rFonts w:ascii="Arial" w:hAnsi="Arial" w:cs="Arial"/>
          <w:b/>
          <w:bCs/>
          <w:color w:val="E36C0A" w:themeColor="accent6" w:themeShade="BF"/>
          <w:sz w:val="22"/>
          <w:szCs w:val="22"/>
          <w:lang w:val="tr-TR"/>
        </w:rPr>
        <w:t>Strengthen audits concerning advertising, promotion and sponsorship activities</w:t>
      </w:r>
    </w:p>
    <w:p w:rsidR="00C80E24" w:rsidRPr="006F5A83" w:rsidRDefault="00C80E24" w:rsidP="004F57D0">
      <w:pPr>
        <w:pStyle w:val="ListeParagraf"/>
        <w:widowControl w:val="0"/>
        <w:numPr>
          <w:ilvl w:val="1"/>
          <w:numId w:val="26"/>
        </w:numPr>
        <w:jc w:val="both"/>
        <w:rPr>
          <w:rFonts w:ascii="Arial" w:hAnsi="Arial" w:cs="Arial"/>
          <w:b/>
          <w:sz w:val="22"/>
          <w:szCs w:val="22"/>
          <w:lang w:val="tr-TR"/>
        </w:rPr>
      </w:pPr>
      <w:r w:rsidRPr="006F5A83">
        <w:rPr>
          <w:rFonts w:ascii="Arial" w:hAnsi="Arial" w:cs="Arial"/>
          <w:b/>
          <w:sz w:val="22"/>
          <w:szCs w:val="22"/>
          <w:lang w:val="tr-TR"/>
        </w:rPr>
        <w:t>Monitor and prevent Internet advertisements and sales</w:t>
      </w:r>
    </w:p>
    <w:p w:rsidR="00C80E24" w:rsidRPr="006F5A83" w:rsidRDefault="00C80E24" w:rsidP="004F57D0">
      <w:pPr>
        <w:widowControl w:val="0"/>
        <w:numPr>
          <w:ilvl w:val="2"/>
          <w:numId w:val="26"/>
        </w:numPr>
        <w:jc w:val="both"/>
        <w:rPr>
          <w:rFonts w:ascii="Arial" w:hAnsi="Arial" w:cs="Arial"/>
          <w:sz w:val="22"/>
          <w:szCs w:val="22"/>
          <w:lang w:val="tr-TR"/>
        </w:rPr>
      </w:pPr>
      <w:r w:rsidRPr="006F5A83">
        <w:rPr>
          <w:rFonts w:ascii="Arial" w:hAnsi="Arial" w:cs="Arial"/>
          <w:sz w:val="22"/>
          <w:szCs w:val="22"/>
          <w:lang w:val="tr-TR"/>
        </w:rPr>
        <w:t>Expedite the process of blocking access to websites which advertise and sell tobacco products online</w:t>
      </w:r>
    </w:p>
    <w:p w:rsidR="00C80E24" w:rsidRPr="006F5A83" w:rsidRDefault="00C80E24" w:rsidP="00C80E24">
      <w:pPr>
        <w:widowControl w:val="0"/>
        <w:numPr>
          <w:ilvl w:val="1"/>
          <w:numId w:val="4"/>
        </w:numPr>
        <w:jc w:val="both"/>
        <w:rPr>
          <w:rFonts w:ascii="Arial" w:hAnsi="Arial" w:cs="Arial"/>
          <w:b/>
          <w:sz w:val="22"/>
          <w:szCs w:val="22"/>
          <w:lang w:val="tr-TR"/>
        </w:rPr>
      </w:pPr>
      <w:r w:rsidRPr="006F5A83">
        <w:rPr>
          <w:rFonts w:ascii="Arial" w:hAnsi="Arial" w:cs="Arial"/>
          <w:b/>
          <w:sz w:val="22"/>
          <w:szCs w:val="22"/>
          <w:lang w:val="tr-TR"/>
        </w:rPr>
        <w:t>Enforce a single color for vehicles distributing tobacco products and ban any additional texts, images or color combinations etc. on the vehicles</w:t>
      </w:r>
    </w:p>
    <w:p w:rsidR="00C80E24" w:rsidRPr="006F5A83" w:rsidRDefault="00C80E24" w:rsidP="00C80E24">
      <w:pPr>
        <w:widowControl w:val="0"/>
        <w:numPr>
          <w:ilvl w:val="1"/>
          <w:numId w:val="4"/>
        </w:numPr>
        <w:jc w:val="both"/>
        <w:rPr>
          <w:rFonts w:ascii="Arial" w:hAnsi="Arial" w:cs="Arial"/>
          <w:b/>
          <w:sz w:val="22"/>
          <w:szCs w:val="22"/>
          <w:lang w:val="tr-TR"/>
        </w:rPr>
      </w:pPr>
      <w:r w:rsidRPr="006F5A83">
        <w:rPr>
          <w:rFonts w:ascii="Arial" w:hAnsi="Arial" w:cs="Arial"/>
          <w:b/>
          <w:sz w:val="22"/>
          <w:szCs w:val="22"/>
          <w:lang w:val="tr-TR"/>
        </w:rPr>
        <w:t>Strengthen audits for preventing product promotions in the shops of fuel stations and other establishments</w:t>
      </w:r>
    </w:p>
    <w:p w:rsidR="00C80E24" w:rsidRPr="006F5A83" w:rsidRDefault="00C80E24" w:rsidP="00C80E24">
      <w:pPr>
        <w:widowControl w:val="0"/>
        <w:numPr>
          <w:ilvl w:val="1"/>
          <w:numId w:val="4"/>
        </w:numPr>
        <w:jc w:val="both"/>
        <w:rPr>
          <w:rFonts w:ascii="Arial" w:hAnsi="Arial" w:cs="Arial"/>
          <w:b/>
          <w:sz w:val="22"/>
          <w:szCs w:val="22"/>
          <w:lang w:val="tr-TR"/>
        </w:rPr>
      </w:pPr>
      <w:r w:rsidRPr="006F5A83">
        <w:rPr>
          <w:rFonts w:ascii="Arial" w:hAnsi="Arial" w:cs="Arial"/>
          <w:b/>
          <w:sz w:val="22"/>
          <w:szCs w:val="22"/>
          <w:lang w:val="tr-TR"/>
        </w:rPr>
        <w:t>Strengthen the system for monitoring violations of advertising and covert advertising in coordination with relevant institutions</w:t>
      </w:r>
    </w:p>
    <w:p w:rsidR="00C80E24" w:rsidRPr="006F5A83" w:rsidRDefault="00C80E24" w:rsidP="00C80E24">
      <w:pPr>
        <w:widowControl w:val="0"/>
        <w:numPr>
          <w:ilvl w:val="1"/>
          <w:numId w:val="4"/>
        </w:numPr>
        <w:jc w:val="both"/>
        <w:rPr>
          <w:rFonts w:ascii="Arial" w:hAnsi="Arial" w:cs="Arial"/>
          <w:b/>
          <w:sz w:val="22"/>
          <w:szCs w:val="22"/>
          <w:lang w:val="tr-TR"/>
        </w:rPr>
      </w:pPr>
      <w:r w:rsidRPr="006F5A83">
        <w:rPr>
          <w:rFonts w:ascii="Arial" w:hAnsi="Arial" w:cs="Arial"/>
          <w:b/>
          <w:sz w:val="22"/>
          <w:szCs w:val="22"/>
          <w:lang w:val="tr-TR"/>
        </w:rPr>
        <w:t>Strengthen legislation and cooperation with stakeholders to identify and impose sanctions on organizational social responsibility efforts of the tobacco industry used as a means for advertising, promotion and sponsorship</w:t>
      </w:r>
    </w:p>
    <w:p w:rsidR="00C80E24" w:rsidRPr="006F5A83" w:rsidRDefault="00C80E24" w:rsidP="00C80E24">
      <w:pPr>
        <w:widowControl w:val="0"/>
        <w:numPr>
          <w:ilvl w:val="1"/>
          <w:numId w:val="4"/>
        </w:numPr>
        <w:jc w:val="both"/>
        <w:rPr>
          <w:rFonts w:ascii="Arial" w:hAnsi="Arial" w:cs="Arial"/>
          <w:b/>
          <w:sz w:val="22"/>
          <w:szCs w:val="22"/>
          <w:lang w:val="tr-TR"/>
        </w:rPr>
      </w:pPr>
      <w:r w:rsidRPr="006F5A83">
        <w:rPr>
          <w:rFonts w:ascii="Arial" w:hAnsi="Arial" w:cs="Arial"/>
          <w:b/>
          <w:sz w:val="22"/>
          <w:szCs w:val="22"/>
          <w:lang w:val="tr-TR"/>
        </w:rPr>
        <w:t>Develop a system to identify campaigns and programs of the tobacco industry which encourage young people to use tobacco products and facilitate their access</w:t>
      </w:r>
    </w:p>
    <w:p w:rsidR="00C80E24" w:rsidRPr="006F5A83" w:rsidRDefault="00C80E24" w:rsidP="00C80E24">
      <w:pPr>
        <w:widowControl w:val="0"/>
        <w:numPr>
          <w:ilvl w:val="1"/>
          <w:numId w:val="4"/>
        </w:numPr>
        <w:jc w:val="both"/>
        <w:rPr>
          <w:rFonts w:ascii="Arial" w:hAnsi="Arial" w:cs="Arial"/>
          <w:b/>
          <w:sz w:val="22"/>
          <w:szCs w:val="22"/>
          <w:lang w:val="tr-TR"/>
        </w:rPr>
      </w:pPr>
      <w:r w:rsidRPr="006F5A83">
        <w:rPr>
          <w:rFonts w:ascii="Arial" w:hAnsi="Arial" w:cs="Arial"/>
          <w:b/>
          <w:sz w:val="22"/>
          <w:szCs w:val="22"/>
          <w:lang w:val="tr-TR"/>
        </w:rPr>
        <w:t>Prevent the tobacco industry from providing financial contribution to hospitality establishments for decoration, renovation or fitting special partitions, showcases, awnings or shades</w:t>
      </w:r>
    </w:p>
    <w:p w:rsidR="00C80E24" w:rsidRPr="006F5A83" w:rsidRDefault="00C80E24" w:rsidP="00C80E24">
      <w:pPr>
        <w:widowControl w:val="0"/>
        <w:numPr>
          <w:ilvl w:val="1"/>
          <w:numId w:val="4"/>
        </w:numPr>
        <w:jc w:val="both"/>
        <w:rPr>
          <w:rFonts w:ascii="Arial" w:hAnsi="Arial" w:cs="Arial"/>
          <w:b/>
          <w:sz w:val="22"/>
          <w:szCs w:val="22"/>
          <w:lang w:val="tr-TR"/>
        </w:rPr>
      </w:pPr>
      <w:r w:rsidRPr="006F5A83">
        <w:rPr>
          <w:rFonts w:ascii="Arial" w:hAnsi="Arial" w:cs="Arial"/>
          <w:b/>
          <w:sz w:val="22"/>
          <w:szCs w:val="22"/>
          <w:lang w:val="tr-TR"/>
        </w:rPr>
        <w:t>Strengthen the expression “on television” in Article 3(6) of the Law 4207 to cover all activities and works of science, culture and arts and align with FCTC in a way to cover all media and all tobacco products and activities</w:t>
      </w:r>
    </w:p>
    <w:p w:rsidR="00AA13E3" w:rsidRPr="006F5A83" w:rsidRDefault="00AA13E3" w:rsidP="00AA13E3">
      <w:pPr>
        <w:widowControl w:val="0"/>
        <w:ind w:left="718"/>
        <w:jc w:val="both"/>
        <w:rPr>
          <w:rFonts w:ascii="Arial" w:hAnsi="Arial" w:cs="Arial"/>
          <w:b/>
          <w:sz w:val="22"/>
          <w:szCs w:val="22"/>
          <w:lang w:val="tr-TR"/>
        </w:rPr>
      </w:pPr>
    </w:p>
    <w:p w:rsidR="00C80E24" w:rsidRPr="006F5A83" w:rsidRDefault="00C80E24" w:rsidP="00C80E24">
      <w:pPr>
        <w:widowControl w:val="0"/>
        <w:numPr>
          <w:ilvl w:val="0"/>
          <w:numId w:val="4"/>
        </w:numPr>
        <w:jc w:val="both"/>
        <w:rPr>
          <w:rFonts w:ascii="Arial" w:hAnsi="Arial" w:cs="Arial"/>
          <w:b/>
          <w:bCs/>
          <w:color w:val="E36C0A" w:themeColor="accent6" w:themeShade="BF"/>
          <w:sz w:val="22"/>
          <w:szCs w:val="22"/>
          <w:lang w:val="tr-TR"/>
        </w:rPr>
      </w:pPr>
      <w:r w:rsidRPr="006F5A83">
        <w:rPr>
          <w:rFonts w:ascii="Arial" w:hAnsi="Arial" w:cs="Arial"/>
          <w:b/>
          <w:bCs/>
          <w:color w:val="E36C0A" w:themeColor="accent6" w:themeShade="BF"/>
          <w:sz w:val="22"/>
          <w:szCs w:val="22"/>
          <w:lang w:val="tr-TR"/>
        </w:rPr>
        <w:t>Increase the deterrence of administrative fines imposed on points of sales of tobacco products and manufacturers and marketers of tobacco products</w:t>
      </w:r>
    </w:p>
    <w:p w:rsidR="00C80E24" w:rsidRPr="006F5A83" w:rsidRDefault="00C80E24" w:rsidP="00C80E24">
      <w:pPr>
        <w:widowControl w:val="0"/>
        <w:numPr>
          <w:ilvl w:val="1"/>
          <w:numId w:val="4"/>
        </w:numPr>
        <w:jc w:val="both"/>
        <w:rPr>
          <w:rFonts w:ascii="Arial" w:hAnsi="Arial" w:cs="Arial"/>
          <w:b/>
          <w:sz w:val="22"/>
          <w:szCs w:val="22"/>
          <w:lang w:val="tr-TR"/>
        </w:rPr>
      </w:pPr>
      <w:r w:rsidRPr="006F5A83">
        <w:rPr>
          <w:rFonts w:ascii="Arial" w:hAnsi="Arial" w:cs="Arial"/>
          <w:b/>
          <w:sz w:val="22"/>
          <w:szCs w:val="22"/>
          <w:lang w:val="tr-TR"/>
        </w:rPr>
        <w:t>Raise the maximum limit of fines imposed on manufacturers and marketers of tobacco in order to increase the deterrent impact of the penalty</w:t>
      </w:r>
    </w:p>
    <w:p w:rsidR="00C80E24" w:rsidRPr="006F5A83" w:rsidRDefault="00C80E24" w:rsidP="00C80E24">
      <w:pPr>
        <w:widowControl w:val="0"/>
        <w:numPr>
          <w:ilvl w:val="1"/>
          <w:numId w:val="4"/>
        </w:numPr>
        <w:jc w:val="both"/>
        <w:rPr>
          <w:rFonts w:ascii="Arial" w:hAnsi="Arial" w:cs="Arial"/>
          <w:b/>
          <w:sz w:val="22"/>
          <w:szCs w:val="22"/>
          <w:lang w:val="tr-TR"/>
        </w:rPr>
      </w:pPr>
      <w:r w:rsidRPr="006F5A83">
        <w:rPr>
          <w:rFonts w:ascii="Arial" w:hAnsi="Arial" w:cs="Arial"/>
          <w:b/>
          <w:sz w:val="22"/>
          <w:szCs w:val="22"/>
          <w:lang w:val="tr-TR"/>
        </w:rPr>
        <w:t>Disclose fines imposed as a result of the audits</w:t>
      </w:r>
    </w:p>
    <w:p w:rsidR="00AA13E3" w:rsidRPr="006F5A83" w:rsidRDefault="00AA13E3" w:rsidP="00AA13E3">
      <w:pPr>
        <w:widowControl w:val="0"/>
        <w:ind w:left="718"/>
        <w:jc w:val="both"/>
        <w:rPr>
          <w:rFonts w:ascii="Arial" w:hAnsi="Arial" w:cs="Arial"/>
          <w:b/>
          <w:sz w:val="22"/>
          <w:szCs w:val="22"/>
          <w:lang w:val="tr-TR"/>
        </w:rPr>
      </w:pPr>
    </w:p>
    <w:p w:rsidR="00C80E24" w:rsidRPr="006F5A83" w:rsidRDefault="00C80E24" w:rsidP="00C80E24">
      <w:pPr>
        <w:widowControl w:val="0"/>
        <w:numPr>
          <w:ilvl w:val="0"/>
          <w:numId w:val="4"/>
        </w:numPr>
        <w:jc w:val="both"/>
        <w:rPr>
          <w:rFonts w:ascii="Arial" w:hAnsi="Arial" w:cs="Arial"/>
          <w:b/>
          <w:bCs/>
          <w:color w:val="E36C0A" w:themeColor="accent6" w:themeShade="BF"/>
          <w:sz w:val="22"/>
          <w:szCs w:val="22"/>
          <w:lang w:val="tr-TR"/>
        </w:rPr>
      </w:pPr>
      <w:r w:rsidRPr="006F5A83">
        <w:rPr>
          <w:rFonts w:ascii="Arial" w:hAnsi="Arial" w:cs="Arial"/>
          <w:b/>
          <w:bCs/>
          <w:color w:val="E36C0A" w:themeColor="accent6" w:themeShade="BF"/>
          <w:sz w:val="22"/>
          <w:szCs w:val="22"/>
          <w:lang w:val="tr-TR"/>
        </w:rPr>
        <w:lastRenderedPageBreak/>
        <w:t>Protect public health policies on tobacco control from the commercial and other vested interests of the tobacco industry</w:t>
      </w:r>
    </w:p>
    <w:p w:rsidR="00C80E24" w:rsidRPr="006F5A83" w:rsidRDefault="0010452E" w:rsidP="00C80E24">
      <w:pPr>
        <w:widowControl w:val="0"/>
        <w:numPr>
          <w:ilvl w:val="1"/>
          <w:numId w:val="4"/>
        </w:numPr>
        <w:jc w:val="both"/>
        <w:rPr>
          <w:rFonts w:ascii="Arial" w:hAnsi="Arial" w:cs="Arial"/>
          <w:b/>
          <w:sz w:val="22"/>
          <w:szCs w:val="22"/>
          <w:lang w:val="tr-TR"/>
        </w:rPr>
      </w:pPr>
      <w:r w:rsidRPr="006F5A83">
        <w:rPr>
          <w:rFonts w:ascii="Arial" w:hAnsi="Arial" w:cs="Arial"/>
          <w:b/>
          <w:sz w:val="22"/>
          <w:szCs w:val="22"/>
          <w:lang w:val="tr-TR"/>
        </w:rPr>
        <w:t>Require examination of all information and documents of the tobacco industry (i.e. meetings with public institutions and persons and content of meetings, payments made under sponsorship, scholarship or social responsibility projects etc.) by a transparent commission consisting of FCIB (Financial Crimes Investigation Board), Ministry of Food, Agriculture and Livestock and Ministry of Health every 6 months in order to apply FCTC Article 5.3 in the most effective manner</w:t>
      </w:r>
    </w:p>
    <w:p w:rsidR="00C80E24" w:rsidRPr="006F5A83" w:rsidRDefault="00C80E24" w:rsidP="00C80E24">
      <w:pPr>
        <w:widowControl w:val="0"/>
        <w:numPr>
          <w:ilvl w:val="1"/>
          <w:numId w:val="4"/>
        </w:numPr>
        <w:jc w:val="both"/>
        <w:rPr>
          <w:rFonts w:ascii="Arial" w:hAnsi="Arial" w:cs="Arial"/>
          <w:b/>
          <w:sz w:val="22"/>
          <w:szCs w:val="22"/>
          <w:lang w:val="tr-TR"/>
        </w:rPr>
      </w:pPr>
      <w:r w:rsidRPr="006F5A83">
        <w:rPr>
          <w:rFonts w:ascii="Arial" w:hAnsi="Arial" w:cs="Arial"/>
          <w:b/>
          <w:sz w:val="22"/>
          <w:szCs w:val="22"/>
          <w:lang w:val="tr-TR"/>
        </w:rPr>
        <w:t>Prevent any support to the tobacco industry including investment incentives or subsidies</w:t>
      </w:r>
    </w:p>
    <w:p w:rsidR="00915EB5" w:rsidRPr="006F5A83" w:rsidRDefault="00915EB5">
      <w:pPr>
        <w:rPr>
          <w:rFonts w:ascii="Arial" w:hAnsi="Arial" w:cs="Arial"/>
          <w:b/>
          <w:sz w:val="22"/>
          <w:szCs w:val="22"/>
          <w:lang w:val="tr-TR"/>
        </w:rPr>
      </w:pPr>
      <w:r w:rsidRPr="006F5A83">
        <w:rPr>
          <w:rFonts w:ascii="Arial" w:hAnsi="Arial" w:cs="Arial"/>
          <w:b/>
          <w:sz w:val="22"/>
          <w:szCs w:val="22"/>
          <w:lang w:val="tr-TR"/>
        </w:rPr>
        <w:br w:type="page"/>
      </w:r>
    </w:p>
    <w:p w:rsidR="00C80E24" w:rsidRPr="002B71B7" w:rsidRDefault="00C80E24" w:rsidP="00DF6283">
      <w:pPr>
        <w:pStyle w:val="Balk2"/>
        <w:rPr>
          <w:rStyle w:val="GlVurgulama"/>
          <w:b/>
        </w:rPr>
      </w:pPr>
      <w:bookmarkStart w:id="47" w:name="_Toc514770775"/>
      <w:bookmarkStart w:id="48" w:name="_Toc521315483"/>
      <w:r w:rsidRPr="002B71B7">
        <w:rPr>
          <w:rStyle w:val="GlVurgulama"/>
          <w:b/>
        </w:rPr>
        <w:lastRenderedPageBreak/>
        <w:t>A.6. Product Control, Constituents and Disclosure</w:t>
      </w:r>
      <w:bookmarkEnd w:id="47"/>
      <w:bookmarkEnd w:id="48"/>
    </w:p>
    <w:p w:rsidR="00C80E24" w:rsidRPr="006F5A83" w:rsidRDefault="00C80E24" w:rsidP="00C80E24">
      <w:pPr>
        <w:rPr>
          <w:sz w:val="22"/>
          <w:szCs w:val="22"/>
          <w:lang w:val="tr-TR"/>
        </w:rPr>
      </w:pPr>
    </w:p>
    <w:p w:rsidR="00C80E24" w:rsidRPr="006F5A83" w:rsidRDefault="00C80E24" w:rsidP="00C80E24">
      <w:pPr>
        <w:jc w:val="both"/>
        <w:rPr>
          <w:rFonts w:ascii="Arial" w:hAnsi="Arial" w:cs="Arial"/>
          <w:sz w:val="22"/>
          <w:szCs w:val="22"/>
          <w:lang w:val="tr-TR"/>
        </w:rPr>
      </w:pPr>
      <w:r w:rsidRPr="006F5A83">
        <w:rPr>
          <w:rFonts w:ascii="Arial" w:hAnsi="Arial" w:cs="Arial"/>
          <w:sz w:val="22"/>
          <w:szCs w:val="22"/>
          <w:lang w:val="tr-TR"/>
        </w:rPr>
        <w:t>Tobacco smoke contains more than 4000 chemicals which are known to cause more than 50 cancers. However, the tobacco industry gives inaccurate, deceptive and misleading messages about the effects of these substances on health. It also misleads people about the constituents of e-cigarettes or smokeless tobacco products, trying to portray them as harmless, innocent products or presenting them as alternatives to quit tobacco use.</w:t>
      </w:r>
    </w:p>
    <w:p w:rsidR="00C80E24" w:rsidRPr="006F5A83" w:rsidRDefault="00C80E24" w:rsidP="00C80E24">
      <w:pPr>
        <w:jc w:val="both"/>
        <w:rPr>
          <w:rFonts w:ascii="Arial" w:hAnsi="Arial" w:cs="Arial"/>
          <w:sz w:val="22"/>
          <w:szCs w:val="22"/>
          <w:lang w:val="tr-TR"/>
        </w:rPr>
      </w:pPr>
      <w:r w:rsidRPr="006F5A83">
        <w:rPr>
          <w:rFonts w:ascii="Arial" w:hAnsi="Arial" w:cs="Arial"/>
          <w:sz w:val="22"/>
          <w:szCs w:val="22"/>
          <w:lang w:val="tr-TR"/>
        </w:rPr>
        <w:t xml:space="preserve">The FCTC provides measures to prevent this and countries are expected to implement these measures. Article 11 which includes rules to follow in the packaging of tobacco products prohibits use of inaccurate, deceptive and misleading messages about the health effects and emissions of tobacco products. Furthermore, it is prohibited to use any term, descriptor, color or other sign that creates the false impression that  a  particular  tobacco  product  is  less  harmful  than  others such as “low tar”, “light”, “ultra-light” or “mild”. In addition, pictorial health warnings are placed on the packages of tobacco products in Turkey. </w:t>
      </w:r>
    </w:p>
    <w:p w:rsidR="00C80E24" w:rsidRPr="006F5A83" w:rsidRDefault="00C80E24" w:rsidP="00C80E24">
      <w:pPr>
        <w:jc w:val="both"/>
        <w:rPr>
          <w:rFonts w:ascii="Arial" w:hAnsi="Arial" w:cs="Arial"/>
          <w:sz w:val="22"/>
          <w:szCs w:val="22"/>
          <w:lang w:val="tr-TR"/>
        </w:rPr>
      </w:pPr>
      <w:r w:rsidRPr="006F5A83">
        <w:rPr>
          <w:rFonts w:ascii="Arial" w:hAnsi="Arial" w:cs="Arial"/>
          <w:sz w:val="22"/>
          <w:szCs w:val="22"/>
          <w:lang w:val="tr-TR"/>
        </w:rPr>
        <w:t>The Law on the Protection of Consumer numbered 4077 as amended by the Law 4822 provides provisions on the “right to health and safety”, “right to information”, “right to education”, “right to compensation” and “right to live in a healthy environment”. However, these provisions are not well known by consumers.</w:t>
      </w:r>
    </w:p>
    <w:p w:rsidR="00C80E24" w:rsidRPr="006F5A83" w:rsidRDefault="00C80E24" w:rsidP="00DD36F9">
      <w:pPr>
        <w:jc w:val="both"/>
        <w:rPr>
          <w:sz w:val="22"/>
          <w:szCs w:val="22"/>
          <w:lang w:val="tr-TR"/>
        </w:rPr>
      </w:pPr>
      <w:r w:rsidRPr="006F5A83">
        <w:rPr>
          <w:rFonts w:ascii="Arial" w:hAnsi="Arial" w:cs="Arial"/>
          <w:sz w:val="22"/>
          <w:szCs w:val="22"/>
          <w:lang w:val="tr-TR"/>
        </w:rPr>
        <w:t>It is planned to carry out scientific studies and properly inform the public on the harms of tobacco products such as e-cigarettes or smokeless tobacco products which the tobacco industry market by providing misleading information in order to maintain tobacco dependence.</w:t>
      </w:r>
    </w:p>
    <w:p w:rsidR="00C80E24" w:rsidRPr="006F5A83" w:rsidRDefault="00C80E24" w:rsidP="00C80E24">
      <w:pPr>
        <w:rPr>
          <w:sz w:val="22"/>
          <w:szCs w:val="22"/>
          <w:lang w:val="tr-TR"/>
        </w:rPr>
      </w:pPr>
    </w:p>
    <w:p w:rsidR="00C80E24" w:rsidRPr="006F5A83" w:rsidRDefault="00C80E24" w:rsidP="00C80E24">
      <w:pPr>
        <w:rPr>
          <w:sz w:val="22"/>
          <w:szCs w:val="22"/>
          <w:lang w:val="tr-TR"/>
        </w:rPr>
      </w:pPr>
    </w:p>
    <w:p w:rsidR="00C80E24" w:rsidRPr="006F5A83" w:rsidRDefault="00C80E24" w:rsidP="00C80E24">
      <w:pPr>
        <w:rPr>
          <w:sz w:val="22"/>
          <w:szCs w:val="22"/>
          <w:lang w:val="tr-TR"/>
        </w:rPr>
      </w:pPr>
    </w:p>
    <w:p w:rsidR="00C80E24" w:rsidRPr="006F5A83" w:rsidRDefault="00C80E24" w:rsidP="00C80E24">
      <w:pPr>
        <w:rPr>
          <w:sz w:val="22"/>
          <w:szCs w:val="22"/>
          <w:lang w:val="tr-TR"/>
        </w:rPr>
      </w:pPr>
    </w:p>
    <w:p w:rsidR="00C80E24" w:rsidRPr="006F5A83" w:rsidRDefault="00C80E24" w:rsidP="00C80E24">
      <w:pPr>
        <w:rPr>
          <w:sz w:val="22"/>
          <w:szCs w:val="22"/>
          <w:lang w:val="tr-TR"/>
        </w:rPr>
      </w:pPr>
    </w:p>
    <w:p w:rsidR="00C80E24" w:rsidRPr="006F5A83" w:rsidRDefault="00C80E24" w:rsidP="00C80E24">
      <w:pPr>
        <w:rPr>
          <w:sz w:val="22"/>
          <w:szCs w:val="22"/>
          <w:lang w:val="tr-TR"/>
        </w:rPr>
      </w:pPr>
    </w:p>
    <w:p w:rsidR="00C80E24" w:rsidRPr="006F5A83" w:rsidRDefault="00C80E24" w:rsidP="00C80E24">
      <w:pPr>
        <w:rPr>
          <w:sz w:val="22"/>
          <w:szCs w:val="22"/>
          <w:lang w:val="tr-TR"/>
        </w:rPr>
      </w:pPr>
    </w:p>
    <w:p w:rsidR="00C80E24" w:rsidRPr="006F5A83" w:rsidRDefault="00C80E24" w:rsidP="00176356">
      <w:pPr>
        <w:pStyle w:val="Balk3"/>
        <w:rPr>
          <w:rStyle w:val="GlVurgulama"/>
          <w:color w:val="7030A0"/>
          <w:sz w:val="22"/>
        </w:rPr>
      </w:pPr>
    </w:p>
    <w:p w:rsidR="00DD36F9" w:rsidRPr="006F5A83" w:rsidRDefault="00DD36F9">
      <w:pPr>
        <w:rPr>
          <w:rStyle w:val="GlVurgulama"/>
          <w:rFonts w:ascii="Arial" w:hAnsi="Arial" w:cs="Arial"/>
          <w:color w:val="E36C0A" w:themeColor="accent6" w:themeShade="BF"/>
          <w:sz w:val="22"/>
          <w:szCs w:val="22"/>
          <w:lang w:val="tr-TR"/>
        </w:rPr>
      </w:pPr>
      <w:r w:rsidRPr="006F5A83">
        <w:rPr>
          <w:rStyle w:val="GlVurgulama"/>
          <w:rFonts w:ascii="Arial" w:hAnsi="Arial" w:cs="Arial"/>
          <w:color w:val="E36C0A" w:themeColor="accent6" w:themeShade="BF"/>
          <w:sz w:val="22"/>
          <w:szCs w:val="22"/>
          <w:lang w:val="tr-TR"/>
        </w:rPr>
        <w:br w:type="page"/>
      </w:r>
    </w:p>
    <w:p w:rsidR="00C80E24" w:rsidRPr="002B71B7" w:rsidRDefault="00C80E24" w:rsidP="002B71B7">
      <w:pPr>
        <w:jc w:val="center"/>
        <w:rPr>
          <w:rFonts w:ascii="Arial" w:hAnsi="Arial" w:cs="Arial"/>
          <w:color w:val="E36C0A" w:themeColor="accent6" w:themeShade="BF"/>
          <w:sz w:val="30"/>
          <w:szCs w:val="30"/>
          <w:lang w:val="tr-TR"/>
        </w:rPr>
      </w:pPr>
      <w:r w:rsidRPr="002B71B7">
        <w:rPr>
          <w:rStyle w:val="GlVurgulama"/>
          <w:rFonts w:ascii="Arial" w:hAnsi="Arial" w:cs="Arial"/>
          <w:color w:val="E36C0A" w:themeColor="accent6" w:themeShade="BF"/>
          <w:sz w:val="30"/>
          <w:szCs w:val="30"/>
          <w:lang w:val="tr-TR"/>
        </w:rPr>
        <w:lastRenderedPageBreak/>
        <w:t>A.6. Aim</w:t>
      </w:r>
    </w:p>
    <w:p w:rsidR="00C80E24" w:rsidRPr="006F5A83" w:rsidRDefault="00734073" w:rsidP="00C80E24">
      <w:pPr>
        <w:rPr>
          <w:rFonts w:ascii="Arial" w:hAnsi="Arial" w:cs="Arial"/>
          <w:sz w:val="22"/>
          <w:szCs w:val="22"/>
          <w:lang w:val="tr-TR"/>
        </w:rPr>
      </w:pPr>
      <w:r>
        <w:rPr>
          <w:rFonts w:ascii="Arial" w:hAnsi="Arial" w:cs="Arial"/>
          <w:noProof/>
          <w:sz w:val="22"/>
          <w:szCs w:val="22"/>
          <w:lang w:val="tr-TR" w:eastAsia="tr-TR"/>
        </w:rPr>
      </w:r>
      <w:r>
        <w:rPr>
          <w:rFonts w:ascii="Arial" w:hAnsi="Arial" w:cs="Arial"/>
          <w:noProof/>
          <w:sz w:val="22"/>
          <w:szCs w:val="22"/>
          <w:lang w:val="tr-TR" w:eastAsia="tr-TR"/>
        </w:rPr>
        <w:pict>
          <v:roundrect id="Yuvarlatılmış Dikdörtgen 493" o:spid="_x0000_s1057" style="width:474pt;height:100.9pt;visibility:visible;mso-position-horizontal-relative:char;mso-position-vertical-relative:lin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" fillcolor="#ffbe86" strokecolor="#f68c36 [3049]">
            <v:fill color2="#ffebdb" rotate="t" angle="180" colors="0 #ffbe86;22938f #ffd0aa;1 #ffebdb" focus="100%" type="gradient"/>
            <v:shadow on="t" color="black" opacity="24903f" origin=",.5" offset="0,.55556mm"/>
            <v:textbox style="mso-next-textbox:#Yuvarlatılmış Dikdörtgen 493">
              <w:txbxContent>
                <w:p w:rsidR="006F5A83" w:rsidRPr="008B7BA3" w:rsidRDefault="006F5A83" w:rsidP="00C80E24">
                  <w:pPr>
                    <w:spacing w:after="160" w:line="360" w:lineRule="auto"/>
                    <w:jc w:val="both"/>
                    <w:rPr>
                      <w:rFonts w:ascii="Arial" w:eastAsia="Times New Roman" w:hAnsi="Arial" w:cs="Arial"/>
                      <w:bCs/>
                      <w:sz w:val="24"/>
                      <w:szCs w:val="24"/>
                      <w:lang w:val="tr-TR"/>
                    </w:rPr>
                  </w:pPr>
                  <w:r>
                    <w:rPr>
                      <w:rFonts w:ascii="Arial" w:eastAsia="Times New Roman" w:hAnsi="Arial" w:cs="Arial"/>
                      <w:bCs/>
                      <w:sz w:val="24"/>
                      <w:szCs w:val="24"/>
                      <w:lang w:val="tr-TR"/>
                    </w:rPr>
                    <w:t>To conduct scientific assessments on the carcinogens and toxic constituents in the contents and emissions of tobacco products, improve technical regulation of tobacco products and inform the public on the contents and emissions of tobacco products</w:t>
                  </w:r>
                </w:p>
                <w:p w:rsidR="006F5A83" w:rsidRPr="00C971D5" w:rsidRDefault="006F5A83" w:rsidP="00C80E24">
                  <w:pPr>
                    <w:jc w:val="both"/>
                    <w:rPr>
                      <w:rFonts w:ascii="Times New Roman" w:hAnsi="Times New Roman"/>
                      <w:b/>
                      <w:bCs/>
                      <w:sz w:val="20"/>
                      <w:szCs w:val="24"/>
                    </w:rPr>
                  </w:pPr>
                </w:p>
                <w:p w:rsidR="006F5A83" w:rsidRPr="00C971D5" w:rsidRDefault="006F5A83" w:rsidP="00C80E24">
                  <w:pPr>
                    <w:jc w:val="both"/>
                    <w:rPr>
                      <w:sz w:val="18"/>
                    </w:rPr>
                  </w:pPr>
                </w:p>
              </w:txbxContent>
            </v:textbox>
            <w10:wrap type="none"/>
            <w10:anchorlock/>
          </v:roundrect>
        </w:pict>
      </w:r>
    </w:p>
    <w:p w:rsidR="00C80E24" w:rsidRPr="006F5A83" w:rsidRDefault="00C80E24" w:rsidP="00C80E24">
      <w:pPr>
        <w:jc w:val="both"/>
        <w:rPr>
          <w:rFonts w:ascii="Arial" w:hAnsi="Arial" w:cs="Arial"/>
          <w:sz w:val="22"/>
          <w:szCs w:val="22"/>
          <w:lang w:val="tr-TR"/>
        </w:rPr>
      </w:pPr>
    </w:p>
    <w:p w:rsidR="00C80E24" w:rsidRPr="002B71B7" w:rsidRDefault="00C80E24" w:rsidP="00DF6283">
      <w:pPr>
        <w:pStyle w:val="Balk2"/>
        <w:rPr>
          <w:rStyle w:val="GlVurgulama"/>
          <w:b/>
        </w:rPr>
      </w:pPr>
      <w:bookmarkStart w:id="49" w:name="_Toc514770776"/>
      <w:bookmarkStart w:id="50" w:name="_Toc521315484"/>
      <w:r w:rsidRPr="00DF6283">
        <w:rPr>
          <w:rStyle w:val="GlVurgulama"/>
          <w:b/>
        </w:rPr>
        <w:t>A.6. Indicators and Targets</w:t>
      </w:r>
      <w:bookmarkEnd w:id="49"/>
      <w:bookmarkEnd w:id="50"/>
    </w:p>
    <w:p w:rsidR="00C80E24" w:rsidRPr="006F5A83" w:rsidRDefault="00C80E24" w:rsidP="00C80E24">
      <w:pPr>
        <w:widowControl w:val="0"/>
        <w:rPr>
          <w:rFonts w:ascii="Arial" w:hAnsi="Arial" w:cs="Arial"/>
          <w:b/>
          <w:bCs/>
          <w:color w:val="1F497D" w:themeColor="text2"/>
          <w:sz w:val="22"/>
          <w:szCs w:val="22"/>
          <w:lang w:val="tr-TR"/>
        </w:rPr>
      </w:pPr>
    </w:p>
    <w:tbl>
      <w:tblPr>
        <w:tblW w:w="9954" w:type="dxa"/>
        <w:tblInd w:w="125" w:type="dxa"/>
        <w:tblBorders>
          <w:top w:val="single" w:sz="4" w:space="0" w:color="32849B"/>
          <w:left w:val="single" w:sz="4" w:space="0" w:color="32849B"/>
          <w:bottom w:val="single" w:sz="4" w:space="0" w:color="32849B"/>
          <w:right w:val="single" w:sz="4" w:space="0" w:color="32849B"/>
          <w:insideH w:val="single" w:sz="4" w:space="0" w:color="32849B"/>
          <w:insideV w:val="single" w:sz="4" w:space="0" w:color="32849B"/>
        </w:tblBorders>
        <w:tblLayout w:type="fixed"/>
        <w:tblCellMar>
          <w:left w:w="0" w:type="dxa"/>
          <w:right w:w="0" w:type="dxa"/>
        </w:tblCellMar>
        <w:tblLook w:val="01E0"/>
      </w:tblPr>
      <w:tblGrid>
        <w:gridCol w:w="731"/>
        <w:gridCol w:w="2551"/>
        <w:gridCol w:w="851"/>
        <w:gridCol w:w="850"/>
        <w:gridCol w:w="993"/>
        <w:gridCol w:w="830"/>
        <w:gridCol w:w="985"/>
        <w:gridCol w:w="1097"/>
        <w:gridCol w:w="1066"/>
      </w:tblGrid>
      <w:tr w:rsidR="002B71B7" w:rsidRPr="006F5A83" w:rsidTr="00703F00">
        <w:trPr>
          <w:trHeight w:val="398"/>
        </w:trPr>
        <w:tc>
          <w:tcPr>
            <w:tcW w:w="731" w:type="dxa"/>
            <w:vMerge w:val="restart"/>
            <w:shd w:val="clear" w:color="auto" w:fill="FABF8E"/>
            <w:vAlign w:val="center"/>
          </w:tcPr>
          <w:p w:rsidR="002B71B7" w:rsidRPr="002B71B7" w:rsidRDefault="002B71B7" w:rsidP="002B71B7">
            <w:pPr>
              <w:jc w:val="center"/>
              <w:rPr>
                <w:rFonts w:ascii="Arial Narrow" w:hAnsi="Arial Narrow" w:cs="Arial"/>
                <w:b/>
                <w:sz w:val="22"/>
                <w:szCs w:val="22"/>
                <w:lang w:val="tr-TR"/>
              </w:rPr>
            </w:pPr>
            <w:r w:rsidRPr="002B71B7">
              <w:rPr>
                <w:rFonts w:ascii="Arial Narrow" w:hAnsi="Arial Narrow"/>
                <w:b/>
                <w:color w:val="231F20"/>
                <w:sz w:val="22"/>
                <w:szCs w:val="22"/>
                <w:lang w:val="tr-TR"/>
              </w:rPr>
              <w:t>Number</w:t>
            </w:r>
          </w:p>
        </w:tc>
        <w:tc>
          <w:tcPr>
            <w:tcW w:w="2551" w:type="dxa"/>
            <w:vMerge w:val="restart"/>
            <w:shd w:val="clear" w:color="auto" w:fill="FABF8E"/>
            <w:vAlign w:val="center"/>
          </w:tcPr>
          <w:p w:rsidR="002B71B7" w:rsidRPr="002B71B7" w:rsidRDefault="002B71B7" w:rsidP="002B71B7">
            <w:pPr>
              <w:jc w:val="center"/>
              <w:rPr>
                <w:rFonts w:ascii="Arial Narrow" w:hAnsi="Arial Narrow" w:cs="Arial"/>
                <w:b/>
                <w:sz w:val="22"/>
                <w:szCs w:val="22"/>
                <w:lang w:val="tr-TR"/>
              </w:rPr>
            </w:pPr>
            <w:r w:rsidRPr="002B71B7">
              <w:rPr>
                <w:rFonts w:ascii="Arial Narrow" w:hAnsi="Arial Narrow" w:cs="Arial"/>
                <w:b/>
                <w:sz w:val="22"/>
                <w:szCs w:val="22"/>
                <w:lang w:val="tr-TR"/>
              </w:rPr>
              <w:t>Indicator</w:t>
            </w:r>
          </w:p>
        </w:tc>
        <w:tc>
          <w:tcPr>
            <w:tcW w:w="851" w:type="dxa"/>
            <w:vMerge w:val="restart"/>
            <w:shd w:val="clear" w:color="auto" w:fill="FABF8E"/>
            <w:vAlign w:val="center"/>
          </w:tcPr>
          <w:p w:rsidR="002B71B7" w:rsidRPr="002B71B7" w:rsidRDefault="002B71B7" w:rsidP="002B71B7">
            <w:pPr>
              <w:jc w:val="center"/>
              <w:rPr>
                <w:rFonts w:ascii="Arial Narrow" w:hAnsi="Arial Narrow" w:cs="Arial"/>
                <w:b/>
                <w:sz w:val="22"/>
                <w:szCs w:val="22"/>
                <w:lang w:val="tr-TR"/>
              </w:rPr>
            </w:pPr>
            <w:r w:rsidRPr="002B71B7">
              <w:rPr>
                <w:rFonts w:ascii="Arial Narrow" w:hAnsi="Arial Narrow" w:cs="Arial"/>
                <w:b/>
                <w:sz w:val="22"/>
                <w:szCs w:val="22"/>
                <w:lang w:val="tr-TR"/>
              </w:rPr>
              <w:t>Baseline</w:t>
            </w:r>
          </w:p>
        </w:tc>
        <w:tc>
          <w:tcPr>
            <w:tcW w:w="5821" w:type="dxa"/>
            <w:gridSpan w:val="6"/>
            <w:shd w:val="clear" w:color="auto" w:fill="FABF8E"/>
          </w:tcPr>
          <w:p w:rsidR="002B71B7" w:rsidRPr="006F5A83" w:rsidRDefault="002B71B7" w:rsidP="00731744">
            <w:pPr>
              <w:pStyle w:val="TableParagraph"/>
              <w:spacing w:line="246" w:lineRule="exact"/>
              <w:ind w:left="2527" w:right="2520"/>
              <w:jc w:val="center"/>
              <w:rPr>
                <w:b/>
                <w:sz w:val="22"/>
                <w:szCs w:val="22"/>
              </w:rPr>
            </w:pPr>
            <w:r w:rsidRPr="006F5A83">
              <w:rPr>
                <w:b/>
                <w:color w:val="231F20"/>
                <w:sz w:val="22"/>
                <w:szCs w:val="22"/>
              </w:rPr>
              <w:t>Targets</w:t>
            </w:r>
          </w:p>
        </w:tc>
      </w:tr>
      <w:tr w:rsidR="002B71B7" w:rsidRPr="006F5A83" w:rsidTr="009637D5">
        <w:trPr>
          <w:trHeight w:val="419"/>
        </w:trPr>
        <w:tc>
          <w:tcPr>
            <w:tcW w:w="731" w:type="dxa"/>
            <w:vMerge/>
            <w:tcBorders>
              <w:top w:val="nil"/>
            </w:tcBorders>
            <w:shd w:val="clear" w:color="auto" w:fill="FABF8E"/>
          </w:tcPr>
          <w:p w:rsidR="002B71B7" w:rsidRPr="006F5A83" w:rsidRDefault="002B71B7" w:rsidP="00731744">
            <w:pPr>
              <w:rPr>
                <w:sz w:val="22"/>
                <w:szCs w:val="22"/>
              </w:rPr>
            </w:pPr>
          </w:p>
        </w:tc>
        <w:tc>
          <w:tcPr>
            <w:tcW w:w="2551" w:type="dxa"/>
            <w:vMerge/>
            <w:tcBorders>
              <w:top w:val="nil"/>
            </w:tcBorders>
            <w:shd w:val="clear" w:color="auto" w:fill="FABF8E"/>
          </w:tcPr>
          <w:p w:rsidR="002B71B7" w:rsidRPr="006F5A83" w:rsidRDefault="002B71B7" w:rsidP="00731744">
            <w:pPr>
              <w:rPr>
                <w:sz w:val="22"/>
                <w:szCs w:val="22"/>
              </w:rPr>
            </w:pPr>
          </w:p>
        </w:tc>
        <w:tc>
          <w:tcPr>
            <w:tcW w:w="851" w:type="dxa"/>
            <w:vMerge/>
            <w:tcBorders>
              <w:top w:val="nil"/>
            </w:tcBorders>
            <w:shd w:val="clear" w:color="auto" w:fill="FABF8E"/>
          </w:tcPr>
          <w:p w:rsidR="002B71B7" w:rsidRPr="006F5A83" w:rsidRDefault="002B71B7" w:rsidP="00731744">
            <w:pPr>
              <w:rPr>
                <w:sz w:val="22"/>
                <w:szCs w:val="22"/>
              </w:rPr>
            </w:pPr>
          </w:p>
        </w:tc>
        <w:tc>
          <w:tcPr>
            <w:tcW w:w="850" w:type="dxa"/>
            <w:shd w:val="clear" w:color="auto" w:fill="FABF8E"/>
          </w:tcPr>
          <w:p w:rsidR="002B71B7" w:rsidRPr="006F5A83" w:rsidRDefault="002B71B7" w:rsidP="00731744">
            <w:pPr>
              <w:pStyle w:val="TableParagraph"/>
              <w:ind w:left="201"/>
              <w:rPr>
                <w:b/>
                <w:sz w:val="22"/>
                <w:szCs w:val="22"/>
              </w:rPr>
            </w:pPr>
            <w:r w:rsidRPr="006F5A83">
              <w:rPr>
                <w:b/>
                <w:color w:val="231F20"/>
                <w:sz w:val="22"/>
                <w:szCs w:val="22"/>
              </w:rPr>
              <w:t>2018</w:t>
            </w:r>
          </w:p>
        </w:tc>
        <w:tc>
          <w:tcPr>
            <w:tcW w:w="993" w:type="dxa"/>
            <w:shd w:val="clear" w:color="auto" w:fill="FABF8E"/>
          </w:tcPr>
          <w:p w:rsidR="002B71B7" w:rsidRPr="006F5A83" w:rsidRDefault="002B71B7" w:rsidP="00731744">
            <w:pPr>
              <w:pStyle w:val="TableParagraph"/>
              <w:ind w:left="230" w:right="224"/>
              <w:jc w:val="center"/>
              <w:rPr>
                <w:b/>
                <w:sz w:val="22"/>
                <w:szCs w:val="22"/>
              </w:rPr>
            </w:pPr>
            <w:r w:rsidRPr="006F5A83">
              <w:rPr>
                <w:b/>
                <w:color w:val="231F20"/>
                <w:sz w:val="22"/>
                <w:szCs w:val="22"/>
              </w:rPr>
              <w:t>2019</w:t>
            </w:r>
          </w:p>
        </w:tc>
        <w:tc>
          <w:tcPr>
            <w:tcW w:w="830" w:type="dxa"/>
            <w:shd w:val="clear" w:color="auto" w:fill="FABF8E"/>
          </w:tcPr>
          <w:p w:rsidR="002B71B7" w:rsidRPr="006F5A83" w:rsidRDefault="002B71B7" w:rsidP="00731744">
            <w:pPr>
              <w:pStyle w:val="TableParagraph"/>
              <w:ind w:left="254"/>
              <w:rPr>
                <w:b/>
                <w:sz w:val="22"/>
                <w:szCs w:val="22"/>
              </w:rPr>
            </w:pPr>
            <w:r w:rsidRPr="006F5A83">
              <w:rPr>
                <w:b/>
                <w:color w:val="231F20"/>
                <w:sz w:val="22"/>
                <w:szCs w:val="22"/>
              </w:rPr>
              <w:t>2020</w:t>
            </w:r>
          </w:p>
        </w:tc>
        <w:tc>
          <w:tcPr>
            <w:tcW w:w="985" w:type="dxa"/>
            <w:shd w:val="clear" w:color="auto" w:fill="FABF8E"/>
          </w:tcPr>
          <w:p w:rsidR="002B71B7" w:rsidRPr="006F5A83" w:rsidRDefault="002B71B7" w:rsidP="00731744">
            <w:pPr>
              <w:pStyle w:val="TableParagraph"/>
              <w:ind w:left="225" w:right="220"/>
              <w:jc w:val="center"/>
              <w:rPr>
                <w:b/>
                <w:sz w:val="22"/>
                <w:szCs w:val="22"/>
              </w:rPr>
            </w:pPr>
            <w:r w:rsidRPr="006F5A83">
              <w:rPr>
                <w:b/>
                <w:color w:val="231F20"/>
                <w:sz w:val="22"/>
                <w:szCs w:val="22"/>
              </w:rPr>
              <w:t>2021</w:t>
            </w:r>
          </w:p>
        </w:tc>
        <w:tc>
          <w:tcPr>
            <w:tcW w:w="1097" w:type="dxa"/>
            <w:shd w:val="clear" w:color="auto" w:fill="FABF8E"/>
          </w:tcPr>
          <w:p w:rsidR="002B71B7" w:rsidRPr="006F5A83" w:rsidRDefault="002B71B7" w:rsidP="00731744">
            <w:pPr>
              <w:pStyle w:val="TableParagraph"/>
              <w:ind w:left="317"/>
              <w:rPr>
                <w:b/>
                <w:sz w:val="22"/>
                <w:szCs w:val="22"/>
              </w:rPr>
            </w:pPr>
            <w:r w:rsidRPr="006F5A83">
              <w:rPr>
                <w:b/>
                <w:color w:val="231F20"/>
                <w:sz w:val="22"/>
                <w:szCs w:val="22"/>
              </w:rPr>
              <w:t>2022</w:t>
            </w:r>
          </w:p>
        </w:tc>
        <w:tc>
          <w:tcPr>
            <w:tcW w:w="1066" w:type="dxa"/>
            <w:shd w:val="clear" w:color="auto" w:fill="FABF8E"/>
          </w:tcPr>
          <w:p w:rsidR="002B71B7" w:rsidRPr="006F5A83" w:rsidRDefault="002B71B7" w:rsidP="00731744">
            <w:pPr>
              <w:pStyle w:val="TableParagraph"/>
              <w:ind w:left="264" w:right="261"/>
              <w:jc w:val="center"/>
              <w:rPr>
                <w:b/>
                <w:sz w:val="22"/>
                <w:szCs w:val="22"/>
              </w:rPr>
            </w:pPr>
            <w:r w:rsidRPr="006F5A83">
              <w:rPr>
                <w:b/>
                <w:color w:val="231F20"/>
                <w:sz w:val="22"/>
                <w:szCs w:val="22"/>
              </w:rPr>
              <w:t>2023</w:t>
            </w:r>
          </w:p>
        </w:tc>
      </w:tr>
      <w:tr w:rsidR="002B71B7" w:rsidRPr="006F5A83" w:rsidTr="009637D5">
        <w:trPr>
          <w:trHeight w:val="1509"/>
        </w:trPr>
        <w:tc>
          <w:tcPr>
            <w:tcW w:w="731" w:type="dxa"/>
          </w:tcPr>
          <w:p w:rsidR="002B71B7" w:rsidRPr="006F5A83" w:rsidRDefault="002B71B7" w:rsidP="00731744">
            <w:pPr>
              <w:pStyle w:val="TableParagraph"/>
              <w:rPr>
                <w:b/>
                <w:i/>
                <w:sz w:val="22"/>
                <w:szCs w:val="22"/>
              </w:rPr>
            </w:pPr>
          </w:p>
          <w:p w:rsidR="002B71B7" w:rsidRPr="006F5A83" w:rsidRDefault="002B71B7" w:rsidP="00731744">
            <w:pPr>
              <w:pStyle w:val="TableParagraph"/>
              <w:spacing w:before="3"/>
              <w:rPr>
                <w:b/>
                <w:i/>
                <w:sz w:val="22"/>
                <w:szCs w:val="22"/>
              </w:rPr>
            </w:pPr>
          </w:p>
          <w:p w:rsidR="002B71B7" w:rsidRPr="006F5A83" w:rsidRDefault="002B71B7" w:rsidP="00731744">
            <w:pPr>
              <w:pStyle w:val="TableParagraph"/>
              <w:ind w:left="82"/>
              <w:rPr>
                <w:rFonts w:ascii="Calibri Light"/>
                <w:sz w:val="22"/>
                <w:szCs w:val="22"/>
              </w:rPr>
            </w:pPr>
            <w:r w:rsidRPr="006F5A83">
              <w:rPr>
                <w:rFonts w:ascii="Calibri Light"/>
                <w:color w:val="231F20"/>
                <w:sz w:val="22"/>
                <w:szCs w:val="22"/>
              </w:rPr>
              <w:t>1.</w:t>
            </w:r>
          </w:p>
        </w:tc>
        <w:tc>
          <w:tcPr>
            <w:tcW w:w="2551" w:type="dxa"/>
            <w:shd w:val="clear" w:color="auto" w:fill="FAD4B4"/>
          </w:tcPr>
          <w:p w:rsidR="002B71B7" w:rsidRPr="006F5A83" w:rsidRDefault="002B71B7" w:rsidP="00731744">
            <w:pPr>
              <w:pStyle w:val="TableParagraph"/>
              <w:ind w:left="100"/>
              <w:rPr>
                <w:sz w:val="22"/>
                <w:szCs w:val="22"/>
              </w:rPr>
            </w:pPr>
            <w:r w:rsidRPr="006F5A83">
              <w:rPr>
                <w:color w:val="231F20"/>
                <w:sz w:val="22"/>
                <w:szCs w:val="22"/>
              </w:rPr>
              <w:t>Students aged 13-15 years who consider quitting because of pictorial health warnings (%)</w:t>
            </w:r>
          </w:p>
        </w:tc>
        <w:tc>
          <w:tcPr>
            <w:tcW w:w="851" w:type="dxa"/>
          </w:tcPr>
          <w:p w:rsidR="002B71B7" w:rsidRPr="00703F00" w:rsidRDefault="002B71B7" w:rsidP="00703F00">
            <w:pPr>
              <w:pStyle w:val="TableParagraph"/>
              <w:rPr>
                <w:b/>
                <w:i/>
                <w:sz w:val="20"/>
                <w:szCs w:val="20"/>
              </w:rPr>
            </w:pPr>
          </w:p>
          <w:p w:rsidR="002B71B7" w:rsidRPr="00703F00" w:rsidRDefault="002B71B7" w:rsidP="00703F00">
            <w:pPr>
              <w:pStyle w:val="TableParagraph"/>
              <w:spacing w:before="191"/>
              <w:ind w:right="144"/>
              <w:jc w:val="center"/>
              <w:rPr>
                <w:sz w:val="20"/>
                <w:szCs w:val="20"/>
              </w:rPr>
            </w:pPr>
            <w:r w:rsidRPr="00703F00">
              <w:rPr>
                <w:color w:val="231F20"/>
                <w:sz w:val="20"/>
                <w:szCs w:val="20"/>
              </w:rPr>
              <w:t xml:space="preserve">22,9 </w:t>
            </w:r>
            <w:r w:rsidRPr="00703F00">
              <w:rPr>
                <w:color w:val="231F20"/>
                <w:position w:val="8"/>
                <w:sz w:val="20"/>
                <w:szCs w:val="20"/>
              </w:rPr>
              <w:t>1</w:t>
            </w:r>
          </w:p>
        </w:tc>
        <w:tc>
          <w:tcPr>
            <w:tcW w:w="850" w:type="dxa"/>
          </w:tcPr>
          <w:p w:rsidR="002B71B7" w:rsidRPr="00703F00" w:rsidRDefault="002B71B7" w:rsidP="00703F00">
            <w:pPr>
              <w:pStyle w:val="TableParagraph"/>
              <w:rPr>
                <w:rFonts w:ascii="Times New Roman"/>
                <w:sz w:val="20"/>
                <w:szCs w:val="20"/>
              </w:rPr>
            </w:pPr>
          </w:p>
        </w:tc>
        <w:tc>
          <w:tcPr>
            <w:tcW w:w="993" w:type="dxa"/>
          </w:tcPr>
          <w:p w:rsidR="002B71B7" w:rsidRPr="00703F00" w:rsidRDefault="002B71B7" w:rsidP="00703F00">
            <w:pPr>
              <w:pStyle w:val="TableParagraph"/>
              <w:rPr>
                <w:b/>
                <w:i/>
                <w:sz w:val="20"/>
                <w:szCs w:val="20"/>
              </w:rPr>
            </w:pPr>
          </w:p>
          <w:p w:rsidR="002B71B7" w:rsidRPr="00703F00" w:rsidRDefault="002B71B7" w:rsidP="00703F00">
            <w:pPr>
              <w:pStyle w:val="TableParagraph"/>
              <w:spacing w:before="11"/>
              <w:rPr>
                <w:b/>
                <w:i/>
                <w:sz w:val="20"/>
                <w:szCs w:val="20"/>
              </w:rPr>
            </w:pPr>
          </w:p>
          <w:p w:rsidR="002B71B7" w:rsidRPr="00703F00" w:rsidRDefault="002B71B7" w:rsidP="00703F00">
            <w:pPr>
              <w:pStyle w:val="TableParagraph"/>
              <w:ind w:right="223"/>
              <w:jc w:val="center"/>
              <w:rPr>
                <w:sz w:val="20"/>
                <w:szCs w:val="20"/>
              </w:rPr>
            </w:pPr>
            <w:r w:rsidRPr="00703F00">
              <w:rPr>
                <w:color w:val="231F20"/>
                <w:sz w:val="20"/>
                <w:szCs w:val="20"/>
              </w:rPr>
              <w:t>25</w:t>
            </w:r>
          </w:p>
        </w:tc>
        <w:tc>
          <w:tcPr>
            <w:tcW w:w="830" w:type="dxa"/>
          </w:tcPr>
          <w:p w:rsidR="002B71B7" w:rsidRPr="00703F00" w:rsidRDefault="002B71B7" w:rsidP="00703F00">
            <w:pPr>
              <w:pStyle w:val="TableParagraph"/>
              <w:rPr>
                <w:rFonts w:ascii="Times New Roman"/>
                <w:sz w:val="20"/>
                <w:szCs w:val="20"/>
              </w:rPr>
            </w:pPr>
          </w:p>
        </w:tc>
        <w:tc>
          <w:tcPr>
            <w:tcW w:w="985" w:type="dxa"/>
          </w:tcPr>
          <w:p w:rsidR="002B71B7" w:rsidRPr="00703F00" w:rsidRDefault="002B71B7" w:rsidP="00703F00">
            <w:pPr>
              <w:pStyle w:val="TableParagraph"/>
              <w:rPr>
                <w:b/>
                <w:i/>
                <w:sz w:val="20"/>
                <w:szCs w:val="20"/>
              </w:rPr>
            </w:pPr>
          </w:p>
          <w:p w:rsidR="002B71B7" w:rsidRPr="00703F00" w:rsidRDefault="002B71B7" w:rsidP="00703F00">
            <w:pPr>
              <w:pStyle w:val="TableParagraph"/>
              <w:spacing w:before="11"/>
              <w:rPr>
                <w:b/>
                <w:i/>
                <w:sz w:val="20"/>
                <w:szCs w:val="20"/>
              </w:rPr>
            </w:pPr>
          </w:p>
          <w:p w:rsidR="002B71B7" w:rsidRPr="00703F00" w:rsidRDefault="002B71B7" w:rsidP="00703F00">
            <w:pPr>
              <w:pStyle w:val="TableParagraph"/>
              <w:ind w:right="220"/>
              <w:jc w:val="center"/>
              <w:rPr>
                <w:sz w:val="20"/>
                <w:szCs w:val="20"/>
              </w:rPr>
            </w:pPr>
            <w:r w:rsidRPr="00703F00">
              <w:rPr>
                <w:color w:val="231F20"/>
                <w:sz w:val="20"/>
                <w:szCs w:val="20"/>
              </w:rPr>
              <w:t>30</w:t>
            </w:r>
          </w:p>
        </w:tc>
        <w:tc>
          <w:tcPr>
            <w:tcW w:w="1097" w:type="dxa"/>
          </w:tcPr>
          <w:p w:rsidR="002B71B7" w:rsidRPr="00703F00" w:rsidRDefault="002B71B7" w:rsidP="00703F00">
            <w:pPr>
              <w:pStyle w:val="TableParagraph"/>
              <w:rPr>
                <w:rFonts w:ascii="Times New Roman"/>
                <w:sz w:val="20"/>
                <w:szCs w:val="20"/>
              </w:rPr>
            </w:pPr>
          </w:p>
        </w:tc>
        <w:tc>
          <w:tcPr>
            <w:tcW w:w="1066" w:type="dxa"/>
          </w:tcPr>
          <w:p w:rsidR="002B71B7" w:rsidRPr="00703F00" w:rsidRDefault="002B71B7" w:rsidP="00703F00">
            <w:pPr>
              <w:pStyle w:val="TableParagraph"/>
              <w:rPr>
                <w:b/>
                <w:i/>
                <w:sz w:val="20"/>
                <w:szCs w:val="20"/>
              </w:rPr>
            </w:pPr>
          </w:p>
          <w:p w:rsidR="002B71B7" w:rsidRPr="00703F00" w:rsidRDefault="002B71B7" w:rsidP="00703F00">
            <w:pPr>
              <w:pStyle w:val="TableParagraph"/>
              <w:spacing w:before="11"/>
              <w:rPr>
                <w:b/>
                <w:i/>
                <w:sz w:val="20"/>
                <w:szCs w:val="20"/>
              </w:rPr>
            </w:pPr>
          </w:p>
          <w:p w:rsidR="002B71B7" w:rsidRPr="00703F00" w:rsidRDefault="002B71B7" w:rsidP="00703F00">
            <w:pPr>
              <w:pStyle w:val="TableParagraph"/>
              <w:ind w:right="261"/>
              <w:jc w:val="center"/>
              <w:rPr>
                <w:sz w:val="20"/>
                <w:szCs w:val="20"/>
              </w:rPr>
            </w:pPr>
            <w:r w:rsidRPr="00703F00">
              <w:rPr>
                <w:color w:val="231F20"/>
                <w:sz w:val="20"/>
                <w:szCs w:val="20"/>
              </w:rPr>
              <w:t>35</w:t>
            </w:r>
          </w:p>
        </w:tc>
      </w:tr>
      <w:tr w:rsidR="002B71B7" w:rsidRPr="006F5A83" w:rsidTr="009637D5">
        <w:trPr>
          <w:trHeight w:val="1511"/>
        </w:trPr>
        <w:tc>
          <w:tcPr>
            <w:tcW w:w="731" w:type="dxa"/>
          </w:tcPr>
          <w:p w:rsidR="002B71B7" w:rsidRPr="006F5A83" w:rsidRDefault="002B71B7" w:rsidP="00731744">
            <w:pPr>
              <w:pStyle w:val="TableParagraph"/>
              <w:rPr>
                <w:b/>
                <w:i/>
                <w:sz w:val="22"/>
                <w:szCs w:val="22"/>
              </w:rPr>
            </w:pPr>
          </w:p>
          <w:p w:rsidR="002B71B7" w:rsidRPr="006F5A83" w:rsidRDefault="002B71B7" w:rsidP="00731744">
            <w:pPr>
              <w:pStyle w:val="TableParagraph"/>
              <w:spacing w:before="5"/>
              <w:rPr>
                <w:b/>
                <w:i/>
                <w:sz w:val="22"/>
                <w:szCs w:val="22"/>
              </w:rPr>
            </w:pPr>
          </w:p>
          <w:p w:rsidR="002B71B7" w:rsidRPr="006F5A83" w:rsidRDefault="002B71B7" w:rsidP="00731744">
            <w:pPr>
              <w:pStyle w:val="TableParagraph"/>
              <w:ind w:left="82"/>
              <w:rPr>
                <w:rFonts w:ascii="Calibri Light"/>
                <w:sz w:val="22"/>
                <w:szCs w:val="22"/>
              </w:rPr>
            </w:pPr>
            <w:r w:rsidRPr="006F5A83">
              <w:rPr>
                <w:rFonts w:ascii="Calibri Light"/>
                <w:color w:val="231F20"/>
                <w:sz w:val="22"/>
                <w:szCs w:val="22"/>
              </w:rPr>
              <w:t>2.</w:t>
            </w:r>
          </w:p>
        </w:tc>
        <w:tc>
          <w:tcPr>
            <w:tcW w:w="2551" w:type="dxa"/>
            <w:shd w:val="clear" w:color="auto" w:fill="FABF8E"/>
          </w:tcPr>
          <w:p w:rsidR="002B71B7" w:rsidRPr="006F5A83" w:rsidRDefault="002B71B7" w:rsidP="00731744">
            <w:pPr>
              <w:pStyle w:val="TableParagraph"/>
              <w:ind w:left="100" w:right="100"/>
              <w:rPr>
                <w:sz w:val="22"/>
                <w:szCs w:val="22"/>
              </w:rPr>
            </w:pPr>
            <w:r w:rsidRPr="006F5A83">
              <w:rPr>
                <w:color w:val="231F20"/>
                <w:sz w:val="22"/>
                <w:szCs w:val="22"/>
              </w:rPr>
              <w:t>Individuals aged 15+ years who consider quitting because of pictorial health warnings (%)</w:t>
            </w:r>
          </w:p>
        </w:tc>
        <w:tc>
          <w:tcPr>
            <w:tcW w:w="851" w:type="dxa"/>
          </w:tcPr>
          <w:p w:rsidR="002B71B7" w:rsidRPr="00703F00" w:rsidRDefault="002B71B7" w:rsidP="00703F00">
            <w:pPr>
              <w:pStyle w:val="TableParagraph"/>
              <w:rPr>
                <w:b/>
                <w:i/>
                <w:sz w:val="20"/>
                <w:szCs w:val="20"/>
              </w:rPr>
            </w:pPr>
          </w:p>
          <w:p w:rsidR="002B71B7" w:rsidRPr="00703F00" w:rsidRDefault="002B71B7" w:rsidP="00703F00">
            <w:pPr>
              <w:pStyle w:val="TableParagraph"/>
              <w:spacing w:before="8"/>
              <w:rPr>
                <w:b/>
                <w:i/>
                <w:sz w:val="20"/>
                <w:szCs w:val="20"/>
              </w:rPr>
            </w:pPr>
          </w:p>
          <w:p w:rsidR="002B71B7" w:rsidRPr="00703F00" w:rsidRDefault="002B71B7" w:rsidP="00703F00">
            <w:pPr>
              <w:pStyle w:val="TableParagraph"/>
              <w:spacing w:before="1"/>
              <w:ind w:right="141"/>
              <w:jc w:val="center"/>
              <w:rPr>
                <w:sz w:val="20"/>
                <w:szCs w:val="20"/>
              </w:rPr>
            </w:pPr>
            <w:r w:rsidRPr="00703F00">
              <w:rPr>
                <w:color w:val="231F20"/>
                <w:sz w:val="20"/>
                <w:szCs w:val="20"/>
              </w:rPr>
              <w:t xml:space="preserve">33,2 </w:t>
            </w:r>
            <w:r w:rsidRPr="00703F00">
              <w:rPr>
                <w:color w:val="231F20"/>
                <w:position w:val="8"/>
                <w:sz w:val="20"/>
                <w:szCs w:val="20"/>
              </w:rPr>
              <w:t>2</w:t>
            </w:r>
          </w:p>
        </w:tc>
        <w:tc>
          <w:tcPr>
            <w:tcW w:w="850" w:type="dxa"/>
          </w:tcPr>
          <w:p w:rsidR="002B71B7" w:rsidRPr="00703F00" w:rsidRDefault="002B71B7" w:rsidP="00703F00">
            <w:pPr>
              <w:pStyle w:val="TableParagraph"/>
              <w:rPr>
                <w:rFonts w:ascii="Times New Roman"/>
                <w:sz w:val="20"/>
                <w:szCs w:val="20"/>
              </w:rPr>
            </w:pPr>
          </w:p>
        </w:tc>
        <w:tc>
          <w:tcPr>
            <w:tcW w:w="993" w:type="dxa"/>
          </w:tcPr>
          <w:p w:rsidR="002B71B7" w:rsidRPr="00703F00" w:rsidRDefault="002B71B7" w:rsidP="00703F00">
            <w:pPr>
              <w:pStyle w:val="TableParagraph"/>
              <w:rPr>
                <w:b/>
                <w:i/>
                <w:sz w:val="20"/>
                <w:szCs w:val="20"/>
              </w:rPr>
            </w:pPr>
          </w:p>
          <w:p w:rsidR="002B71B7" w:rsidRPr="00703F00" w:rsidRDefault="002B71B7" w:rsidP="00703F00">
            <w:pPr>
              <w:pStyle w:val="TableParagraph"/>
              <w:spacing w:before="11"/>
              <w:rPr>
                <w:b/>
                <w:i/>
                <w:sz w:val="20"/>
                <w:szCs w:val="20"/>
              </w:rPr>
            </w:pPr>
          </w:p>
          <w:p w:rsidR="002B71B7" w:rsidRPr="00703F00" w:rsidRDefault="002B71B7" w:rsidP="00703F00">
            <w:pPr>
              <w:pStyle w:val="TableParagraph"/>
              <w:ind w:right="223"/>
              <w:jc w:val="center"/>
              <w:rPr>
                <w:sz w:val="20"/>
                <w:szCs w:val="20"/>
              </w:rPr>
            </w:pPr>
            <w:r w:rsidRPr="00703F00">
              <w:rPr>
                <w:color w:val="231F20"/>
                <w:sz w:val="20"/>
                <w:szCs w:val="20"/>
              </w:rPr>
              <w:t>35</w:t>
            </w:r>
          </w:p>
        </w:tc>
        <w:tc>
          <w:tcPr>
            <w:tcW w:w="830" w:type="dxa"/>
          </w:tcPr>
          <w:p w:rsidR="002B71B7" w:rsidRPr="00703F00" w:rsidRDefault="002B71B7" w:rsidP="00703F00">
            <w:pPr>
              <w:pStyle w:val="TableParagraph"/>
              <w:rPr>
                <w:rFonts w:ascii="Times New Roman"/>
                <w:sz w:val="20"/>
                <w:szCs w:val="20"/>
              </w:rPr>
            </w:pPr>
          </w:p>
        </w:tc>
        <w:tc>
          <w:tcPr>
            <w:tcW w:w="985" w:type="dxa"/>
          </w:tcPr>
          <w:p w:rsidR="002B71B7" w:rsidRPr="00703F00" w:rsidRDefault="002B71B7" w:rsidP="00703F00">
            <w:pPr>
              <w:pStyle w:val="TableParagraph"/>
              <w:rPr>
                <w:b/>
                <w:i/>
                <w:sz w:val="20"/>
                <w:szCs w:val="20"/>
              </w:rPr>
            </w:pPr>
          </w:p>
          <w:p w:rsidR="002B71B7" w:rsidRPr="00703F00" w:rsidRDefault="002B71B7" w:rsidP="00703F00">
            <w:pPr>
              <w:pStyle w:val="TableParagraph"/>
              <w:spacing w:before="11"/>
              <w:rPr>
                <w:b/>
                <w:i/>
                <w:sz w:val="20"/>
                <w:szCs w:val="20"/>
              </w:rPr>
            </w:pPr>
          </w:p>
          <w:p w:rsidR="002B71B7" w:rsidRPr="00703F00" w:rsidRDefault="002B71B7" w:rsidP="00703F00">
            <w:pPr>
              <w:pStyle w:val="TableParagraph"/>
              <w:ind w:right="220"/>
              <w:jc w:val="center"/>
              <w:rPr>
                <w:sz w:val="20"/>
                <w:szCs w:val="20"/>
              </w:rPr>
            </w:pPr>
            <w:r w:rsidRPr="00703F00">
              <w:rPr>
                <w:color w:val="231F20"/>
                <w:sz w:val="20"/>
                <w:szCs w:val="20"/>
              </w:rPr>
              <w:t>40</w:t>
            </w:r>
          </w:p>
        </w:tc>
        <w:tc>
          <w:tcPr>
            <w:tcW w:w="1097" w:type="dxa"/>
          </w:tcPr>
          <w:p w:rsidR="002B71B7" w:rsidRPr="00703F00" w:rsidRDefault="002B71B7" w:rsidP="00703F00">
            <w:pPr>
              <w:pStyle w:val="TableParagraph"/>
              <w:rPr>
                <w:rFonts w:ascii="Times New Roman"/>
                <w:sz w:val="20"/>
                <w:szCs w:val="20"/>
              </w:rPr>
            </w:pPr>
          </w:p>
        </w:tc>
        <w:tc>
          <w:tcPr>
            <w:tcW w:w="1066" w:type="dxa"/>
          </w:tcPr>
          <w:p w:rsidR="002B71B7" w:rsidRPr="00703F00" w:rsidRDefault="002B71B7" w:rsidP="00703F00">
            <w:pPr>
              <w:pStyle w:val="TableParagraph"/>
              <w:rPr>
                <w:b/>
                <w:i/>
                <w:sz w:val="20"/>
                <w:szCs w:val="20"/>
              </w:rPr>
            </w:pPr>
          </w:p>
          <w:p w:rsidR="002B71B7" w:rsidRPr="00703F00" w:rsidRDefault="002B71B7" w:rsidP="00703F00">
            <w:pPr>
              <w:pStyle w:val="TableParagraph"/>
              <w:spacing w:before="11"/>
              <w:rPr>
                <w:b/>
                <w:i/>
                <w:sz w:val="20"/>
                <w:szCs w:val="20"/>
              </w:rPr>
            </w:pPr>
          </w:p>
          <w:p w:rsidR="002B71B7" w:rsidRPr="00703F00" w:rsidRDefault="002B71B7" w:rsidP="00703F00">
            <w:pPr>
              <w:pStyle w:val="TableParagraph"/>
              <w:ind w:right="261"/>
              <w:jc w:val="center"/>
              <w:rPr>
                <w:sz w:val="20"/>
                <w:szCs w:val="20"/>
              </w:rPr>
            </w:pPr>
            <w:r w:rsidRPr="00703F00">
              <w:rPr>
                <w:color w:val="231F20"/>
                <w:sz w:val="20"/>
                <w:szCs w:val="20"/>
              </w:rPr>
              <w:t>50</w:t>
            </w:r>
          </w:p>
        </w:tc>
      </w:tr>
      <w:tr w:rsidR="002B71B7" w:rsidRPr="006F5A83" w:rsidTr="009637D5">
        <w:trPr>
          <w:trHeight w:val="1233"/>
        </w:trPr>
        <w:tc>
          <w:tcPr>
            <w:tcW w:w="731" w:type="dxa"/>
          </w:tcPr>
          <w:p w:rsidR="002B71B7" w:rsidRPr="006F5A83" w:rsidRDefault="002B71B7" w:rsidP="00731744">
            <w:pPr>
              <w:pStyle w:val="TableParagraph"/>
              <w:rPr>
                <w:b/>
                <w:i/>
                <w:sz w:val="22"/>
                <w:szCs w:val="22"/>
              </w:rPr>
            </w:pPr>
          </w:p>
          <w:p w:rsidR="002B71B7" w:rsidRPr="006F5A83" w:rsidRDefault="002B71B7" w:rsidP="00731744">
            <w:pPr>
              <w:pStyle w:val="TableParagraph"/>
              <w:spacing w:before="177"/>
              <w:ind w:left="82"/>
              <w:rPr>
                <w:rFonts w:ascii="Calibri Light"/>
                <w:sz w:val="22"/>
                <w:szCs w:val="22"/>
              </w:rPr>
            </w:pPr>
            <w:r w:rsidRPr="006F5A83">
              <w:rPr>
                <w:rFonts w:ascii="Calibri Light"/>
                <w:color w:val="231F20"/>
                <w:sz w:val="22"/>
                <w:szCs w:val="22"/>
              </w:rPr>
              <w:t>3.</w:t>
            </w:r>
          </w:p>
        </w:tc>
        <w:tc>
          <w:tcPr>
            <w:tcW w:w="2551" w:type="dxa"/>
            <w:shd w:val="clear" w:color="auto" w:fill="FAD4B4"/>
          </w:tcPr>
          <w:p w:rsidR="002B71B7" w:rsidRPr="006F5A83" w:rsidRDefault="002B71B7" w:rsidP="00731744">
            <w:pPr>
              <w:pStyle w:val="TableParagraph"/>
              <w:ind w:left="100"/>
              <w:rPr>
                <w:sz w:val="22"/>
                <w:szCs w:val="22"/>
              </w:rPr>
            </w:pPr>
            <w:r w:rsidRPr="006F5A83">
              <w:rPr>
                <w:color w:val="231F20"/>
                <w:sz w:val="22"/>
                <w:szCs w:val="22"/>
              </w:rPr>
              <w:t>Reduction in the number of additives in tobacco products (%)</w:t>
            </w:r>
          </w:p>
        </w:tc>
        <w:tc>
          <w:tcPr>
            <w:tcW w:w="851" w:type="dxa"/>
          </w:tcPr>
          <w:p w:rsidR="002B71B7" w:rsidRPr="00703F00" w:rsidRDefault="002B71B7" w:rsidP="00703F00">
            <w:pPr>
              <w:pStyle w:val="TableParagraph"/>
              <w:rPr>
                <w:rFonts w:ascii="Times New Roman"/>
                <w:sz w:val="20"/>
                <w:szCs w:val="20"/>
              </w:rPr>
            </w:pPr>
          </w:p>
        </w:tc>
        <w:tc>
          <w:tcPr>
            <w:tcW w:w="850" w:type="dxa"/>
          </w:tcPr>
          <w:p w:rsidR="002B71B7" w:rsidRPr="00703F00" w:rsidRDefault="002B71B7" w:rsidP="00703F00">
            <w:pPr>
              <w:pStyle w:val="TableParagraph"/>
              <w:spacing w:before="174"/>
              <w:ind w:right="119" w:hanging="18"/>
              <w:jc w:val="both"/>
              <w:rPr>
                <w:sz w:val="20"/>
                <w:szCs w:val="20"/>
              </w:rPr>
            </w:pPr>
            <w:r w:rsidRPr="00703F00">
              <w:rPr>
                <w:color w:val="231F20"/>
                <w:w w:val="90"/>
                <w:sz w:val="20"/>
                <w:szCs w:val="20"/>
              </w:rPr>
              <w:t>Baseline Analysis</w:t>
            </w:r>
          </w:p>
        </w:tc>
        <w:tc>
          <w:tcPr>
            <w:tcW w:w="993" w:type="dxa"/>
          </w:tcPr>
          <w:p w:rsidR="002B71B7" w:rsidRPr="00703F00" w:rsidRDefault="002B71B7" w:rsidP="00703F00">
            <w:pPr>
              <w:pStyle w:val="TableParagraph"/>
              <w:spacing w:before="10"/>
              <w:rPr>
                <w:b/>
                <w:i/>
                <w:sz w:val="20"/>
                <w:szCs w:val="20"/>
              </w:rPr>
            </w:pPr>
          </w:p>
          <w:p w:rsidR="002B71B7" w:rsidRPr="00703F00" w:rsidRDefault="002B71B7" w:rsidP="00703F00">
            <w:pPr>
              <w:pStyle w:val="TableParagraph"/>
              <w:ind w:right="165"/>
              <w:jc w:val="center"/>
              <w:rPr>
                <w:sz w:val="20"/>
                <w:szCs w:val="20"/>
              </w:rPr>
            </w:pPr>
            <w:r w:rsidRPr="00703F00">
              <w:rPr>
                <w:color w:val="231F20"/>
                <w:sz w:val="20"/>
                <w:szCs w:val="20"/>
              </w:rPr>
              <w:t>30</w:t>
            </w:r>
          </w:p>
        </w:tc>
        <w:tc>
          <w:tcPr>
            <w:tcW w:w="830" w:type="dxa"/>
          </w:tcPr>
          <w:p w:rsidR="002B71B7" w:rsidRPr="00703F00" w:rsidRDefault="002B71B7" w:rsidP="00703F00">
            <w:pPr>
              <w:pStyle w:val="TableParagraph"/>
              <w:rPr>
                <w:rFonts w:ascii="Times New Roman"/>
                <w:sz w:val="20"/>
                <w:szCs w:val="20"/>
              </w:rPr>
            </w:pPr>
          </w:p>
        </w:tc>
        <w:tc>
          <w:tcPr>
            <w:tcW w:w="985" w:type="dxa"/>
          </w:tcPr>
          <w:p w:rsidR="002B71B7" w:rsidRPr="00703F00" w:rsidRDefault="002B71B7" w:rsidP="00703F00">
            <w:pPr>
              <w:pStyle w:val="TableParagraph"/>
              <w:rPr>
                <w:b/>
                <w:i/>
                <w:sz w:val="20"/>
                <w:szCs w:val="20"/>
              </w:rPr>
            </w:pPr>
          </w:p>
          <w:p w:rsidR="002B71B7" w:rsidRPr="00703F00" w:rsidRDefault="002B71B7" w:rsidP="00703F00">
            <w:pPr>
              <w:pStyle w:val="TableParagraph"/>
              <w:spacing w:before="144"/>
              <w:ind w:right="220"/>
              <w:jc w:val="center"/>
              <w:rPr>
                <w:sz w:val="20"/>
                <w:szCs w:val="20"/>
              </w:rPr>
            </w:pPr>
            <w:r w:rsidRPr="00703F00">
              <w:rPr>
                <w:color w:val="231F20"/>
                <w:sz w:val="20"/>
                <w:szCs w:val="20"/>
              </w:rPr>
              <w:t>50</w:t>
            </w:r>
          </w:p>
        </w:tc>
        <w:tc>
          <w:tcPr>
            <w:tcW w:w="1097" w:type="dxa"/>
          </w:tcPr>
          <w:p w:rsidR="002B71B7" w:rsidRPr="00703F00" w:rsidRDefault="002B71B7" w:rsidP="00703F00">
            <w:pPr>
              <w:pStyle w:val="TableParagraph"/>
              <w:rPr>
                <w:rFonts w:ascii="Times New Roman"/>
                <w:sz w:val="20"/>
                <w:szCs w:val="20"/>
              </w:rPr>
            </w:pPr>
          </w:p>
        </w:tc>
        <w:tc>
          <w:tcPr>
            <w:tcW w:w="1066" w:type="dxa"/>
          </w:tcPr>
          <w:p w:rsidR="002B71B7" w:rsidRPr="00703F00" w:rsidRDefault="002B71B7" w:rsidP="00703F00">
            <w:pPr>
              <w:pStyle w:val="TableParagraph"/>
              <w:rPr>
                <w:b/>
                <w:i/>
                <w:sz w:val="20"/>
                <w:szCs w:val="20"/>
              </w:rPr>
            </w:pPr>
          </w:p>
          <w:p w:rsidR="002B71B7" w:rsidRPr="00703F00" w:rsidRDefault="002B71B7" w:rsidP="00703F00">
            <w:pPr>
              <w:pStyle w:val="TableParagraph"/>
              <w:spacing w:before="144"/>
              <w:ind w:right="261"/>
              <w:jc w:val="center"/>
              <w:rPr>
                <w:sz w:val="20"/>
                <w:szCs w:val="20"/>
              </w:rPr>
            </w:pPr>
            <w:r w:rsidRPr="00703F00">
              <w:rPr>
                <w:color w:val="231F20"/>
                <w:sz w:val="20"/>
                <w:szCs w:val="20"/>
              </w:rPr>
              <w:t>100</w:t>
            </w:r>
          </w:p>
        </w:tc>
      </w:tr>
      <w:tr w:rsidR="002B71B7" w:rsidRPr="006F5A83" w:rsidTr="009637D5">
        <w:trPr>
          <w:trHeight w:val="1790"/>
        </w:trPr>
        <w:tc>
          <w:tcPr>
            <w:tcW w:w="731" w:type="dxa"/>
          </w:tcPr>
          <w:p w:rsidR="002B71B7" w:rsidRPr="006F5A83" w:rsidRDefault="002B71B7" w:rsidP="00731744">
            <w:pPr>
              <w:pStyle w:val="TableParagraph"/>
              <w:rPr>
                <w:b/>
                <w:i/>
                <w:sz w:val="22"/>
                <w:szCs w:val="22"/>
              </w:rPr>
            </w:pPr>
          </w:p>
          <w:p w:rsidR="002B71B7" w:rsidRPr="006F5A83" w:rsidRDefault="002B71B7" w:rsidP="00731744">
            <w:pPr>
              <w:pStyle w:val="TableParagraph"/>
              <w:rPr>
                <w:b/>
                <w:i/>
                <w:sz w:val="22"/>
                <w:szCs w:val="22"/>
              </w:rPr>
            </w:pPr>
          </w:p>
          <w:p w:rsidR="002B71B7" w:rsidRPr="006F5A83" w:rsidRDefault="002B71B7" w:rsidP="00731744">
            <w:pPr>
              <w:pStyle w:val="TableParagraph"/>
              <w:spacing w:before="7"/>
              <w:rPr>
                <w:b/>
                <w:i/>
                <w:sz w:val="22"/>
                <w:szCs w:val="22"/>
              </w:rPr>
            </w:pPr>
          </w:p>
          <w:p w:rsidR="002B71B7" w:rsidRPr="006F5A83" w:rsidRDefault="002B71B7" w:rsidP="00731744">
            <w:pPr>
              <w:pStyle w:val="TableParagraph"/>
              <w:ind w:left="82"/>
              <w:rPr>
                <w:rFonts w:ascii="Calibri Light"/>
                <w:sz w:val="22"/>
                <w:szCs w:val="22"/>
              </w:rPr>
            </w:pPr>
            <w:r w:rsidRPr="006F5A83">
              <w:rPr>
                <w:rFonts w:ascii="Calibri Light"/>
                <w:color w:val="231F20"/>
                <w:sz w:val="22"/>
                <w:szCs w:val="22"/>
              </w:rPr>
              <w:t>4.</w:t>
            </w:r>
          </w:p>
        </w:tc>
        <w:tc>
          <w:tcPr>
            <w:tcW w:w="2551" w:type="dxa"/>
            <w:shd w:val="clear" w:color="auto" w:fill="FAD4B4"/>
          </w:tcPr>
          <w:p w:rsidR="002B71B7" w:rsidRPr="006F5A83" w:rsidRDefault="002B71B7" w:rsidP="00731744">
            <w:pPr>
              <w:pStyle w:val="TableParagraph"/>
              <w:ind w:left="100" w:right="100"/>
              <w:rPr>
                <w:sz w:val="22"/>
                <w:szCs w:val="22"/>
              </w:rPr>
            </w:pPr>
            <w:r w:rsidRPr="006F5A83">
              <w:rPr>
                <w:color w:val="231F20"/>
                <w:sz w:val="22"/>
                <w:szCs w:val="22"/>
              </w:rPr>
              <w:t>Reduction in the emissions of tobacco products (nicotine, tar and Co in 1 g of tobacco) compared to baseline (%)</w:t>
            </w:r>
          </w:p>
        </w:tc>
        <w:tc>
          <w:tcPr>
            <w:tcW w:w="851" w:type="dxa"/>
          </w:tcPr>
          <w:p w:rsidR="002B71B7" w:rsidRPr="00703F00" w:rsidRDefault="002B71B7" w:rsidP="00703F00">
            <w:pPr>
              <w:pStyle w:val="TableParagraph"/>
              <w:rPr>
                <w:rFonts w:ascii="Times New Roman"/>
                <w:sz w:val="20"/>
                <w:szCs w:val="20"/>
              </w:rPr>
            </w:pPr>
          </w:p>
        </w:tc>
        <w:tc>
          <w:tcPr>
            <w:tcW w:w="850" w:type="dxa"/>
          </w:tcPr>
          <w:p w:rsidR="002B71B7" w:rsidRPr="00703F00" w:rsidRDefault="002B71B7" w:rsidP="00703F00">
            <w:pPr>
              <w:pStyle w:val="TableParagraph"/>
              <w:rPr>
                <w:b/>
                <w:i/>
                <w:sz w:val="20"/>
                <w:szCs w:val="20"/>
              </w:rPr>
            </w:pPr>
          </w:p>
          <w:p w:rsidR="002B71B7" w:rsidRPr="00703F00" w:rsidRDefault="002B71B7" w:rsidP="00703F00">
            <w:pPr>
              <w:pStyle w:val="TableParagraph"/>
              <w:spacing w:before="5"/>
              <w:rPr>
                <w:b/>
                <w:i/>
                <w:sz w:val="20"/>
                <w:szCs w:val="20"/>
              </w:rPr>
            </w:pPr>
          </w:p>
          <w:p w:rsidR="002B71B7" w:rsidRPr="00703F00" w:rsidRDefault="002B71B7" w:rsidP="00703F00">
            <w:pPr>
              <w:pStyle w:val="TableParagraph"/>
              <w:ind w:right="119" w:firstLine="2"/>
              <w:jc w:val="both"/>
              <w:rPr>
                <w:sz w:val="20"/>
                <w:szCs w:val="20"/>
              </w:rPr>
            </w:pPr>
            <w:r w:rsidRPr="00703F00">
              <w:rPr>
                <w:color w:val="231F20"/>
                <w:w w:val="90"/>
                <w:sz w:val="20"/>
                <w:szCs w:val="20"/>
              </w:rPr>
              <w:t>Baseline Analysis</w:t>
            </w:r>
          </w:p>
        </w:tc>
        <w:tc>
          <w:tcPr>
            <w:tcW w:w="993" w:type="dxa"/>
          </w:tcPr>
          <w:p w:rsidR="002B71B7" w:rsidRPr="00703F00" w:rsidRDefault="002B71B7" w:rsidP="009637D5">
            <w:pPr>
              <w:pStyle w:val="TableParagraph"/>
              <w:spacing w:beforeLines="40" w:after="40" w:line="240" w:lineRule="auto"/>
              <w:rPr>
                <w:rFonts w:ascii="Arial Narrow" w:hAnsi="Arial Narrow"/>
                <w:i/>
                <w:sz w:val="20"/>
                <w:szCs w:val="20"/>
              </w:rPr>
            </w:pPr>
          </w:p>
          <w:p w:rsidR="002B71B7" w:rsidRPr="00703F00" w:rsidRDefault="002B71B7" w:rsidP="009637D5">
            <w:pPr>
              <w:pStyle w:val="TableParagraph"/>
              <w:spacing w:beforeLines="40" w:after="40" w:line="240" w:lineRule="auto"/>
              <w:rPr>
                <w:rFonts w:ascii="Arial Narrow" w:hAnsi="Arial Narrow"/>
                <w:i/>
                <w:sz w:val="20"/>
                <w:szCs w:val="20"/>
              </w:rPr>
            </w:pPr>
          </w:p>
          <w:p w:rsidR="002B71B7" w:rsidRPr="00703F00" w:rsidRDefault="002B71B7" w:rsidP="009637D5">
            <w:pPr>
              <w:pStyle w:val="TableParagraph"/>
              <w:spacing w:beforeLines="40" w:after="40" w:line="240" w:lineRule="auto"/>
              <w:ind w:right="10"/>
              <w:rPr>
                <w:rFonts w:ascii="Arial Narrow" w:hAnsi="Arial Narrow"/>
                <w:color w:val="231F20"/>
                <w:w w:val="95"/>
                <w:sz w:val="20"/>
                <w:szCs w:val="20"/>
              </w:rPr>
            </w:pPr>
            <w:r w:rsidRPr="00703F00">
              <w:rPr>
                <w:rFonts w:ascii="Arial Narrow" w:hAnsi="Arial Narrow"/>
                <w:color w:val="231F20"/>
                <w:w w:val="95"/>
                <w:sz w:val="20"/>
                <w:szCs w:val="20"/>
              </w:rPr>
              <w:t>Nicotine&lt;0,1 mg</w:t>
            </w:r>
          </w:p>
          <w:p w:rsidR="002B71B7" w:rsidRPr="00703F00" w:rsidRDefault="002B71B7" w:rsidP="009637D5">
            <w:pPr>
              <w:pStyle w:val="TableParagraph"/>
              <w:spacing w:beforeLines="40" w:after="40" w:line="240" w:lineRule="auto"/>
              <w:ind w:right="10"/>
              <w:rPr>
                <w:rFonts w:ascii="Arial Narrow" w:hAnsi="Arial Narrow"/>
                <w:color w:val="231F20"/>
                <w:sz w:val="20"/>
                <w:szCs w:val="20"/>
              </w:rPr>
            </w:pPr>
            <w:r w:rsidRPr="00703F00">
              <w:rPr>
                <w:rFonts w:ascii="Arial Narrow" w:hAnsi="Arial Narrow"/>
                <w:color w:val="231F20"/>
                <w:sz w:val="20"/>
                <w:szCs w:val="20"/>
              </w:rPr>
              <w:t>Tar &lt; 1 mg</w:t>
            </w:r>
          </w:p>
          <w:p w:rsidR="002B71B7" w:rsidRPr="00703F00" w:rsidRDefault="002B71B7" w:rsidP="009637D5">
            <w:pPr>
              <w:pStyle w:val="TableParagraph"/>
              <w:spacing w:beforeLines="40" w:after="40" w:line="240" w:lineRule="auto"/>
              <w:ind w:right="10"/>
              <w:rPr>
                <w:rFonts w:ascii="Arial Narrow" w:hAnsi="Arial Narrow"/>
                <w:sz w:val="20"/>
                <w:szCs w:val="20"/>
              </w:rPr>
            </w:pPr>
            <w:r w:rsidRPr="00703F00">
              <w:rPr>
                <w:rFonts w:ascii="Arial Narrow" w:hAnsi="Arial Narrow"/>
                <w:color w:val="231F20"/>
                <w:sz w:val="20"/>
                <w:szCs w:val="20"/>
              </w:rPr>
              <w:t xml:space="preserve"> CO&lt; 1 mg</w:t>
            </w:r>
          </w:p>
        </w:tc>
        <w:tc>
          <w:tcPr>
            <w:tcW w:w="830" w:type="dxa"/>
          </w:tcPr>
          <w:p w:rsidR="002B71B7" w:rsidRPr="00703F00" w:rsidRDefault="002B71B7" w:rsidP="009637D5">
            <w:pPr>
              <w:pStyle w:val="TableParagraph"/>
              <w:spacing w:beforeLines="40" w:after="40" w:line="240" w:lineRule="auto"/>
              <w:rPr>
                <w:rFonts w:ascii="Arial Narrow" w:hAnsi="Arial Narrow"/>
                <w:i/>
                <w:sz w:val="20"/>
                <w:szCs w:val="20"/>
              </w:rPr>
            </w:pPr>
          </w:p>
          <w:p w:rsidR="002B71B7" w:rsidRPr="00703F00" w:rsidRDefault="002B71B7" w:rsidP="009637D5">
            <w:pPr>
              <w:pStyle w:val="TableParagraph"/>
              <w:spacing w:beforeLines="40" w:after="40" w:line="240" w:lineRule="auto"/>
              <w:rPr>
                <w:rFonts w:ascii="Arial Narrow" w:hAnsi="Arial Narrow"/>
                <w:i/>
                <w:sz w:val="20"/>
                <w:szCs w:val="20"/>
              </w:rPr>
            </w:pPr>
          </w:p>
          <w:p w:rsidR="002B71B7" w:rsidRPr="00703F00" w:rsidRDefault="002B71B7" w:rsidP="009637D5">
            <w:pPr>
              <w:pStyle w:val="TableParagraph"/>
              <w:spacing w:beforeLines="40" w:after="40" w:line="240" w:lineRule="auto"/>
              <w:rPr>
                <w:rFonts w:ascii="Arial Narrow" w:hAnsi="Arial Narrow"/>
                <w:color w:val="231F20"/>
                <w:w w:val="90"/>
                <w:sz w:val="20"/>
                <w:szCs w:val="20"/>
              </w:rPr>
            </w:pPr>
            <w:r w:rsidRPr="00703F00">
              <w:rPr>
                <w:rFonts w:ascii="Arial Narrow" w:hAnsi="Arial Narrow"/>
                <w:color w:val="231F20"/>
                <w:w w:val="90"/>
                <w:sz w:val="20"/>
                <w:szCs w:val="20"/>
              </w:rPr>
              <w:t xml:space="preserve">Nicotine&lt;0,1 mg </w:t>
            </w:r>
          </w:p>
          <w:p w:rsidR="002B71B7" w:rsidRPr="00703F00" w:rsidRDefault="002B71B7" w:rsidP="009637D5">
            <w:pPr>
              <w:pStyle w:val="TableParagraph"/>
              <w:spacing w:beforeLines="40" w:after="40" w:line="240" w:lineRule="auto"/>
              <w:rPr>
                <w:rFonts w:ascii="Arial Narrow" w:hAnsi="Arial Narrow"/>
                <w:sz w:val="20"/>
                <w:szCs w:val="20"/>
              </w:rPr>
            </w:pPr>
            <w:r w:rsidRPr="00703F00">
              <w:rPr>
                <w:rFonts w:ascii="Arial Narrow" w:hAnsi="Arial Narrow"/>
                <w:color w:val="231F20"/>
                <w:sz w:val="20"/>
                <w:szCs w:val="20"/>
              </w:rPr>
              <w:t>Tar &lt; 1 mg</w:t>
            </w:r>
          </w:p>
          <w:p w:rsidR="002B71B7" w:rsidRPr="00703F00" w:rsidRDefault="002B71B7" w:rsidP="009637D5">
            <w:pPr>
              <w:pStyle w:val="TableParagraph"/>
              <w:spacing w:beforeLines="40" w:after="40" w:line="240" w:lineRule="auto"/>
              <w:rPr>
                <w:rFonts w:ascii="Arial Narrow" w:hAnsi="Arial Narrow"/>
                <w:sz w:val="20"/>
                <w:szCs w:val="20"/>
              </w:rPr>
            </w:pPr>
            <w:r w:rsidRPr="00703F00">
              <w:rPr>
                <w:rFonts w:ascii="Arial Narrow" w:hAnsi="Arial Narrow"/>
                <w:color w:val="231F20"/>
                <w:sz w:val="20"/>
                <w:szCs w:val="20"/>
              </w:rPr>
              <w:t>CO&lt; 1 mg</w:t>
            </w:r>
          </w:p>
        </w:tc>
        <w:tc>
          <w:tcPr>
            <w:tcW w:w="985" w:type="dxa"/>
          </w:tcPr>
          <w:p w:rsidR="002B71B7" w:rsidRPr="00703F00" w:rsidRDefault="002B71B7" w:rsidP="009637D5">
            <w:pPr>
              <w:pStyle w:val="TableParagraph"/>
              <w:spacing w:beforeLines="40" w:after="40" w:line="240" w:lineRule="auto"/>
              <w:rPr>
                <w:rFonts w:ascii="Arial Narrow" w:hAnsi="Arial Narrow"/>
                <w:i/>
                <w:sz w:val="20"/>
                <w:szCs w:val="20"/>
              </w:rPr>
            </w:pPr>
          </w:p>
          <w:p w:rsidR="002B71B7" w:rsidRPr="00703F00" w:rsidRDefault="002B71B7" w:rsidP="009637D5">
            <w:pPr>
              <w:pStyle w:val="TableParagraph"/>
              <w:spacing w:beforeLines="40" w:after="40" w:line="240" w:lineRule="auto"/>
              <w:rPr>
                <w:rFonts w:ascii="Arial Narrow" w:hAnsi="Arial Narrow"/>
                <w:i/>
                <w:sz w:val="20"/>
                <w:szCs w:val="20"/>
              </w:rPr>
            </w:pPr>
          </w:p>
          <w:p w:rsidR="002B71B7" w:rsidRPr="00703F00" w:rsidRDefault="002B71B7" w:rsidP="009637D5">
            <w:pPr>
              <w:pStyle w:val="TableParagraph"/>
              <w:spacing w:beforeLines="40" w:after="40" w:line="240" w:lineRule="auto"/>
              <w:rPr>
                <w:rFonts w:ascii="Arial Narrow" w:hAnsi="Arial Narrow"/>
                <w:color w:val="231F20"/>
                <w:w w:val="95"/>
                <w:sz w:val="20"/>
                <w:szCs w:val="20"/>
              </w:rPr>
            </w:pPr>
            <w:r w:rsidRPr="00703F00">
              <w:rPr>
                <w:rFonts w:ascii="Arial Narrow" w:hAnsi="Arial Narrow"/>
                <w:color w:val="231F20"/>
                <w:w w:val="95"/>
                <w:sz w:val="20"/>
                <w:szCs w:val="20"/>
              </w:rPr>
              <w:t>Nicotine&lt;0,1 mg</w:t>
            </w:r>
          </w:p>
          <w:p w:rsidR="002B71B7" w:rsidRPr="00703F00" w:rsidRDefault="002B71B7" w:rsidP="009637D5">
            <w:pPr>
              <w:pStyle w:val="TableParagraph"/>
              <w:spacing w:beforeLines="40" w:after="40" w:line="240" w:lineRule="auto"/>
              <w:rPr>
                <w:rFonts w:ascii="Arial Narrow" w:hAnsi="Arial Narrow"/>
                <w:color w:val="231F20"/>
                <w:w w:val="95"/>
                <w:sz w:val="20"/>
                <w:szCs w:val="20"/>
              </w:rPr>
            </w:pPr>
          </w:p>
          <w:p w:rsidR="002B71B7" w:rsidRPr="00703F00" w:rsidRDefault="002B71B7" w:rsidP="009637D5">
            <w:pPr>
              <w:pStyle w:val="TableParagraph"/>
              <w:spacing w:beforeLines="40" w:after="40" w:line="240" w:lineRule="auto"/>
              <w:rPr>
                <w:rFonts w:ascii="Arial Narrow" w:hAnsi="Arial Narrow"/>
                <w:sz w:val="20"/>
                <w:szCs w:val="20"/>
              </w:rPr>
            </w:pPr>
            <w:r w:rsidRPr="00703F00">
              <w:rPr>
                <w:rFonts w:ascii="Arial Narrow" w:hAnsi="Arial Narrow"/>
                <w:color w:val="231F20"/>
                <w:sz w:val="20"/>
                <w:szCs w:val="20"/>
              </w:rPr>
              <w:t>Tar &lt; 1 mg</w:t>
            </w:r>
          </w:p>
          <w:p w:rsidR="002B71B7" w:rsidRPr="00703F00" w:rsidRDefault="002B71B7" w:rsidP="009637D5">
            <w:pPr>
              <w:pStyle w:val="TableParagraph"/>
              <w:spacing w:beforeLines="40" w:after="40" w:line="240" w:lineRule="auto"/>
              <w:rPr>
                <w:rFonts w:ascii="Arial Narrow" w:hAnsi="Arial Narrow"/>
                <w:sz w:val="20"/>
                <w:szCs w:val="20"/>
              </w:rPr>
            </w:pPr>
            <w:r w:rsidRPr="00703F00">
              <w:rPr>
                <w:rFonts w:ascii="Arial Narrow" w:hAnsi="Arial Narrow"/>
                <w:color w:val="231F20"/>
                <w:sz w:val="20"/>
                <w:szCs w:val="20"/>
              </w:rPr>
              <w:t>CO&lt; 1 mg</w:t>
            </w:r>
          </w:p>
        </w:tc>
        <w:tc>
          <w:tcPr>
            <w:tcW w:w="1097" w:type="dxa"/>
          </w:tcPr>
          <w:p w:rsidR="002B71B7" w:rsidRPr="00703F00" w:rsidRDefault="002B71B7" w:rsidP="009637D5">
            <w:pPr>
              <w:pStyle w:val="TableParagraph"/>
              <w:spacing w:beforeLines="40" w:after="40" w:line="240" w:lineRule="auto"/>
              <w:rPr>
                <w:rFonts w:ascii="Arial Narrow" w:hAnsi="Arial Narrow"/>
                <w:i/>
                <w:sz w:val="20"/>
                <w:szCs w:val="20"/>
              </w:rPr>
            </w:pPr>
          </w:p>
          <w:p w:rsidR="002B71B7" w:rsidRPr="00703F00" w:rsidRDefault="002B71B7" w:rsidP="009637D5">
            <w:pPr>
              <w:pStyle w:val="TableParagraph"/>
              <w:spacing w:beforeLines="40" w:after="40" w:line="240" w:lineRule="auto"/>
              <w:rPr>
                <w:rFonts w:ascii="Arial Narrow" w:hAnsi="Arial Narrow"/>
                <w:i/>
                <w:sz w:val="20"/>
                <w:szCs w:val="20"/>
              </w:rPr>
            </w:pPr>
          </w:p>
          <w:p w:rsidR="002B71B7" w:rsidRPr="00703F00" w:rsidRDefault="002B71B7" w:rsidP="009637D5">
            <w:pPr>
              <w:pStyle w:val="TableParagraph"/>
              <w:spacing w:beforeLines="40" w:after="40" w:line="240" w:lineRule="auto"/>
              <w:ind w:right="40"/>
              <w:rPr>
                <w:rFonts w:ascii="Arial Narrow" w:hAnsi="Arial Narrow"/>
                <w:color w:val="231F20"/>
                <w:w w:val="90"/>
                <w:sz w:val="20"/>
                <w:szCs w:val="20"/>
              </w:rPr>
            </w:pPr>
            <w:r w:rsidRPr="00703F00">
              <w:rPr>
                <w:rFonts w:ascii="Arial Narrow" w:hAnsi="Arial Narrow"/>
                <w:color w:val="231F20"/>
                <w:w w:val="90"/>
                <w:sz w:val="20"/>
                <w:szCs w:val="20"/>
              </w:rPr>
              <w:t xml:space="preserve">Nicotine&lt;0,1 mg </w:t>
            </w:r>
          </w:p>
          <w:p w:rsidR="002B71B7" w:rsidRPr="00703F00" w:rsidRDefault="002B71B7" w:rsidP="009637D5">
            <w:pPr>
              <w:pStyle w:val="TableParagraph"/>
              <w:spacing w:beforeLines="40" w:after="40" w:line="240" w:lineRule="auto"/>
              <w:ind w:right="40"/>
              <w:rPr>
                <w:rFonts w:ascii="Arial Narrow" w:hAnsi="Arial Narrow"/>
                <w:sz w:val="20"/>
                <w:szCs w:val="20"/>
              </w:rPr>
            </w:pPr>
            <w:r w:rsidRPr="00703F00">
              <w:rPr>
                <w:rFonts w:ascii="Arial Narrow" w:hAnsi="Arial Narrow"/>
                <w:color w:val="231F20"/>
                <w:sz w:val="20"/>
                <w:szCs w:val="20"/>
              </w:rPr>
              <w:t>Tar &lt; 1 mg</w:t>
            </w:r>
          </w:p>
          <w:p w:rsidR="002B71B7" w:rsidRPr="00703F00" w:rsidRDefault="002B71B7" w:rsidP="009637D5">
            <w:pPr>
              <w:pStyle w:val="TableParagraph"/>
              <w:spacing w:beforeLines="40" w:after="40" w:line="240" w:lineRule="auto"/>
              <w:rPr>
                <w:rFonts w:ascii="Arial Narrow" w:hAnsi="Arial Narrow"/>
                <w:sz w:val="20"/>
                <w:szCs w:val="20"/>
              </w:rPr>
            </w:pPr>
            <w:r w:rsidRPr="00703F00">
              <w:rPr>
                <w:rFonts w:ascii="Arial Narrow" w:hAnsi="Arial Narrow"/>
                <w:color w:val="231F20"/>
                <w:sz w:val="20"/>
                <w:szCs w:val="20"/>
              </w:rPr>
              <w:t>CO&lt; 1 mg</w:t>
            </w:r>
          </w:p>
        </w:tc>
        <w:tc>
          <w:tcPr>
            <w:tcW w:w="1066" w:type="dxa"/>
          </w:tcPr>
          <w:p w:rsidR="002B71B7" w:rsidRPr="00703F00" w:rsidRDefault="002B71B7" w:rsidP="009637D5">
            <w:pPr>
              <w:pStyle w:val="TableParagraph"/>
              <w:spacing w:beforeLines="40" w:after="40" w:line="240" w:lineRule="auto"/>
              <w:rPr>
                <w:rFonts w:ascii="Arial Narrow" w:hAnsi="Arial Narrow"/>
                <w:i/>
                <w:sz w:val="20"/>
                <w:szCs w:val="20"/>
              </w:rPr>
            </w:pPr>
          </w:p>
          <w:p w:rsidR="002B71B7" w:rsidRPr="00703F00" w:rsidRDefault="002B71B7" w:rsidP="009637D5">
            <w:pPr>
              <w:pStyle w:val="TableParagraph"/>
              <w:spacing w:beforeLines="40" w:after="40" w:line="240" w:lineRule="auto"/>
              <w:rPr>
                <w:rFonts w:ascii="Arial Narrow" w:hAnsi="Arial Narrow"/>
                <w:i/>
                <w:sz w:val="20"/>
                <w:szCs w:val="20"/>
              </w:rPr>
            </w:pPr>
          </w:p>
          <w:p w:rsidR="002B71B7" w:rsidRPr="00703F00" w:rsidRDefault="002B71B7" w:rsidP="009637D5">
            <w:pPr>
              <w:pStyle w:val="TableParagraph"/>
              <w:spacing w:beforeLines="40" w:after="40" w:line="240" w:lineRule="auto"/>
              <w:rPr>
                <w:rFonts w:ascii="Arial Narrow" w:hAnsi="Arial Narrow"/>
                <w:color w:val="231F20"/>
                <w:w w:val="95"/>
                <w:sz w:val="20"/>
                <w:szCs w:val="20"/>
              </w:rPr>
            </w:pPr>
            <w:r w:rsidRPr="00703F00">
              <w:rPr>
                <w:rFonts w:ascii="Arial Narrow" w:hAnsi="Arial Narrow"/>
                <w:color w:val="231F20"/>
                <w:w w:val="95"/>
                <w:sz w:val="20"/>
                <w:szCs w:val="20"/>
              </w:rPr>
              <w:t>Nicotine&lt;0,1 mg</w:t>
            </w:r>
          </w:p>
          <w:p w:rsidR="002B71B7" w:rsidRPr="00703F00" w:rsidRDefault="002B71B7" w:rsidP="009637D5">
            <w:pPr>
              <w:pStyle w:val="TableParagraph"/>
              <w:spacing w:beforeLines="40" w:after="40" w:line="240" w:lineRule="auto"/>
              <w:rPr>
                <w:rFonts w:ascii="Arial Narrow" w:hAnsi="Arial Narrow"/>
                <w:sz w:val="20"/>
                <w:szCs w:val="20"/>
              </w:rPr>
            </w:pPr>
            <w:r w:rsidRPr="00703F00">
              <w:rPr>
                <w:rFonts w:ascii="Arial Narrow" w:hAnsi="Arial Narrow"/>
                <w:color w:val="231F20"/>
                <w:sz w:val="20"/>
                <w:szCs w:val="20"/>
              </w:rPr>
              <w:t>Tar &lt; 1 mg</w:t>
            </w:r>
          </w:p>
          <w:p w:rsidR="002B71B7" w:rsidRPr="00703F00" w:rsidRDefault="002B71B7" w:rsidP="009637D5">
            <w:pPr>
              <w:pStyle w:val="TableParagraph"/>
              <w:spacing w:beforeLines="40" w:after="40" w:line="240" w:lineRule="auto"/>
              <w:rPr>
                <w:rFonts w:ascii="Arial Narrow" w:hAnsi="Arial Narrow"/>
                <w:sz w:val="20"/>
                <w:szCs w:val="20"/>
              </w:rPr>
            </w:pPr>
            <w:r w:rsidRPr="00703F00">
              <w:rPr>
                <w:rFonts w:ascii="Arial Narrow" w:hAnsi="Arial Narrow"/>
                <w:color w:val="231F20"/>
                <w:sz w:val="20"/>
                <w:szCs w:val="20"/>
              </w:rPr>
              <w:t>CO&lt; 1 mg</w:t>
            </w:r>
          </w:p>
        </w:tc>
      </w:tr>
    </w:tbl>
    <w:p w:rsidR="00FC18F0" w:rsidRPr="006F5A83" w:rsidRDefault="00FC18F0" w:rsidP="00FC18F0">
      <w:pPr>
        <w:widowControl w:val="0"/>
        <w:autoSpaceDE w:val="0"/>
        <w:autoSpaceDN w:val="0"/>
        <w:spacing w:before="378" w:after="0" w:line="246" w:lineRule="exact"/>
        <w:rPr>
          <w:rFonts w:ascii="Calibri" w:eastAsia="Arial" w:hAnsi="Arial" w:cs="Arial"/>
          <w:sz w:val="22"/>
          <w:szCs w:val="22"/>
          <w:lang w:val="tr-TR" w:eastAsia="tr-TR" w:bidi="tr-TR"/>
        </w:rPr>
      </w:pPr>
      <w:r w:rsidRPr="006F5A83">
        <w:rPr>
          <w:rFonts w:ascii="Calibri" w:eastAsia="Arial" w:hAnsi="Arial" w:cs="Arial"/>
          <w:color w:val="231F20"/>
          <w:w w:val="95"/>
          <w:position w:val="7"/>
          <w:sz w:val="22"/>
          <w:szCs w:val="22"/>
          <w:lang w:val="tr-TR" w:eastAsia="tr-TR" w:bidi="tr-TR"/>
        </w:rPr>
        <w:t>1 GYTS (2017)</w:t>
      </w:r>
    </w:p>
    <w:p w:rsidR="00C80E24" w:rsidRPr="006F5A83" w:rsidRDefault="00FC18F0" w:rsidP="00FC18F0">
      <w:pPr>
        <w:widowControl w:val="0"/>
        <w:rPr>
          <w:rFonts w:ascii="Arial" w:hAnsi="Arial" w:cs="Arial"/>
          <w:b/>
          <w:bCs/>
          <w:color w:val="1F497D" w:themeColor="text2"/>
          <w:sz w:val="22"/>
          <w:szCs w:val="22"/>
          <w:lang w:val="tr-TR"/>
        </w:rPr>
      </w:pPr>
      <w:r w:rsidRPr="006F5A83">
        <w:rPr>
          <w:rFonts w:ascii="Calibri" w:eastAsia="Arial" w:hAnsi="Arial" w:cs="Arial"/>
          <w:color w:val="231F20"/>
          <w:w w:val="95"/>
          <w:position w:val="7"/>
          <w:sz w:val="22"/>
          <w:szCs w:val="22"/>
          <w:lang w:val="tr-TR" w:eastAsia="tr-TR" w:bidi="tr-TR"/>
        </w:rPr>
        <w:t>2 GATS (2016)</w:t>
      </w:r>
    </w:p>
    <w:p w:rsidR="00FC18F0" w:rsidRPr="006F5A83" w:rsidRDefault="00FC18F0">
      <w:pPr>
        <w:rPr>
          <w:rFonts w:ascii="Arial" w:hAnsi="Arial" w:cs="Arial"/>
          <w:b/>
          <w:bCs/>
          <w:color w:val="1F497D" w:themeColor="text2"/>
          <w:sz w:val="22"/>
          <w:szCs w:val="22"/>
          <w:lang w:val="tr-TR"/>
        </w:rPr>
      </w:pPr>
      <w:r w:rsidRPr="006F5A83">
        <w:rPr>
          <w:rFonts w:ascii="Arial" w:hAnsi="Arial" w:cs="Arial"/>
          <w:b/>
          <w:bCs/>
          <w:color w:val="1F497D" w:themeColor="text2"/>
          <w:sz w:val="22"/>
          <w:szCs w:val="22"/>
          <w:lang w:val="tr-TR"/>
        </w:rPr>
        <w:br w:type="page"/>
      </w:r>
    </w:p>
    <w:p w:rsidR="00915EB5" w:rsidRPr="006F5A83" w:rsidRDefault="00915EB5" w:rsidP="00C80E24">
      <w:pPr>
        <w:widowControl w:val="0"/>
        <w:rPr>
          <w:rFonts w:ascii="Arial" w:hAnsi="Arial" w:cs="Arial"/>
          <w:b/>
          <w:bCs/>
          <w:color w:val="1F497D" w:themeColor="text2"/>
          <w:sz w:val="22"/>
          <w:szCs w:val="22"/>
          <w:lang w:val="tr-TR"/>
        </w:rPr>
      </w:pPr>
    </w:p>
    <w:p w:rsidR="00C80E24" w:rsidRPr="00703F00" w:rsidRDefault="00C80E24" w:rsidP="00DF6283">
      <w:pPr>
        <w:pStyle w:val="Balk2"/>
        <w:rPr>
          <w:rStyle w:val="GlVurgulama"/>
          <w:b/>
        </w:rPr>
      </w:pPr>
      <w:bookmarkStart w:id="51" w:name="_Toc521315485"/>
      <w:r w:rsidRPr="00703F00">
        <w:rPr>
          <w:rStyle w:val="GlVurgulama"/>
          <w:b/>
        </w:rPr>
        <w:t>A.6. Initiatives and Activities</w:t>
      </w:r>
      <w:bookmarkEnd w:id="51"/>
    </w:p>
    <w:p w:rsidR="00C80E24" w:rsidRPr="006F5A83" w:rsidRDefault="00C80E24" w:rsidP="00C80E24">
      <w:pPr>
        <w:widowControl w:val="0"/>
        <w:rPr>
          <w:rStyle w:val="GlVurgulama"/>
          <w:b w:val="0"/>
          <w:bCs w:val="0"/>
          <w:sz w:val="22"/>
          <w:szCs w:val="22"/>
          <w:lang w:val="tr-TR"/>
        </w:rPr>
      </w:pPr>
    </w:p>
    <w:p w:rsidR="00C80E24" w:rsidRPr="006F5A83" w:rsidRDefault="00C80E24" w:rsidP="00C80E24">
      <w:pPr>
        <w:widowControl w:val="0"/>
        <w:ind w:left="360"/>
        <w:jc w:val="both"/>
        <w:rPr>
          <w:rFonts w:ascii="Arial" w:hAnsi="Arial" w:cs="Arial"/>
          <w:b/>
          <w:color w:val="E36C0A" w:themeColor="accent6" w:themeShade="BF"/>
          <w:sz w:val="22"/>
          <w:szCs w:val="22"/>
          <w:lang w:val="tr-TR"/>
        </w:rPr>
      </w:pPr>
      <w:r w:rsidRPr="006F5A83">
        <w:rPr>
          <w:rFonts w:ascii="Arial" w:hAnsi="Arial" w:cs="Arial"/>
          <w:b/>
          <w:color w:val="E36C0A" w:themeColor="accent6" w:themeShade="BF"/>
          <w:sz w:val="22"/>
          <w:szCs w:val="22"/>
          <w:lang w:val="tr-TR"/>
        </w:rPr>
        <w:t>1. Strengthen legislation on improving technical regulations concerning tobacco products based on scientific evidence on the harmful or potential harmful effects of contents and emissions of tobacco products on human health, FCTC provisions and related guidelines and best practices in the world</w:t>
      </w:r>
    </w:p>
    <w:p w:rsidR="00C80E24" w:rsidRPr="006F5A83" w:rsidRDefault="00C80E24" w:rsidP="00C80E24">
      <w:pPr>
        <w:widowControl w:val="0"/>
        <w:ind w:left="360"/>
        <w:jc w:val="both"/>
        <w:rPr>
          <w:rFonts w:ascii="Arial" w:hAnsi="Arial" w:cs="Arial"/>
          <w:b/>
          <w:sz w:val="22"/>
          <w:szCs w:val="22"/>
          <w:lang w:val="tr-TR"/>
        </w:rPr>
      </w:pPr>
      <w:r w:rsidRPr="006F5A83">
        <w:rPr>
          <w:rFonts w:ascii="Arial" w:hAnsi="Arial" w:cs="Arial"/>
          <w:b/>
          <w:sz w:val="22"/>
          <w:szCs w:val="22"/>
          <w:lang w:val="tr-TR"/>
        </w:rPr>
        <w:t>1.1. Develop legislation on limiting or banning contents of tobacco products</w:t>
      </w:r>
    </w:p>
    <w:p w:rsidR="0091039B" w:rsidRPr="006F5A83" w:rsidRDefault="0091039B" w:rsidP="00C80E24">
      <w:pPr>
        <w:widowControl w:val="0"/>
        <w:ind w:left="360"/>
        <w:jc w:val="both"/>
        <w:rPr>
          <w:rFonts w:ascii="Arial" w:hAnsi="Arial" w:cs="Arial"/>
          <w:b/>
          <w:sz w:val="22"/>
          <w:szCs w:val="22"/>
          <w:lang w:val="tr-TR"/>
        </w:rPr>
      </w:pPr>
    </w:p>
    <w:p w:rsidR="00C80E24" w:rsidRPr="006F5A83" w:rsidRDefault="00C80E24" w:rsidP="00C80E24">
      <w:pPr>
        <w:widowControl w:val="0"/>
        <w:ind w:left="360"/>
        <w:jc w:val="both"/>
        <w:rPr>
          <w:rFonts w:ascii="Arial" w:hAnsi="Arial" w:cs="Arial"/>
          <w:b/>
          <w:color w:val="E36C0A" w:themeColor="accent6" w:themeShade="BF"/>
          <w:sz w:val="22"/>
          <w:szCs w:val="22"/>
          <w:lang w:val="tr-TR"/>
        </w:rPr>
      </w:pPr>
      <w:r w:rsidRPr="006F5A83">
        <w:rPr>
          <w:rFonts w:ascii="Arial" w:hAnsi="Arial" w:cs="Arial"/>
          <w:b/>
          <w:color w:val="E36C0A" w:themeColor="accent6" w:themeShade="BF"/>
          <w:sz w:val="22"/>
          <w:szCs w:val="22"/>
          <w:lang w:val="tr-TR"/>
        </w:rPr>
        <w:t>2. Set up a national, independent, scientifically audited and accredited laboratory for the measurement of tobacco products</w:t>
      </w:r>
    </w:p>
    <w:p w:rsidR="00C80E24" w:rsidRPr="006F5A83" w:rsidRDefault="00C80E24" w:rsidP="00C80E24">
      <w:pPr>
        <w:widowControl w:val="0"/>
        <w:ind w:left="360"/>
        <w:jc w:val="both"/>
        <w:rPr>
          <w:rFonts w:ascii="Arial" w:hAnsi="Arial" w:cs="Arial"/>
          <w:b/>
          <w:sz w:val="22"/>
          <w:szCs w:val="22"/>
          <w:lang w:val="tr-TR"/>
        </w:rPr>
      </w:pPr>
      <w:r w:rsidRPr="006F5A83">
        <w:rPr>
          <w:rFonts w:ascii="Arial" w:hAnsi="Arial" w:cs="Arial"/>
          <w:b/>
          <w:sz w:val="22"/>
          <w:szCs w:val="22"/>
          <w:lang w:val="tr-TR"/>
        </w:rPr>
        <w:t>2.1. Setting up the laboratory</w:t>
      </w:r>
    </w:p>
    <w:p w:rsidR="0091039B" w:rsidRPr="006F5A83" w:rsidRDefault="0091039B" w:rsidP="00C80E24">
      <w:pPr>
        <w:widowControl w:val="0"/>
        <w:ind w:left="360"/>
        <w:jc w:val="both"/>
        <w:rPr>
          <w:rFonts w:ascii="Arial" w:hAnsi="Arial" w:cs="Arial"/>
          <w:b/>
          <w:sz w:val="22"/>
          <w:szCs w:val="22"/>
          <w:lang w:val="tr-TR"/>
        </w:rPr>
      </w:pPr>
    </w:p>
    <w:p w:rsidR="00C80E24" w:rsidRPr="006F5A83" w:rsidRDefault="00C80E24" w:rsidP="00C80E24">
      <w:pPr>
        <w:widowControl w:val="0"/>
        <w:ind w:left="360"/>
        <w:jc w:val="both"/>
        <w:rPr>
          <w:rFonts w:ascii="Arial" w:hAnsi="Arial" w:cs="Arial"/>
          <w:b/>
          <w:color w:val="E36C0A" w:themeColor="accent6" w:themeShade="BF"/>
          <w:sz w:val="22"/>
          <w:szCs w:val="22"/>
          <w:lang w:val="tr-TR"/>
        </w:rPr>
      </w:pPr>
      <w:r w:rsidRPr="006F5A83">
        <w:rPr>
          <w:rFonts w:ascii="Arial" w:hAnsi="Arial" w:cs="Arial"/>
          <w:b/>
          <w:color w:val="E36C0A" w:themeColor="accent6" w:themeShade="BF"/>
          <w:sz w:val="22"/>
          <w:szCs w:val="22"/>
          <w:lang w:val="tr-TR"/>
        </w:rPr>
        <w:t>3. Effectively assess compliance with technical regulations governing tobacco products</w:t>
      </w:r>
    </w:p>
    <w:p w:rsidR="00C80E24" w:rsidRPr="006F5A83" w:rsidRDefault="00C80E24" w:rsidP="00C80E24">
      <w:pPr>
        <w:widowControl w:val="0"/>
        <w:ind w:left="360"/>
        <w:jc w:val="both"/>
        <w:rPr>
          <w:rFonts w:ascii="Arial" w:hAnsi="Arial" w:cs="Arial"/>
          <w:b/>
          <w:sz w:val="22"/>
          <w:szCs w:val="22"/>
          <w:lang w:val="tr-TR"/>
        </w:rPr>
      </w:pPr>
      <w:r w:rsidRPr="006F5A83">
        <w:rPr>
          <w:rFonts w:ascii="Arial" w:hAnsi="Arial" w:cs="Arial"/>
          <w:b/>
          <w:sz w:val="22"/>
          <w:szCs w:val="22"/>
          <w:lang w:val="tr-TR"/>
        </w:rPr>
        <w:t>3.1. Increase product audits at manufacturing, importation and storage facilities and points of sale</w:t>
      </w:r>
    </w:p>
    <w:p w:rsidR="00C80E24" w:rsidRPr="006F5A83" w:rsidRDefault="00C80E24" w:rsidP="00C80E24">
      <w:pPr>
        <w:widowControl w:val="0"/>
        <w:ind w:left="360"/>
        <w:jc w:val="both"/>
        <w:rPr>
          <w:rFonts w:ascii="Arial" w:hAnsi="Arial" w:cs="Arial"/>
          <w:b/>
          <w:sz w:val="22"/>
          <w:szCs w:val="22"/>
          <w:lang w:val="tr-TR"/>
        </w:rPr>
      </w:pPr>
      <w:r w:rsidRPr="006F5A83">
        <w:rPr>
          <w:rFonts w:ascii="Arial" w:hAnsi="Arial" w:cs="Arial"/>
          <w:b/>
          <w:sz w:val="22"/>
          <w:szCs w:val="22"/>
          <w:lang w:val="tr-TR"/>
        </w:rPr>
        <w:t>3.2. The national laboratory to engage in measurement and assessment activities related to product audits and regularly examine contents and emissions of tobacco products</w:t>
      </w:r>
    </w:p>
    <w:p w:rsidR="0091039B" w:rsidRPr="006F5A83" w:rsidRDefault="0091039B" w:rsidP="00C80E24">
      <w:pPr>
        <w:widowControl w:val="0"/>
        <w:ind w:left="360"/>
        <w:jc w:val="both"/>
        <w:rPr>
          <w:rFonts w:ascii="Arial" w:hAnsi="Arial" w:cs="Arial"/>
          <w:b/>
          <w:sz w:val="22"/>
          <w:szCs w:val="22"/>
          <w:lang w:val="tr-TR"/>
        </w:rPr>
      </w:pPr>
    </w:p>
    <w:p w:rsidR="00C80E24" w:rsidRPr="006F5A83" w:rsidRDefault="00C80E24" w:rsidP="00C80E24">
      <w:pPr>
        <w:widowControl w:val="0"/>
        <w:ind w:left="360"/>
        <w:jc w:val="both"/>
        <w:rPr>
          <w:rFonts w:ascii="Arial" w:hAnsi="Arial" w:cs="Arial"/>
          <w:b/>
          <w:color w:val="E36C0A" w:themeColor="accent6" w:themeShade="BF"/>
          <w:sz w:val="22"/>
          <w:szCs w:val="22"/>
          <w:lang w:val="tr-TR"/>
        </w:rPr>
      </w:pPr>
      <w:r w:rsidRPr="006F5A83">
        <w:rPr>
          <w:rFonts w:ascii="Arial" w:hAnsi="Arial" w:cs="Arial"/>
          <w:b/>
          <w:color w:val="E36C0A" w:themeColor="accent6" w:themeShade="BF"/>
          <w:sz w:val="22"/>
          <w:szCs w:val="22"/>
          <w:lang w:val="tr-TR"/>
        </w:rPr>
        <w:t>4. Make sure that the toxic constituents and emissions of tobacco products are effectively disclosed to governmental authorities and the public to inform about the health consequences, addictive nature and mortal threat posed by tobacco consumption and exposure to tobacco smoke in accordance with FCTC provisions and guidelines and international best practices</w:t>
      </w:r>
    </w:p>
    <w:p w:rsidR="00C80E24" w:rsidRPr="006F5A83" w:rsidRDefault="00C80E24" w:rsidP="00C80E24">
      <w:pPr>
        <w:widowControl w:val="0"/>
        <w:ind w:left="360"/>
        <w:jc w:val="both"/>
        <w:rPr>
          <w:rFonts w:ascii="Arial" w:hAnsi="Arial" w:cs="Arial"/>
          <w:b/>
          <w:sz w:val="22"/>
          <w:szCs w:val="22"/>
          <w:lang w:val="tr-TR"/>
        </w:rPr>
      </w:pPr>
      <w:r w:rsidRPr="006F5A83">
        <w:rPr>
          <w:rFonts w:ascii="Arial" w:hAnsi="Arial" w:cs="Arial"/>
          <w:b/>
          <w:sz w:val="22"/>
          <w:szCs w:val="22"/>
          <w:lang w:val="tr-TR"/>
        </w:rPr>
        <w:t>4.1. Set up an e-reporting system for the reporting of all information about the contents and emissions of tobacco products, related justifications, reports and evidence related to the addictive-toxicological effects in standard forms</w:t>
      </w:r>
    </w:p>
    <w:p w:rsidR="0091039B" w:rsidRPr="006F5A83" w:rsidRDefault="0091039B" w:rsidP="00C80E24">
      <w:pPr>
        <w:widowControl w:val="0"/>
        <w:ind w:left="360"/>
        <w:jc w:val="both"/>
        <w:rPr>
          <w:rFonts w:ascii="Arial" w:hAnsi="Arial" w:cs="Arial"/>
          <w:b/>
          <w:sz w:val="22"/>
          <w:szCs w:val="22"/>
          <w:lang w:val="tr-TR"/>
        </w:rPr>
      </w:pPr>
    </w:p>
    <w:p w:rsidR="00C80E24" w:rsidRPr="006F5A83" w:rsidRDefault="00C80E24" w:rsidP="00C80E24">
      <w:pPr>
        <w:widowControl w:val="0"/>
        <w:ind w:left="360"/>
        <w:jc w:val="both"/>
        <w:rPr>
          <w:rFonts w:ascii="Arial" w:hAnsi="Arial" w:cs="Arial"/>
          <w:b/>
          <w:color w:val="E36C0A" w:themeColor="accent6" w:themeShade="BF"/>
          <w:sz w:val="22"/>
          <w:szCs w:val="22"/>
          <w:lang w:val="tr-TR"/>
        </w:rPr>
      </w:pPr>
      <w:r w:rsidRPr="006F5A83">
        <w:rPr>
          <w:rFonts w:ascii="Arial" w:hAnsi="Arial" w:cs="Arial"/>
          <w:b/>
          <w:color w:val="E36C0A" w:themeColor="accent6" w:themeShade="BF"/>
          <w:sz w:val="22"/>
          <w:szCs w:val="22"/>
          <w:lang w:val="tr-TR"/>
        </w:rPr>
        <w:t>5. Continue with implementing health warnings and messages on the health consequences, addictive nature and mortal threat posed by tobacco consumption and exposure to tobacco smoke on the packages, labels, wrappers, cartons of tobacco and tobacco products and shisha bottles in line with FCTC provisions and guidelines and international best practices</w:t>
      </w:r>
    </w:p>
    <w:p w:rsidR="00C80E24" w:rsidRPr="006F5A83" w:rsidRDefault="00C80E24" w:rsidP="00C80E24">
      <w:pPr>
        <w:widowControl w:val="0"/>
        <w:ind w:left="360"/>
        <w:jc w:val="both"/>
        <w:rPr>
          <w:rFonts w:ascii="Arial" w:hAnsi="Arial" w:cs="Arial"/>
          <w:b/>
          <w:sz w:val="22"/>
          <w:szCs w:val="22"/>
          <w:lang w:val="tr-TR"/>
        </w:rPr>
      </w:pPr>
      <w:r w:rsidRPr="006F5A83">
        <w:rPr>
          <w:rFonts w:ascii="Arial" w:hAnsi="Arial" w:cs="Arial"/>
          <w:b/>
          <w:sz w:val="22"/>
          <w:szCs w:val="22"/>
          <w:lang w:val="tr-TR"/>
        </w:rPr>
        <w:t xml:space="preserve">5.1. Continue with the display of figures for emissions (e.g. tar, nicotine, carbon monoxide) on unit packets and packages of cigarettes including when used as part of a brand name or trademark and develop legislation for including other significant substances in the content  </w:t>
      </w:r>
    </w:p>
    <w:p w:rsidR="00C80E24" w:rsidRPr="006F5A83" w:rsidRDefault="00C80E24" w:rsidP="00C80E24">
      <w:pPr>
        <w:widowControl w:val="0"/>
        <w:ind w:left="360"/>
        <w:jc w:val="both"/>
        <w:rPr>
          <w:rFonts w:ascii="Arial" w:hAnsi="Arial" w:cs="Arial"/>
          <w:b/>
          <w:sz w:val="22"/>
          <w:szCs w:val="22"/>
          <w:lang w:val="tr-TR"/>
        </w:rPr>
      </w:pPr>
      <w:r w:rsidRPr="006F5A83">
        <w:rPr>
          <w:rFonts w:ascii="Arial" w:hAnsi="Arial" w:cs="Arial"/>
          <w:b/>
          <w:sz w:val="22"/>
          <w:szCs w:val="22"/>
          <w:lang w:val="tr-TR"/>
        </w:rPr>
        <w:t>5.2. Ensure use of effective and well-designed combined health warnings on both sides of tobacco product packages</w:t>
      </w:r>
    </w:p>
    <w:p w:rsidR="00C80E24" w:rsidRPr="006F5A83" w:rsidRDefault="00C80E24" w:rsidP="00C80E24">
      <w:pPr>
        <w:widowControl w:val="0"/>
        <w:ind w:left="360"/>
        <w:jc w:val="both"/>
        <w:rPr>
          <w:rFonts w:ascii="Arial" w:hAnsi="Arial" w:cs="Arial"/>
          <w:b/>
          <w:sz w:val="22"/>
          <w:szCs w:val="22"/>
          <w:lang w:val="tr-TR"/>
        </w:rPr>
      </w:pPr>
      <w:r w:rsidRPr="006F5A83">
        <w:rPr>
          <w:rFonts w:ascii="Arial" w:hAnsi="Arial" w:cs="Arial"/>
          <w:b/>
          <w:sz w:val="22"/>
          <w:szCs w:val="22"/>
          <w:lang w:val="tr-TR"/>
        </w:rPr>
        <w:t xml:space="preserve">5.3. Ensure periodic replacement of combined health warnings on tobacco product packages and shisha bottles in line with the principles and procedures in FCTC and the </w:t>
      </w:r>
      <w:r w:rsidRPr="006F5A83">
        <w:rPr>
          <w:rFonts w:ascii="Arial" w:hAnsi="Arial" w:cs="Arial"/>
          <w:b/>
          <w:sz w:val="22"/>
          <w:szCs w:val="22"/>
          <w:lang w:val="tr-TR"/>
        </w:rPr>
        <w:lastRenderedPageBreak/>
        <w:t>Guidelines</w:t>
      </w:r>
    </w:p>
    <w:p w:rsidR="00C80E24" w:rsidRPr="006F5A83" w:rsidRDefault="009C662A" w:rsidP="00C80E24">
      <w:pPr>
        <w:widowControl w:val="0"/>
        <w:ind w:left="360"/>
        <w:jc w:val="both"/>
        <w:rPr>
          <w:rFonts w:ascii="Arial" w:hAnsi="Arial" w:cs="Arial"/>
          <w:b/>
          <w:sz w:val="22"/>
          <w:szCs w:val="22"/>
          <w:lang w:val="tr-TR"/>
        </w:rPr>
      </w:pPr>
      <w:r w:rsidRPr="006F5A83">
        <w:rPr>
          <w:rFonts w:ascii="Arial" w:hAnsi="Arial" w:cs="Arial"/>
          <w:b/>
          <w:sz w:val="22"/>
          <w:szCs w:val="22"/>
          <w:lang w:val="tr-TR"/>
        </w:rPr>
        <w:t>5.4. Develop legislation for mandatory inserts on the packages and wrappers of tobacco products the content of which will be established by the competent governmental authority based on scientific evidence on the contents emissions potentially harmful to human health</w:t>
      </w:r>
    </w:p>
    <w:p w:rsidR="00C80E24" w:rsidRPr="006F5A83" w:rsidRDefault="00C80E24" w:rsidP="00C80E24">
      <w:pPr>
        <w:widowControl w:val="0"/>
        <w:ind w:left="360"/>
        <w:jc w:val="both"/>
        <w:rPr>
          <w:rFonts w:ascii="Arial" w:hAnsi="Arial" w:cs="Arial"/>
          <w:b/>
          <w:sz w:val="22"/>
          <w:szCs w:val="22"/>
          <w:lang w:val="tr-TR"/>
        </w:rPr>
      </w:pPr>
      <w:r w:rsidRPr="006F5A83">
        <w:rPr>
          <w:rFonts w:ascii="Arial" w:hAnsi="Arial" w:cs="Arial"/>
          <w:b/>
          <w:sz w:val="22"/>
          <w:szCs w:val="22"/>
          <w:lang w:val="tr-TR"/>
        </w:rPr>
        <w:t>5.5. Develop legislation to prevent production and marketing of adhesive labels, stickers, cases, covers, sleeves and similar wrapping use to obscure health warnings and messages on tobacco products</w:t>
      </w:r>
    </w:p>
    <w:p w:rsidR="0091039B" w:rsidRPr="006F5A83" w:rsidRDefault="0091039B" w:rsidP="00C80E24">
      <w:pPr>
        <w:widowControl w:val="0"/>
        <w:ind w:left="360"/>
        <w:jc w:val="both"/>
        <w:rPr>
          <w:rFonts w:ascii="Arial" w:hAnsi="Arial" w:cs="Arial"/>
          <w:b/>
          <w:sz w:val="22"/>
          <w:szCs w:val="22"/>
          <w:lang w:val="tr-TR"/>
        </w:rPr>
      </w:pPr>
    </w:p>
    <w:p w:rsidR="00C80E24" w:rsidRPr="006F5A83" w:rsidRDefault="00C80E24" w:rsidP="00C80E24">
      <w:pPr>
        <w:widowControl w:val="0"/>
        <w:ind w:left="360"/>
        <w:jc w:val="both"/>
        <w:rPr>
          <w:rFonts w:ascii="Arial" w:hAnsi="Arial" w:cs="Arial"/>
          <w:b/>
          <w:color w:val="E36C0A" w:themeColor="accent6" w:themeShade="BF"/>
          <w:sz w:val="22"/>
          <w:szCs w:val="22"/>
          <w:lang w:val="tr-TR"/>
        </w:rPr>
      </w:pPr>
      <w:r w:rsidRPr="006F5A83">
        <w:rPr>
          <w:rFonts w:ascii="Arial" w:hAnsi="Arial" w:cs="Arial"/>
          <w:b/>
          <w:color w:val="E36C0A" w:themeColor="accent6" w:themeShade="BF"/>
          <w:sz w:val="22"/>
          <w:szCs w:val="22"/>
          <w:lang w:val="tr-TR"/>
        </w:rPr>
        <w:t>6. Ensure compliance with the legislation at points of sale and presentation</w:t>
      </w:r>
    </w:p>
    <w:p w:rsidR="00C80E24" w:rsidRPr="006F5A83" w:rsidRDefault="00C80E24" w:rsidP="00C80E24">
      <w:pPr>
        <w:widowControl w:val="0"/>
        <w:ind w:left="360"/>
        <w:jc w:val="both"/>
        <w:rPr>
          <w:rFonts w:ascii="Arial" w:hAnsi="Arial" w:cs="Arial"/>
          <w:b/>
          <w:sz w:val="22"/>
          <w:szCs w:val="22"/>
          <w:lang w:val="tr-TR"/>
        </w:rPr>
      </w:pPr>
      <w:r w:rsidRPr="006F5A83">
        <w:rPr>
          <w:rFonts w:ascii="Arial" w:hAnsi="Arial" w:cs="Arial"/>
          <w:b/>
          <w:sz w:val="22"/>
          <w:szCs w:val="22"/>
          <w:lang w:val="tr-TR"/>
        </w:rPr>
        <w:t>6.1. Develop annual plans for points of sale and presentation audits</w:t>
      </w:r>
    </w:p>
    <w:p w:rsidR="00C80E24" w:rsidRPr="006F5A83" w:rsidRDefault="00C80E24" w:rsidP="00C80E24">
      <w:pPr>
        <w:widowControl w:val="0"/>
        <w:ind w:left="360"/>
        <w:jc w:val="both"/>
        <w:rPr>
          <w:rFonts w:ascii="Arial" w:hAnsi="Arial" w:cs="Arial"/>
          <w:b/>
          <w:sz w:val="22"/>
          <w:szCs w:val="22"/>
          <w:lang w:val="tr-TR"/>
        </w:rPr>
      </w:pPr>
      <w:r w:rsidRPr="006F5A83">
        <w:rPr>
          <w:rFonts w:ascii="Arial" w:hAnsi="Arial" w:cs="Arial"/>
          <w:b/>
          <w:sz w:val="22"/>
          <w:szCs w:val="22"/>
          <w:lang w:val="tr-TR"/>
        </w:rPr>
        <w:t>6.2. Ensure enforcement of standard practice by all municipalities which requires approval of the provincial tobacco control board for granting the certificates of conformity for presentation and license for waterpipe tobacco products</w:t>
      </w:r>
    </w:p>
    <w:p w:rsidR="00C80E24" w:rsidRPr="006F5A83" w:rsidRDefault="00C80E24" w:rsidP="00C80E24">
      <w:pPr>
        <w:widowControl w:val="0"/>
        <w:ind w:left="360"/>
        <w:jc w:val="both"/>
        <w:rPr>
          <w:rFonts w:ascii="Arial" w:hAnsi="Arial" w:cs="Arial"/>
          <w:b/>
          <w:sz w:val="22"/>
          <w:szCs w:val="22"/>
          <w:lang w:val="tr-TR"/>
        </w:rPr>
      </w:pPr>
      <w:r w:rsidRPr="006F5A83">
        <w:rPr>
          <w:rFonts w:ascii="Arial" w:hAnsi="Arial" w:cs="Arial"/>
          <w:b/>
          <w:sz w:val="22"/>
          <w:szCs w:val="22"/>
          <w:lang w:val="tr-TR"/>
        </w:rPr>
        <w:t>6.3. Municipalities to develop standard practices for opening, suspending and terminating establishments</w:t>
      </w:r>
    </w:p>
    <w:p w:rsidR="00C80E24" w:rsidRPr="006F5A83" w:rsidRDefault="00C80E24" w:rsidP="00C80E24">
      <w:pPr>
        <w:widowControl w:val="0"/>
        <w:ind w:left="360"/>
        <w:jc w:val="both"/>
        <w:rPr>
          <w:rFonts w:ascii="Arial" w:hAnsi="Arial" w:cs="Arial"/>
          <w:b/>
          <w:sz w:val="22"/>
          <w:szCs w:val="22"/>
          <w:lang w:val="tr-TR"/>
        </w:rPr>
      </w:pPr>
    </w:p>
    <w:p w:rsidR="00C80E24" w:rsidRPr="006F5A83" w:rsidRDefault="00C80E24" w:rsidP="00C80E24">
      <w:pPr>
        <w:widowControl w:val="0"/>
        <w:ind w:left="360"/>
        <w:jc w:val="both"/>
        <w:rPr>
          <w:rFonts w:ascii="Arial" w:hAnsi="Arial" w:cs="Arial"/>
          <w:b/>
          <w:sz w:val="22"/>
          <w:szCs w:val="22"/>
          <w:lang w:val="tr-TR"/>
        </w:rPr>
      </w:pPr>
    </w:p>
    <w:p w:rsidR="00C80E24" w:rsidRPr="006F5A83" w:rsidRDefault="00C80E24" w:rsidP="00C80E24">
      <w:pPr>
        <w:rPr>
          <w:sz w:val="22"/>
          <w:szCs w:val="22"/>
          <w:lang w:val="tr-TR"/>
        </w:rPr>
      </w:pPr>
    </w:p>
    <w:p w:rsidR="00C80E24" w:rsidRPr="006F5A83" w:rsidRDefault="00C80E24" w:rsidP="00C80E24">
      <w:pPr>
        <w:widowControl w:val="0"/>
        <w:jc w:val="both"/>
        <w:rPr>
          <w:rFonts w:ascii="Arial" w:hAnsi="Arial" w:cs="Arial"/>
          <w:b/>
          <w:color w:val="7030A0"/>
          <w:sz w:val="22"/>
          <w:szCs w:val="22"/>
          <w:lang w:val="tr-TR"/>
        </w:rPr>
      </w:pPr>
    </w:p>
    <w:p w:rsidR="00DD36F9" w:rsidRPr="006F5A83" w:rsidRDefault="00DD36F9">
      <w:pPr>
        <w:rPr>
          <w:rFonts w:ascii="Arial" w:hAnsi="Arial" w:cs="Arial"/>
          <w:b/>
          <w:color w:val="7030A0"/>
          <w:sz w:val="22"/>
          <w:szCs w:val="22"/>
          <w:lang w:val="tr-TR"/>
        </w:rPr>
      </w:pPr>
      <w:r w:rsidRPr="006F5A83">
        <w:rPr>
          <w:rFonts w:ascii="Arial" w:hAnsi="Arial" w:cs="Arial"/>
          <w:b/>
          <w:color w:val="7030A0"/>
          <w:sz w:val="22"/>
          <w:szCs w:val="22"/>
          <w:lang w:val="tr-TR"/>
        </w:rPr>
        <w:br w:type="page"/>
      </w:r>
    </w:p>
    <w:p w:rsidR="00C80E24" w:rsidRPr="00DF6283" w:rsidRDefault="00C80E24" w:rsidP="00FC18F0">
      <w:pPr>
        <w:pStyle w:val="Balk1"/>
        <w:rPr>
          <w:color w:val="5F497A" w:themeColor="accent4" w:themeShade="BF"/>
          <w:sz w:val="30"/>
          <w:szCs w:val="30"/>
        </w:rPr>
      </w:pPr>
      <w:bookmarkStart w:id="52" w:name="_Toc521315486"/>
      <w:r w:rsidRPr="00DF6283">
        <w:rPr>
          <w:color w:val="5F497A" w:themeColor="accent4" w:themeShade="BF"/>
          <w:sz w:val="30"/>
          <w:szCs w:val="30"/>
        </w:rPr>
        <w:lastRenderedPageBreak/>
        <w:t>B Reduce Accessibility of Tobacco Products</w:t>
      </w:r>
      <w:bookmarkEnd w:id="52"/>
    </w:p>
    <w:p w:rsidR="00C80E24" w:rsidRPr="00DF6283" w:rsidRDefault="00C80E24" w:rsidP="00C80E24">
      <w:pPr>
        <w:widowControl w:val="0"/>
        <w:ind w:left="360"/>
        <w:jc w:val="both"/>
        <w:rPr>
          <w:rFonts w:ascii="Arial" w:hAnsi="Arial" w:cs="Arial"/>
          <w:color w:val="5F497A" w:themeColor="accent4" w:themeShade="BF"/>
          <w:sz w:val="30"/>
          <w:szCs w:val="30"/>
          <w:lang w:val="tr-TR"/>
        </w:rPr>
      </w:pPr>
    </w:p>
    <w:p w:rsidR="00C80E24" w:rsidRPr="00DF6283" w:rsidRDefault="00C80E24" w:rsidP="00DF6283">
      <w:pPr>
        <w:pStyle w:val="Balk2"/>
        <w:rPr>
          <w:rStyle w:val="GlVurgulama"/>
          <w:b/>
          <w:bCs w:val="0"/>
          <w:i/>
          <w:iCs w:val="0"/>
        </w:rPr>
      </w:pPr>
      <w:bookmarkStart w:id="53" w:name="_Toc514770777"/>
      <w:bookmarkStart w:id="54" w:name="_Toc521315487"/>
      <w:r w:rsidRPr="00DF6283">
        <w:rPr>
          <w:rStyle w:val="GlVurgulama"/>
          <w:b/>
          <w:bCs w:val="0"/>
          <w:i/>
          <w:iCs w:val="0"/>
        </w:rPr>
        <w:t>B.1. Prevent Illicit Trade in Tobacco Products</w:t>
      </w:r>
      <w:bookmarkEnd w:id="53"/>
      <w:bookmarkEnd w:id="54"/>
    </w:p>
    <w:p w:rsidR="00C80E24" w:rsidRPr="006F5A83" w:rsidRDefault="00C80E24" w:rsidP="00C80E24">
      <w:pPr>
        <w:rPr>
          <w:sz w:val="22"/>
          <w:szCs w:val="22"/>
          <w:lang w:val="tr-TR"/>
        </w:rPr>
      </w:pPr>
    </w:p>
    <w:p w:rsidR="00C80E24" w:rsidRPr="006F5A83" w:rsidRDefault="00C80E24" w:rsidP="00C80E24">
      <w:pPr>
        <w:jc w:val="both"/>
        <w:rPr>
          <w:rFonts w:ascii="Arial" w:eastAsia="Times New Roman" w:hAnsi="Arial" w:cs="Arial"/>
          <w:bCs/>
          <w:sz w:val="22"/>
          <w:szCs w:val="22"/>
          <w:lang w:val="tr-TR" w:eastAsia="tr-TR"/>
        </w:rPr>
      </w:pPr>
      <w:r w:rsidRPr="006F5A83">
        <w:rPr>
          <w:rFonts w:ascii="Arial" w:eastAsia="Times New Roman" w:hAnsi="Arial" w:cs="Arial"/>
          <w:bCs/>
          <w:sz w:val="22"/>
          <w:szCs w:val="22"/>
          <w:lang w:val="tr-TR" w:eastAsia="tr-TR"/>
        </w:rPr>
        <w:t>One of the provisions of FCTC is to prohibit illicit trade in tobacco products. The illicit trade in tobacco products is a multifaceted problem with health, economic, social and security consequences and it is a transboundary act. Therefore, no country can tackle it on its own.</w:t>
      </w:r>
    </w:p>
    <w:p w:rsidR="00C80E24" w:rsidRPr="006F5A83" w:rsidRDefault="00C80E24" w:rsidP="00C80E24">
      <w:pPr>
        <w:jc w:val="both"/>
        <w:rPr>
          <w:rFonts w:ascii="Arial" w:eastAsia="Times New Roman" w:hAnsi="Arial" w:cs="Arial"/>
          <w:bCs/>
          <w:sz w:val="22"/>
          <w:szCs w:val="22"/>
          <w:lang w:val="tr-TR" w:eastAsia="tr-TR"/>
        </w:rPr>
      </w:pPr>
      <w:r w:rsidRPr="006F5A83">
        <w:rPr>
          <w:rFonts w:ascii="Arial" w:eastAsia="Times New Roman" w:hAnsi="Arial" w:cs="Arial"/>
          <w:bCs/>
          <w:sz w:val="22"/>
          <w:szCs w:val="22"/>
          <w:lang w:val="tr-TR" w:eastAsia="tr-TR"/>
        </w:rPr>
        <w:t>The Protocol to Eliminate Illicit Trade in Tobacco Products which was developed under guidance of FCTC to tackle this problem was adopted in Seoul on 12 November 2012. The protocol which was signed by Turkey on 10 January 2013 is binding on the parties in that the parties must take effective domestic measures and cooperate and exchange information with one another.</w:t>
      </w:r>
    </w:p>
    <w:p w:rsidR="00C80E24" w:rsidRPr="006F5A83" w:rsidRDefault="00C80E24" w:rsidP="00C80E24">
      <w:pPr>
        <w:jc w:val="both"/>
        <w:rPr>
          <w:rFonts w:ascii="Arial" w:eastAsia="Times New Roman" w:hAnsi="Arial" w:cs="Arial"/>
          <w:bCs/>
          <w:sz w:val="22"/>
          <w:szCs w:val="22"/>
          <w:lang w:val="tr-TR" w:eastAsia="tr-TR"/>
        </w:rPr>
      </w:pPr>
      <w:r w:rsidRPr="006F5A83">
        <w:rPr>
          <w:rFonts w:ascii="Arial" w:eastAsia="Times New Roman" w:hAnsi="Arial" w:cs="Arial"/>
          <w:bCs/>
          <w:sz w:val="22"/>
          <w:szCs w:val="22"/>
          <w:lang w:val="tr-TR" w:eastAsia="tr-TR"/>
        </w:rPr>
        <w:t>Illicit tobacco products are sold cheaper. Therefore, they facilitate access to tobacco products, increase consumption and undermine efforts to prevent accessibility of tobacco products for children and young people.</w:t>
      </w:r>
    </w:p>
    <w:p w:rsidR="00C80E24" w:rsidRPr="006F5A83" w:rsidRDefault="00C80E24" w:rsidP="00C80E24">
      <w:pPr>
        <w:jc w:val="both"/>
        <w:rPr>
          <w:rFonts w:ascii="Arial" w:eastAsia="Times New Roman" w:hAnsi="Arial" w:cs="Arial"/>
          <w:bCs/>
          <w:sz w:val="22"/>
          <w:szCs w:val="22"/>
          <w:lang w:val="tr-TR" w:eastAsia="tr-TR"/>
        </w:rPr>
      </w:pPr>
      <w:r w:rsidRPr="006F5A83">
        <w:rPr>
          <w:rFonts w:ascii="Arial" w:eastAsia="Times New Roman" w:hAnsi="Arial" w:cs="Arial"/>
          <w:bCs/>
          <w:sz w:val="22"/>
          <w:szCs w:val="22"/>
          <w:lang w:val="tr-TR" w:eastAsia="tr-TR"/>
        </w:rPr>
        <w:t>The action plan aims to strengthen efforts to prevent illicit trade in tobacco products under the Protocol to Eliminate Illicit Trade in Tobacco Products which was adopted by the Grand National Assembly of Turkey in 2017.</w:t>
      </w:r>
    </w:p>
    <w:p w:rsidR="00FC18F0" w:rsidRPr="006F5A83" w:rsidRDefault="00FC18F0">
      <w:pPr>
        <w:rPr>
          <w:color w:val="5F497A" w:themeColor="accent4" w:themeShade="BF"/>
          <w:sz w:val="22"/>
          <w:szCs w:val="22"/>
          <w:lang w:val="tr-TR"/>
        </w:rPr>
      </w:pPr>
      <w:r w:rsidRPr="006F5A83">
        <w:rPr>
          <w:color w:val="5F497A" w:themeColor="accent4" w:themeShade="BF"/>
          <w:sz w:val="22"/>
          <w:szCs w:val="22"/>
          <w:lang w:val="tr-TR"/>
        </w:rPr>
        <w:br w:type="page"/>
      </w:r>
    </w:p>
    <w:p w:rsidR="0091039B" w:rsidRPr="006F5A83" w:rsidRDefault="0091039B" w:rsidP="0091039B">
      <w:pPr>
        <w:rPr>
          <w:color w:val="5F497A" w:themeColor="accent4" w:themeShade="BF"/>
          <w:sz w:val="22"/>
          <w:szCs w:val="22"/>
          <w:lang w:val="tr-TR"/>
        </w:rPr>
      </w:pPr>
      <w:bookmarkStart w:id="55" w:name="_Toc514770778"/>
    </w:p>
    <w:p w:rsidR="00C80E24" w:rsidRPr="00703F00" w:rsidRDefault="00C80E24" w:rsidP="00DF6283">
      <w:pPr>
        <w:pStyle w:val="Balk2"/>
      </w:pPr>
      <w:bookmarkStart w:id="56" w:name="_Toc521315488"/>
      <w:r w:rsidRPr="00703F00">
        <w:rPr>
          <w:rStyle w:val="GlVurgulama"/>
          <w:b/>
          <w:color w:val="7030A0"/>
        </w:rPr>
        <w:t>B.1. Aim</w:t>
      </w:r>
      <w:bookmarkEnd w:id="55"/>
      <w:bookmarkEnd w:id="56"/>
    </w:p>
    <w:p w:rsidR="00C80E24" w:rsidRPr="006F5A83" w:rsidRDefault="00734073" w:rsidP="00C80E24">
      <w:pPr>
        <w:rPr>
          <w:rFonts w:ascii="Arial" w:hAnsi="Arial" w:cs="Arial"/>
          <w:sz w:val="22"/>
          <w:szCs w:val="22"/>
          <w:lang w:val="tr-TR"/>
        </w:rPr>
      </w:pPr>
      <w:r>
        <w:rPr>
          <w:rFonts w:ascii="Arial" w:hAnsi="Arial" w:cs="Arial"/>
          <w:noProof/>
          <w:sz w:val="22"/>
          <w:szCs w:val="22"/>
          <w:lang w:val="tr-TR" w:eastAsia="tr-TR"/>
        </w:rPr>
      </w:r>
      <w:r>
        <w:rPr>
          <w:rFonts w:ascii="Arial" w:hAnsi="Arial" w:cs="Arial"/>
          <w:noProof/>
          <w:sz w:val="22"/>
          <w:szCs w:val="22"/>
          <w:lang w:val="tr-TR" w:eastAsia="tr-TR"/>
        </w:rPr>
        <w:pict>
          <v:roundrect id="Yuvarlatılmış Dikdörtgen 494" o:spid="_x0000_s1056" style="width:467.45pt;height:56.6pt;visibility:visible;mso-position-horizontal-relative:char;mso-position-vertical-relative:lin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" fillcolor="#c9b5e8" strokecolor="#795d9b [3047]">
            <v:fill color2="#f0eaf9" rotate="t" angle="180" colors="0 #c9b5e8;22938f #d9cbee;1 #f0eaf9" focus="100%" type="gradient"/>
            <v:shadow on="t" color="black" opacity="24903f" origin=",.5" offset="0,.55556mm"/>
            <v:textbox style="mso-next-textbox:#Yuvarlatılmış Dikdörtgen 494">
              <w:txbxContent>
                <w:p w:rsidR="006F5A83" w:rsidRPr="00002814" w:rsidRDefault="006F5A83" w:rsidP="00C80E24">
                  <w:pPr>
                    <w:spacing w:after="160" w:line="360" w:lineRule="auto"/>
                    <w:jc w:val="both"/>
                    <w:rPr>
                      <w:rFonts w:ascii="Arial" w:eastAsia="Times New Roman" w:hAnsi="Arial" w:cs="Arial"/>
                      <w:bCs/>
                      <w:sz w:val="24"/>
                      <w:szCs w:val="22"/>
                      <w:lang w:val="tr-TR"/>
                    </w:rPr>
                  </w:pPr>
                  <w:r w:rsidRPr="008B7BA3">
                    <w:rPr>
                      <w:rFonts w:ascii="Arial" w:eastAsia="Times New Roman" w:hAnsi="Arial" w:cs="Arial"/>
                      <w:bCs/>
                      <w:sz w:val="24"/>
                      <w:szCs w:val="22"/>
                      <w:lang w:val="tr-TR"/>
                    </w:rPr>
                    <w:t>To fight illicit trade in tobacco products effectively by ensuring full coordination and cooperation among all relevant institutions and organizations</w:t>
                  </w:r>
                </w:p>
                <w:p w:rsidR="006F5A83" w:rsidRPr="00C971D5" w:rsidRDefault="006F5A83" w:rsidP="00C80E24">
                  <w:pPr>
                    <w:jc w:val="both"/>
                    <w:rPr>
                      <w:sz w:val="18"/>
                    </w:rPr>
                  </w:pPr>
                </w:p>
              </w:txbxContent>
            </v:textbox>
            <w10:wrap type="none"/>
            <w10:anchorlock/>
          </v:roundrect>
        </w:pict>
      </w:r>
    </w:p>
    <w:p w:rsidR="00C80E24" w:rsidRPr="00703F00" w:rsidRDefault="00C80E24" w:rsidP="00DF6283">
      <w:pPr>
        <w:pStyle w:val="Balk2"/>
        <w:rPr>
          <w:rStyle w:val="GlVurgulama"/>
          <w:b/>
        </w:rPr>
      </w:pPr>
      <w:bookmarkStart w:id="57" w:name="_Toc514770779"/>
      <w:bookmarkStart w:id="58" w:name="_Toc521315489"/>
      <w:r w:rsidRPr="00703F00">
        <w:rPr>
          <w:rStyle w:val="GlVurgulama"/>
          <w:b/>
          <w:color w:val="7030A0"/>
        </w:rPr>
        <w:t>B.1. Indicators and Targets</w:t>
      </w:r>
      <w:bookmarkEnd w:id="57"/>
      <w:bookmarkEnd w:id="58"/>
    </w:p>
    <w:tbl>
      <w:tblPr>
        <w:tblW w:w="5399" w:type="pct"/>
        <w:jc w:val="center"/>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Look w:val="04A0"/>
      </w:tblPr>
      <w:tblGrid>
        <w:gridCol w:w="1048"/>
        <w:gridCol w:w="1513"/>
        <w:gridCol w:w="1121"/>
        <w:gridCol w:w="1060"/>
        <w:gridCol w:w="1195"/>
        <w:gridCol w:w="1195"/>
        <w:gridCol w:w="1195"/>
        <w:gridCol w:w="1195"/>
        <w:gridCol w:w="1195"/>
      </w:tblGrid>
      <w:tr w:rsidR="00703F00" w:rsidRPr="006F5A83" w:rsidTr="00703F00">
        <w:trPr>
          <w:jc w:val="center"/>
        </w:trPr>
        <w:tc>
          <w:tcPr>
            <w:tcW w:w="454" w:type="pct"/>
            <w:vMerge w:val="restart"/>
            <w:shd w:val="clear" w:color="auto" w:fill="B2A1C7" w:themeFill="accent4" w:themeFillTint="99"/>
            <w:vAlign w:val="center"/>
          </w:tcPr>
          <w:p w:rsidR="00703F00" w:rsidRPr="00703F00" w:rsidRDefault="00703F00" w:rsidP="00703F00">
            <w:pPr>
              <w:jc w:val="center"/>
              <w:rPr>
                <w:rFonts w:ascii="Arial" w:hAnsi="Arial" w:cs="Arial"/>
                <w:b/>
                <w:sz w:val="22"/>
                <w:szCs w:val="22"/>
                <w:lang w:val="tr-TR"/>
              </w:rPr>
            </w:pPr>
            <w:r w:rsidRPr="00703F00">
              <w:rPr>
                <w:rFonts w:ascii="Arial" w:hAnsi="Arial" w:cs="Arial"/>
                <w:b/>
                <w:color w:val="231F20"/>
                <w:sz w:val="22"/>
                <w:szCs w:val="22"/>
                <w:lang w:val="tr-TR"/>
              </w:rPr>
              <w:t>Number</w:t>
            </w:r>
          </w:p>
        </w:tc>
        <w:tc>
          <w:tcPr>
            <w:tcW w:w="782" w:type="pct"/>
            <w:vMerge w:val="restart"/>
            <w:shd w:val="clear" w:color="auto" w:fill="B2A1C7" w:themeFill="accent4" w:themeFillTint="99"/>
            <w:vAlign w:val="center"/>
          </w:tcPr>
          <w:p w:rsidR="00703F00" w:rsidRPr="00703F00" w:rsidRDefault="00703F00" w:rsidP="00703F00">
            <w:pPr>
              <w:jc w:val="center"/>
              <w:rPr>
                <w:rFonts w:ascii="Arial" w:hAnsi="Arial" w:cs="Arial"/>
                <w:b/>
                <w:sz w:val="22"/>
                <w:szCs w:val="22"/>
                <w:lang w:val="tr-TR"/>
              </w:rPr>
            </w:pPr>
            <w:r w:rsidRPr="00703F00">
              <w:rPr>
                <w:rFonts w:ascii="Arial" w:hAnsi="Arial" w:cs="Arial"/>
                <w:b/>
                <w:sz w:val="22"/>
                <w:szCs w:val="22"/>
                <w:lang w:val="tr-TR"/>
              </w:rPr>
              <w:t>Indicator</w:t>
            </w:r>
          </w:p>
        </w:tc>
        <w:tc>
          <w:tcPr>
            <w:tcW w:w="457" w:type="pct"/>
            <w:vMerge w:val="restart"/>
            <w:shd w:val="clear" w:color="auto" w:fill="B2A1C7" w:themeFill="accent4" w:themeFillTint="99"/>
            <w:vAlign w:val="center"/>
          </w:tcPr>
          <w:p w:rsidR="00703F00" w:rsidRPr="00703F00" w:rsidRDefault="00703F00" w:rsidP="00703F00">
            <w:pPr>
              <w:jc w:val="center"/>
              <w:rPr>
                <w:rFonts w:ascii="Arial" w:hAnsi="Arial" w:cs="Arial"/>
                <w:b/>
                <w:sz w:val="22"/>
                <w:szCs w:val="22"/>
                <w:lang w:val="tr-TR"/>
              </w:rPr>
            </w:pPr>
            <w:r w:rsidRPr="00703F00">
              <w:rPr>
                <w:rFonts w:ascii="Arial" w:hAnsi="Arial" w:cs="Arial"/>
                <w:b/>
                <w:sz w:val="22"/>
                <w:szCs w:val="22"/>
                <w:lang w:val="tr-TR"/>
              </w:rPr>
              <w:t>Baseline</w:t>
            </w:r>
          </w:p>
        </w:tc>
        <w:tc>
          <w:tcPr>
            <w:tcW w:w="3308" w:type="pct"/>
            <w:gridSpan w:val="6"/>
            <w:shd w:val="clear" w:color="auto" w:fill="B2A1C7" w:themeFill="accent4" w:themeFillTint="99"/>
            <w:vAlign w:val="center"/>
          </w:tcPr>
          <w:p w:rsidR="00703F00" w:rsidRPr="006F5A83" w:rsidRDefault="00703F00" w:rsidP="00765D65">
            <w:pPr>
              <w:jc w:val="center"/>
              <w:rPr>
                <w:rFonts w:ascii="Arial" w:hAnsi="Arial" w:cs="Arial"/>
                <w:b/>
                <w:sz w:val="22"/>
                <w:szCs w:val="22"/>
                <w:lang w:val="tr-TR"/>
              </w:rPr>
            </w:pPr>
            <w:r w:rsidRPr="006F5A83">
              <w:rPr>
                <w:rFonts w:ascii="Arial" w:hAnsi="Arial" w:cs="Arial"/>
                <w:b/>
                <w:sz w:val="22"/>
                <w:szCs w:val="22"/>
                <w:lang w:val="tr-TR"/>
              </w:rPr>
              <w:t>Targets</w:t>
            </w:r>
          </w:p>
        </w:tc>
      </w:tr>
      <w:tr w:rsidR="00703F00" w:rsidRPr="006F5A83" w:rsidTr="00703F00">
        <w:trPr>
          <w:jc w:val="center"/>
        </w:trPr>
        <w:tc>
          <w:tcPr>
            <w:tcW w:w="454" w:type="pct"/>
            <w:vMerge/>
            <w:shd w:val="clear" w:color="auto" w:fill="B2A1C7" w:themeFill="accent4" w:themeFillTint="99"/>
          </w:tcPr>
          <w:p w:rsidR="00703F00" w:rsidRPr="006F5A83" w:rsidRDefault="00703F00" w:rsidP="00765D65">
            <w:pPr>
              <w:jc w:val="center"/>
              <w:rPr>
                <w:rFonts w:ascii="Arial" w:hAnsi="Arial" w:cs="Arial"/>
                <w:b/>
                <w:sz w:val="22"/>
                <w:szCs w:val="22"/>
                <w:lang w:val="tr-TR"/>
              </w:rPr>
            </w:pPr>
          </w:p>
        </w:tc>
        <w:tc>
          <w:tcPr>
            <w:tcW w:w="782" w:type="pct"/>
            <w:vMerge/>
            <w:shd w:val="clear" w:color="auto" w:fill="B2A1C7" w:themeFill="accent4" w:themeFillTint="99"/>
          </w:tcPr>
          <w:p w:rsidR="00703F00" w:rsidRPr="006F5A83" w:rsidRDefault="00703F00" w:rsidP="00765D65">
            <w:pPr>
              <w:jc w:val="center"/>
              <w:rPr>
                <w:rFonts w:ascii="Arial" w:hAnsi="Arial" w:cs="Arial"/>
                <w:b/>
                <w:sz w:val="22"/>
                <w:szCs w:val="22"/>
                <w:lang w:val="tr-TR"/>
              </w:rPr>
            </w:pPr>
          </w:p>
        </w:tc>
        <w:tc>
          <w:tcPr>
            <w:tcW w:w="457" w:type="pct"/>
            <w:vMerge/>
            <w:shd w:val="clear" w:color="auto" w:fill="B2A1C7" w:themeFill="accent4" w:themeFillTint="99"/>
          </w:tcPr>
          <w:p w:rsidR="00703F00" w:rsidRPr="006F5A83" w:rsidRDefault="00703F00" w:rsidP="00765D65">
            <w:pPr>
              <w:jc w:val="center"/>
              <w:rPr>
                <w:rFonts w:ascii="Arial" w:hAnsi="Arial" w:cs="Arial"/>
                <w:b/>
                <w:sz w:val="22"/>
                <w:szCs w:val="22"/>
                <w:lang w:val="tr-TR"/>
              </w:rPr>
            </w:pPr>
          </w:p>
        </w:tc>
        <w:tc>
          <w:tcPr>
            <w:tcW w:w="498" w:type="pct"/>
            <w:shd w:val="clear" w:color="auto" w:fill="B2A1C7" w:themeFill="accent4" w:themeFillTint="99"/>
            <w:vAlign w:val="center"/>
          </w:tcPr>
          <w:p w:rsidR="00703F00" w:rsidRPr="006F5A83" w:rsidRDefault="00703F00" w:rsidP="00765D65">
            <w:pPr>
              <w:jc w:val="center"/>
              <w:rPr>
                <w:rFonts w:ascii="Arial" w:hAnsi="Arial" w:cs="Arial"/>
                <w:b/>
                <w:sz w:val="22"/>
                <w:szCs w:val="22"/>
                <w:lang w:val="tr-TR"/>
              </w:rPr>
            </w:pPr>
            <w:r w:rsidRPr="006F5A83">
              <w:rPr>
                <w:rFonts w:ascii="Arial" w:hAnsi="Arial" w:cs="Arial"/>
                <w:b/>
                <w:sz w:val="22"/>
                <w:szCs w:val="22"/>
                <w:lang w:val="tr-TR"/>
              </w:rPr>
              <w:t>2018</w:t>
            </w:r>
          </w:p>
        </w:tc>
        <w:tc>
          <w:tcPr>
            <w:tcW w:w="562" w:type="pct"/>
            <w:shd w:val="clear" w:color="auto" w:fill="B2A1C7" w:themeFill="accent4" w:themeFillTint="99"/>
            <w:vAlign w:val="center"/>
          </w:tcPr>
          <w:p w:rsidR="00703F00" w:rsidRPr="006F5A83" w:rsidRDefault="00703F00" w:rsidP="00765D65">
            <w:pPr>
              <w:jc w:val="center"/>
              <w:rPr>
                <w:rFonts w:ascii="Arial" w:hAnsi="Arial" w:cs="Arial"/>
                <w:b/>
                <w:sz w:val="22"/>
                <w:szCs w:val="22"/>
                <w:lang w:val="tr-TR"/>
              </w:rPr>
            </w:pPr>
            <w:r w:rsidRPr="006F5A83">
              <w:rPr>
                <w:rFonts w:ascii="Arial" w:hAnsi="Arial" w:cs="Arial"/>
                <w:b/>
                <w:sz w:val="22"/>
                <w:szCs w:val="22"/>
                <w:lang w:val="tr-TR"/>
              </w:rPr>
              <w:t>2019</w:t>
            </w:r>
          </w:p>
        </w:tc>
        <w:tc>
          <w:tcPr>
            <w:tcW w:w="562" w:type="pct"/>
            <w:shd w:val="clear" w:color="auto" w:fill="B2A1C7" w:themeFill="accent4" w:themeFillTint="99"/>
            <w:vAlign w:val="center"/>
          </w:tcPr>
          <w:p w:rsidR="00703F00" w:rsidRPr="006F5A83" w:rsidRDefault="00703F00" w:rsidP="00765D65">
            <w:pPr>
              <w:jc w:val="center"/>
              <w:rPr>
                <w:rFonts w:ascii="Arial" w:hAnsi="Arial" w:cs="Arial"/>
                <w:b/>
                <w:sz w:val="22"/>
                <w:szCs w:val="22"/>
                <w:lang w:val="tr-TR"/>
              </w:rPr>
            </w:pPr>
            <w:r w:rsidRPr="006F5A83">
              <w:rPr>
                <w:rFonts w:ascii="Arial" w:hAnsi="Arial" w:cs="Arial"/>
                <w:b/>
                <w:sz w:val="22"/>
                <w:szCs w:val="22"/>
                <w:lang w:val="tr-TR"/>
              </w:rPr>
              <w:t>2020</w:t>
            </w:r>
          </w:p>
        </w:tc>
        <w:tc>
          <w:tcPr>
            <w:tcW w:w="562" w:type="pct"/>
            <w:shd w:val="clear" w:color="auto" w:fill="B2A1C7" w:themeFill="accent4" w:themeFillTint="99"/>
            <w:vAlign w:val="center"/>
          </w:tcPr>
          <w:p w:rsidR="00703F00" w:rsidRPr="006F5A83" w:rsidRDefault="00703F00" w:rsidP="00765D65">
            <w:pPr>
              <w:jc w:val="center"/>
              <w:rPr>
                <w:rFonts w:ascii="Arial" w:hAnsi="Arial" w:cs="Arial"/>
                <w:b/>
                <w:sz w:val="22"/>
                <w:szCs w:val="22"/>
                <w:lang w:val="tr-TR"/>
              </w:rPr>
            </w:pPr>
            <w:r w:rsidRPr="006F5A83">
              <w:rPr>
                <w:rFonts w:ascii="Arial" w:hAnsi="Arial" w:cs="Arial"/>
                <w:b/>
                <w:sz w:val="22"/>
                <w:szCs w:val="22"/>
                <w:lang w:val="tr-TR"/>
              </w:rPr>
              <w:t>2021</w:t>
            </w:r>
          </w:p>
        </w:tc>
        <w:tc>
          <w:tcPr>
            <w:tcW w:w="562" w:type="pct"/>
            <w:shd w:val="clear" w:color="auto" w:fill="B2A1C7" w:themeFill="accent4" w:themeFillTint="99"/>
            <w:vAlign w:val="center"/>
          </w:tcPr>
          <w:p w:rsidR="00703F00" w:rsidRPr="006F5A83" w:rsidRDefault="00703F00" w:rsidP="00765D65">
            <w:pPr>
              <w:jc w:val="center"/>
              <w:rPr>
                <w:rFonts w:ascii="Arial" w:hAnsi="Arial" w:cs="Arial"/>
                <w:b/>
                <w:sz w:val="22"/>
                <w:szCs w:val="22"/>
                <w:lang w:val="tr-TR"/>
              </w:rPr>
            </w:pPr>
            <w:r w:rsidRPr="006F5A83">
              <w:rPr>
                <w:rFonts w:ascii="Arial" w:hAnsi="Arial" w:cs="Arial"/>
                <w:b/>
                <w:sz w:val="22"/>
                <w:szCs w:val="22"/>
                <w:lang w:val="tr-TR"/>
              </w:rPr>
              <w:t>2022</w:t>
            </w:r>
          </w:p>
        </w:tc>
        <w:tc>
          <w:tcPr>
            <w:tcW w:w="562" w:type="pct"/>
            <w:shd w:val="clear" w:color="auto" w:fill="B2A1C7" w:themeFill="accent4" w:themeFillTint="99"/>
            <w:vAlign w:val="center"/>
          </w:tcPr>
          <w:p w:rsidR="00703F00" w:rsidRPr="006F5A83" w:rsidRDefault="00703F00" w:rsidP="00765D65">
            <w:pPr>
              <w:jc w:val="center"/>
              <w:rPr>
                <w:rFonts w:ascii="Arial" w:hAnsi="Arial" w:cs="Arial"/>
                <w:b/>
                <w:sz w:val="22"/>
                <w:szCs w:val="22"/>
                <w:lang w:val="tr-TR"/>
              </w:rPr>
            </w:pPr>
            <w:r w:rsidRPr="006F5A83">
              <w:rPr>
                <w:rFonts w:ascii="Arial" w:hAnsi="Arial" w:cs="Arial"/>
                <w:b/>
                <w:sz w:val="22"/>
                <w:szCs w:val="22"/>
                <w:lang w:val="tr-TR"/>
              </w:rPr>
              <w:t>2023</w:t>
            </w:r>
          </w:p>
        </w:tc>
      </w:tr>
      <w:tr w:rsidR="00703F00" w:rsidRPr="006F5A83" w:rsidTr="00703F00">
        <w:trPr>
          <w:jc w:val="center"/>
        </w:trPr>
        <w:tc>
          <w:tcPr>
            <w:tcW w:w="454" w:type="pct"/>
            <w:shd w:val="clear" w:color="auto" w:fill="CCC0D9" w:themeFill="accent4" w:themeFillTint="66"/>
            <w:vAlign w:val="center"/>
          </w:tcPr>
          <w:p w:rsidR="00703F00" w:rsidRPr="006F5A83" w:rsidRDefault="00703F00" w:rsidP="004F57D0">
            <w:pPr>
              <w:pStyle w:val="ListeParagraf"/>
              <w:numPr>
                <w:ilvl w:val="0"/>
                <w:numId w:val="15"/>
              </w:numPr>
              <w:spacing w:after="160"/>
              <w:ind w:left="193" w:hanging="284"/>
              <w:jc w:val="center"/>
              <w:rPr>
                <w:rFonts w:ascii="Arial" w:eastAsia="Calibri" w:hAnsi="Arial" w:cs="Arial"/>
                <w:b/>
                <w:bCs/>
                <w:color w:val="000000" w:themeColor="text1"/>
                <w:sz w:val="22"/>
                <w:szCs w:val="22"/>
                <w:lang w:val="tr-TR"/>
              </w:rPr>
            </w:pPr>
          </w:p>
        </w:tc>
        <w:tc>
          <w:tcPr>
            <w:tcW w:w="782" w:type="pct"/>
            <w:shd w:val="clear" w:color="auto" w:fill="CCC0D9" w:themeFill="accent4" w:themeFillTint="66"/>
          </w:tcPr>
          <w:p w:rsidR="00703F00" w:rsidRPr="006F5A83" w:rsidRDefault="00703F00" w:rsidP="00765D65">
            <w:pPr>
              <w:rPr>
                <w:rFonts w:ascii="Arial" w:eastAsia="Calibri" w:hAnsi="Arial" w:cs="Arial"/>
                <w:bCs/>
                <w:color w:val="000000" w:themeColor="text1"/>
                <w:sz w:val="22"/>
                <w:szCs w:val="22"/>
                <w:lang w:val="tr-TR"/>
              </w:rPr>
            </w:pPr>
            <w:r w:rsidRPr="006F5A83">
              <w:rPr>
                <w:rFonts w:ascii="Arial" w:eastAsia="Calibri" w:hAnsi="Arial" w:cs="Arial"/>
                <w:bCs/>
                <w:color w:val="000000" w:themeColor="text1"/>
                <w:sz w:val="22"/>
                <w:szCs w:val="22"/>
                <w:lang w:val="tr-TR"/>
              </w:rPr>
              <w:t>Consumption of unstamped cigarettes among individuals aged 15+ years of age (%)</w:t>
            </w:r>
          </w:p>
        </w:tc>
        <w:tc>
          <w:tcPr>
            <w:tcW w:w="457" w:type="pct"/>
            <w:tcBorders>
              <w:right w:val="single" w:sz="4" w:space="0" w:color="31849B" w:themeColor="accent5" w:themeShade="BF"/>
            </w:tcBorders>
            <w:shd w:val="clear" w:color="auto" w:fill="auto"/>
            <w:vAlign w:val="center"/>
          </w:tcPr>
          <w:p w:rsidR="00703F00" w:rsidRPr="006F5A83" w:rsidRDefault="00703F00" w:rsidP="00765D65">
            <w:pPr>
              <w:jc w:val="center"/>
              <w:rPr>
                <w:rFonts w:ascii="Arial" w:eastAsia="Calibri" w:hAnsi="Arial" w:cs="Arial"/>
                <w:bCs/>
                <w:color w:val="000000" w:themeColor="text1"/>
                <w:sz w:val="22"/>
                <w:szCs w:val="22"/>
                <w:vertAlign w:val="superscript"/>
                <w:lang w:val="tr-TR"/>
              </w:rPr>
            </w:pPr>
            <w:r w:rsidRPr="006F5A83">
              <w:rPr>
                <w:rFonts w:ascii="Arial" w:eastAsia="Calibri" w:hAnsi="Arial" w:cs="Arial"/>
                <w:bCs/>
                <w:color w:val="000000" w:themeColor="text1"/>
                <w:sz w:val="22"/>
                <w:szCs w:val="22"/>
                <w:lang w:val="tr-TR"/>
              </w:rPr>
              <w:t xml:space="preserve">8,4 </w:t>
            </w:r>
            <w:r w:rsidRPr="006F5A83">
              <w:rPr>
                <w:rFonts w:ascii="Arial" w:eastAsia="Calibri" w:hAnsi="Arial" w:cs="Arial"/>
                <w:bCs/>
                <w:color w:val="000000" w:themeColor="text1"/>
                <w:sz w:val="22"/>
                <w:szCs w:val="22"/>
                <w:vertAlign w:val="superscript"/>
                <w:lang w:val="tr-TR"/>
              </w:rPr>
              <w:t>2</w:t>
            </w:r>
            <w:r w:rsidRPr="006F5A83">
              <w:rPr>
                <w:rStyle w:val="DipnotBavurusu"/>
                <w:rFonts w:ascii="Arial" w:eastAsia="Calibri" w:hAnsi="Arial" w:cs="Arial"/>
                <w:bCs/>
                <w:color w:val="FFFFFF" w:themeColor="background1"/>
                <w:sz w:val="22"/>
                <w:szCs w:val="22"/>
                <w:lang w:val="tr-TR"/>
              </w:rPr>
              <w:footnoteReference w:id="11"/>
            </w:r>
          </w:p>
        </w:tc>
        <w:tc>
          <w:tcPr>
            <w:tcW w:w="498" w:type="pct"/>
            <w:tcBorders>
              <w:top w:val="nil"/>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703F00" w:rsidRPr="006F5A83" w:rsidRDefault="00703F00" w:rsidP="00765D65">
            <w:pPr>
              <w:jc w:val="center"/>
              <w:rPr>
                <w:rFonts w:ascii="Arial" w:hAnsi="Arial" w:cs="Arial"/>
                <w:color w:val="000000"/>
                <w:sz w:val="22"/>
                <w:szCs w:val="22"/>
                <w:lang w:val="tr-TR"/>
              </w:rPr>
            </w:pPr>
          </w:p>
        </w:tc>
        <w:tc>
          <w:tcPr>
            <w:tcW w:w="562" w:type="pct"/>
            <w:tcBorders>
              <w:top w:val="nil"/>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703F00" w:rsidRPr="006F5A83" w:rsidRDefault="00703F00" w:rsidP="00765D65">
            <w:pPr>
              <w:jc w:val="center"/>
              <w:rPr>
                <w:rFonts w:ascii="Arial" w:hAnsi="Arial" w:cs="Arial"/>
                <w:color w:val="000000"/>
                <w:sz w:val="22"/>
                <w:szCs w:val="22"/>
                <w:lang w:val="tr-TR"/>
              </w:rPr>
            </w:pPr>
            <w:r w:rsidRPr="006F5A83">
              <w:rPr>
                <w:rFonts w:ascii="Arial" w:hAnsi="Arial" w:cs="Arial"/>
                <w:color w:val="000000"/>
                <w:sz w:val="22"/>
                <w:szCs w:val="22"/>
                <w:lang w:val="tr-TR"/>
              </w:rPr>
              <w:t>7</w:t>
            </w:r>
          </w:p>
        </w:tc>
        <w:tc>
          <w:tcPr>
            <w:tcW w:w="562" w:type="pct"/>
            <w:tcBorders>
              <w:left w:val="single" w:sz="4" w:space="0" w:color="31849B" w:themeColor="accent5" w:themeShade="BF"/>
              <w:bottom w:val="single" w:sz="4" w:space="0" w:color="31849B" w:themeColor="accent5" w:themeShade="BF"/>
            </w:tcBorders>
            <w:shd w:val="clear" w:color="auto" w:fill="auto"/>
            <w:vAlign w:val="center"/>
          </w:tcPr>
          <w:p w:rsidR="00703F00" w:rsidRPr="006F5A83" w:rsidRDefault="00703F00" w:rsidP="00765D65">
            <w:pPr>
              <w:jc w:val="center"/>
              <w:rPr>
                <w:rFonts w:ascii="Arial" w:hAnsi="Arial" w:cs="Arial"/>
                <w:sz w:val="22"/>
                <w:szCs w:val="22"/>
                <w:lang w:val="tr-TR"/>
              </w:rPr>
            </w:pPr>
          </w:p>
        </w:tc>
        <w:tc>
          <w:tcPr>
            <w:tcW w:w="562" w:type="pct"/>
            <w:shd w:val="clear" w:color="auto" w:fill="auto"/>
            <w:vAlign w:val="center"/>
          </w:tcPr>
          <w:p w:rsidR="00703F00" w:rsidRPr="006F5A83" w:rsidRDefault="00703F00" w:rsidP="00765D65">
            <w:pPr>
              <w:jc w:val="center"/>
              <w:rPr>
                <w:rFonts w:ascii="Arial" w:hAnsi="Arial" w:cs="Arial"/>
                <w:sz w:val="22"/>
                <w:szCs w:val="22"/>
                <w:lang w:val="tr-TR"/>
              </w:rPr>
            </w:pPr>
            <w:r w:rsidRPr="006F5A83">
              <w:rPr>
                <w:rFonts w:ascii="Arial" w:hAnsi="Arial" w:cs="Arial"/>
                <w:sz w:val="22"/>
                <w:szCs w:val="22"/>
                <w:lang w:val="tr-TR"/>
              </w:rPr>
              <w:t>5</w:t>
            </w:r>
          </w:p>
        </w:tc>
        <w:tc>
          <w:tcPr>
            <w:tcW w:w="562" w:type="pct"/>
            <w:shd w:val="clear" w:color="auto" w:fill="auto"/>
            <w:vAlign w:val="center"/>
          </w:tcPr>
          <w:p w:rsidR="00703F00" w:rsidRPr="006F5A83" w:rsidRDefault="00703F00" w:rsidP="00765D65">
            <w:pPr>
              <w:jc w:val="center"/>
              <w:rPr>
                <w:rFonts w:ascii="Arial" w:hAnsi="Arial" w:cs="Arial"/>
                <w:sz w:val="22"/>
                <w:szCs w:val="22"/>
                <w:lang w:val="tr-TR"/>
              </w:rPr>
            </w:pPr>
          </w:p>
        </w:tc>
        <w:tc>
          <w:tcPr>
            <w:tcW w:w="562" w:type="pct"/>
            <w:shd w:val="clear" w:color="auto" w:fill="auto"/>
            <w:vAlign w:val="center"/>
          </w:tcPr>
          <w:p w:rsidR="00703F00" w:rsidRPr="006F5A83" w:rsidRDefault="00703F00" w:rsidP="00765D65">
            <w:pPr>
              <w:jc w:val="center"/>
              <w:rPr>
                <w:rFonts w:ascii="Arial" w:hAnsi="Arial" w:cs="Arial"/>
                <w:sz w:val="22"/>
                <w:szCs w:val="22"/>
                <w:lang w:val="tr-TR"/>
              </w:rPr>
            </w:pPr>
            <w:r w:rsidRPr="006F5A83">
              <w:rPr>
                <w:rFonts w:ascii="Arial" w:hAnsi="Arial" w:cs="Arial"/>
                <w:sz w:val="22"/>
                <w:szCs w:val="22"/>
                <w:lang w:val="tr-TR"/>
              </w:rPr>
              <w:t>3</w:t>
            </w:r>
          </w:p>
        </w:tc>
      </w:tr>
      <w:tr w:rsidR="00703F00" w:rsidRPr="006F5A83" w:rsidTr="00703F00">
        <w:trPr>
          <w:jc w:val="center"/>
        </w:trPr>
        <w:tc>
          <w:tcPr>
            <w:tcW w:w="454" w:type="pct"/>
            <w:shd w:val="clear" w:color="auto" w:fill="CCC0D9" w:themeFill="accent4" w:themeFillTint="66"/>
            <w:vAlign w:val="center"/>
          </w:tcPr>
          <w:p w:rsidR="00703F00" w:rsidRPr="006F5A83" w:rsidRDefault="00703F00" w:rsidP="004F57D0">
            <w:pPr>
              <w:pStyle w:val="ListeParagraf"/>
              <w:numPr>
                <w:ilvl w:val="0"/>
                <w:numId w:val="15"/>
              </w:numPr>
              <w:spacing w:after="160"/>
              <w:ind w:left="193" w:hanging="284"/>
              <w:jc w:val="center"/>
              <w:rPr>
                <w:rFonts w:ascii="Arial" w:eastAsia="Calibri" w:hAnsi="Arial" w:cs="Arial"/>
                <w:b/>
                <w:bCs/>
                <w:color w:val="000000" w:themeColor="text1"/>
                <w:sz w:val="22"/>
                <w:szCs w:val="22"/>
                <w:lang w:val="tr-TR"/>
              </w:rPr>
            </w:pPr>
          </w:p>
        </w:tc>
        <w:tc>
          <w:tcPr>
            <w:tcW w:w="782" w:type="pct"/>
            <w:shd w:val="clear" w:color="auto" w:fill="CCC0D9" w:themeFill="accent4" w:themeFillTint="66"/>
          </w:tcPr>
          <w:p w:rsidR="00703F00" w:rsidRPr="006F5A83" w:rsidRDefault="00703F00" w:rsidP="00B7478E">
            <w:pPr>
              <w:rPr>
                <w:rFonts w:ascii="Arial" w:eastAsia="Calibri" w:hAnsi="Arial" w:cs="Arial"/>
                <w:bCs/>
                <w:color w:val="000000" w:themeColor="text1"/>
                <w:sz w:val="22"/>
                <w:szCs w:val="22"/>
                <w:lang w:val="tr-TR"/>
              </w:rPr>
            </w:pPr>
            <w:r w:rsidRPr="006F5A83">
              <w:rPr>
                <w:rFonts w:ascii="Arial" w:eastAsia="Calibri" w:hAnsi="Arial" w:cs="Arial"/>
                <w:bCs/>
                <w:color w:val="000000" w:themeColor="text1"/>
                <w:sz w:val="22"/>
                <w:szCs w:val="22"/>
                <w:lang w:val="tr-TR"/>
              </w:rPr>
              <w:t>Number of penalties imposed on illicit producers, marketers and sellers of fine cut tobacco for roll-your-own</w:t>
            </w:r>
          </w:p>
        </w:tc>
        <w:tc>
          <w:tcPr>
            <w:tcW w:w="457" w:type="pct"/>
            <w:tcBorders>
              <w:right w:val="single" w:sz="4" w:space="0" w:color="31849B" w:themeColor="accent5" w:themeShade="BF"/>
            </w:tcBorders>
            <w:shd w:val="clear" w:color="auto" w:fill="auto"/>
            <w:vAlign w:val="center"/>
          </w:tcPr>
          <w:p w:rsidR="00703F00" w:rsidRPr="006F5A83" w:rsidRDefault="00703F00" w:rsidP="00765D65">
            <w:pPr>
              <w:jc w:val="center"/>
              <w:rPr>
                <w:rFonts w:ascii="Arial" w:eastAsia="Calibri" w:hAnsi="Arial" w:cs="Arial"/>
                <w:bCs/>
                <w:color w:val="000000" w:themeColor="text1"/>
                <w:sz w:val="22"/>
                <w:szCs w:val="22"/>
                <w:lang w:val="tr-TR"/>
              </w:rPr>
            </w:pPr>
          </w:p>
        </w:tc>
        <w:tc>
          <w:tcPr>
            <w:tcW w:w="498"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703F00" w:rsidRPr="006F5A83" w:rsidRDefault="00703F00" w:rsidP="00765D65">
            <w:pPr>
              <w:jc w:val="center"/>
              <w:rPr>
                <w:rFonts w:ascii="Arial" w:hAnsi="Arial" w:cs="Arial"/>
                <w:color w:val="000000"/>
                <w:sz w:val="22"/>
                <w:szCs w:val="22"/>
                <w:lang w:val="tr-TR"/>
              </w:rPr>
            </w:pPr>
            <w:r w:rsidRPr="006F5A83">
              <w:rPr>
                <w:rFonts w:ascii="Arial" w:hAnsi="Arial" w:cs="Arial"/>
                <w:color w:val="000000"/>
                <w:sz w:val="22"/>
                <w:szCs w:val="22"/>
                <w:lang w:val="tr-TR"/>
              </w:rPr>
              <w:t>Baseline analysis</w:t>
            </w:r>
          </w:p>
        </w:tc>
        <w:tc>
          <w:tcPr>
            <w:tcW w:w="562"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703F00" w:rsidRPr="006F5A83" w:rsidRDefault="00703F00" w:rsidP="00765D65">
            <w:pPr>
              <w:jc w:val="center"/>
              <w:rPr>
                <w:rFonts w:ascii="Arial" w:hAnsi="Arial" w:cs="Arial"/>
                <w:color w:val="000000"/>
                <w:sz w:val="22"/>
                <w:szCs w:val="22"/>
                <w:lang w:val="tr-TR"/>
              </w:rPr>
            </w:pPr>
            <w:r w:rsidRPr="006F5A83">
              <w:rPr>
                <w:rFonts w:ascii="Arial" w:hAnsi="Arial" w:cs="Arial"/>
                <w:color w:val="000000"/>
                <w:sz w:val="22"/>
                <w:szCs w:val="22"/>
                <w:lang w:val="tr-TR"/>
              </w:rPr>
              <w:t>50% increase compared to baseline</w:t>
            </w:r>
          </w:p>
        </w:tc>
        <w:tc>
          <w:tcPr>
            <w:tcW w:w="562" w:type="pct"/>
            <w:tcBorders>
              <w:top w:val="single" w:sz="4" w:space="0" w:color="31849B" w:themeColor="accent5" w:themeShade="BF"/>
              <w:left w:val="single" w:sz="4" w:space="0" w:color="31849B" w:themeColor="accent5" w:themeShade="BF"/>
            </w:tcBorders>
            <w:shd w:val="clear" w:color="auto" w:fill="auto"/>
            <w:vAlign w:val="center"/>
          </w:tcPr>
          <w:p w:rsidR="00703F00" w:rsidRPr="006F5A83" w:rsidRDefault="00703F00" w:rsidP="00765D65">
            <w:pPr>
              <w:jc w:val="center"/>
              <w:rPr>
                <w:rFonts w:ascii="Arial" w:hAnsi="Arial" w:cs="Arial"/>
                <w:sz w:val="22"/>
                <w:szCs w:val="22"/>
                <w:lang w:val="tr-TR"/>
              </w:rPr>
            </w:pPr>
            <w:r w:rsidRPr="006F5A83">
              <w:rPr>
                <w:rFonts w:ascii="Arial" w:hAnsi="Arial" w:cs="Arial"/>
                <w:sz w:val="22"/>
                <w:szCs w:val="22"/>
                <w:lang w:val="tr-TR"/>
              </w:rPr>
              <w:t>10% increase compared to previous year</w:t>
            </w:r>
          </w:p>
        </w:tc>
        <w:tc>
          <w:tcPr>
            <w:tcW w:w="562" w:type="pct"/>
            <w:shd w:val="clear" w:color="auto" w:fill="auto"/>
            <w:vAlign w:val="center"/>
          </w:tcPr>
          <w:p w:rsidR="00703F00" w:rsidRPr="006F5A83" w:rsidRDefault="00703F00" w:rsidP="00765D65">
            <w:pPr>
              <w:jc w:val="center"/>
              <w:rPr>
                <w:rFonts w:ascii="Arial" w:hAnsi="Arial" w:cs="Arial"/>
                <w:sz w:val="22"/>
                <w:szCs w:val="22"/>
                <w:lang w:val="tr-TR"/>
              </w:rPr>
            </w:pPr>
            <w:r w:rsidRPr="006F5A83">
              <w:rPr>
                <w:rFonts w:ascii="Arial" w:hAnsi="Arial" w:cs="Arial"/>
                <w:sz w:val="22"/>
                <w:szCs w:val="22"/>
                <w:lang w:val="tr-TR"/>
              </w:rPr>
              <w:t>5% increase compared to previous year</w:t>
            </w:r>
          </w:p>
        </w:tc>
        <w:tc>
          <w:tcPr>
            <w:tcW w:w="562" w:type="pct"/>
            <w:shd w:val="clear" w:color="auto" w:fill="auto"/>
            <w:vAlign w:val="center"/>
          </w:tcPr>
          <w:p w:rsidR="00703F00" w:rsidRPr="006F5A83" w:rsidRDefault="00703F00" w:rsidP="00765D65">
            <w:pPr>
              <w:jc w:val="center"/>
              <w:rPr>
                <w:rFonts w:ascii="Arial" w:hAnsi="Arial" w:cs="Arial"/>
                <w:sz w:val="22"/>
                <w:szCs w:val="22"/>
                <w:lang w:val="tr-TR"/>
              </w:rPr>
            </w:pPr>
            <w:r w:rsidRPr="006F5A83">
              <w:rPr>
                <w:rFonts w:ascii="Arial" w:hAnsi="Arial" w:cs="Arial"/>
                <w:sz w:val="22"/>
                <w:szCs w:val="22"/>
                <w:lang w:val="tr-TR"/>
              </w:rPr>
              <w:t>10% decrease compared to previous year</w:t>
            </w:r>
          </w:p>
        </w:tc>
        <w:tc>
          <w:tcPr>
            <w:tcW w:w="562" w:type="pct"/>
            <w:shd w:val="clear" w:color="auto" w:fill="auto"/>
            <w:vAlign w:val="center"/>
          </w:tcPr>
          <w:p w:rsidR="00703F00" w:rsidRPr="006F5A83" w:rsidRDefault="00703F00" w:rsidP="00765D65">
            <w:pPr>
              <w:jc w:val="center"/>
              <w:rPr>
                <w:rFonts w:ascii="Arial" w:hAnsi="Arial" w:cs="Arial"/>
                <w:sz w:val="22"/>
                <w:szCs w:val="22"/>
                <w:lang w:val="tr-TR"/>
              </w:rPr>
            </w:pPr>
            <w:r w:rsidRPr="006F5A83">
              <w:rPr>
                <w:rFonts w:ascii="Arial" w:hAnsi="Arial" w:cs="Arial"/>
                <w:sz w:val="22"/>
                <w:szCs w:val="22"/>
                <w:lang w:val="tr-TR"/>
              </w:rPr>
              <w:t>10% decrease compared to previous year</w:t>
            </w:r>
          </w:p>
        </w:tc>
      </w:tr>
    </w:tbl>
    <w:p w:rsidR="00C80E24" w:rsidRPr="006F5A83" w:rsidRDefault="00C80E24" w:rsidP="00C80E24">
      <w:pPr>
        <w:widowControl w:val="0"/>
        <w:spacing w:after="240"/>
        <w:jc w:val="both"/>
        <w:rPr>
          <w:rFonts w:ascii="Arial" w:hAnsi="Arial" w:cs="Arial"/>
          <w:bCs/>
          <w:sz w:val="22"/>
          <w:szCs w:val="22"/>
          <w:lang w:val="tr-TR"/>
        </w:rPr>
      </w:pPr>
    </w:p>
    <w:p w:rsidR="0091039B" w:rsidRPr="00703F00" w:rsidRDefault="00C80E24" w:rsidP="00DF6283">
      <w:pPr>
        <w:pStyle w:val="Balk2"/>
      </w:pPr>
      <w:bookmarkStart w:id="59" w:name="_Toc514770780"/>
      <w:bookmarkStart w:id="60" w:name="_Toc521315490"/>
      <w:r w:rsidRPr="00703F00">
        <w:rPr>
          <w:rStyle w:val="GlVurgulama"/>
          <w:b/>
          <w:color w:val="7030A0"/>
        </w:rPr>
        <w:t>B.1. Initiatives and Activities</w:t>
      </w:r>
      <w:bookmarkEnd w:id="59"/>
      <w:bookmarkEnd w:id="60"/>
    </w:p>
    <w:p w:rsidR="00C80E24" w:rsidRPr="00DF6283" w:rsidRDefault="00C80E24" w:rsidP="00DF6283">
      <w:pPr>
        <w:pStyle w:val="Balk2"/>
      </w:pPr>
      <w:bookmarkStart w:id="61" w:name="_Toc514770781"/>
      <w:bookmarkStart w:id="62" w:name="_Toc521315491"/>
      <w:r w:rsidRPr="00DF6283">
        <w:t>Prevent illicit trade in tobacco products</w:t>
      </w:r>
      <w:bookmarkEnd w:id="61"/>
      <w:bookmarkEnd w:id="62"/>
    </w:p>
    <w:p w:rsidR="00C80E24" w:rsidRPr="006F5A83" w:rsidRDefault="00C80E24" w:rsidP="00C80E24">
      <w:pPr>
        <w:widowControl w:val="0"/>
        <w:numPr>
          <w:ilvl w:val="1"/>
          <w:numId w:val="5"/>
        </w:numPr>
        <w:ind w:left="716"/>
        <w:contextualSpacing/>
        <w:jc w:val="both"/>
        <w:rPr>
          <w:rFonts w:ascii="Arial" w:hAnsi="Arial" w:cs="Arial"/>
          <w:b/>
          <w:sz w:val="22"/>
          <w:szCs w:val="22"/>
          <w:lang w:val="tr-TR"/>
        </w:rPr>
      </w:pPr>
      <w:r w:rsidRPr="006F5A83">
        <w:rPr>
          <w:rFonts w:ascii="Arial" w:hAnsi="Arial" w:cs="Arial"/>
          <w:b/>
          <w:bCs/>
          <w:iCs/>
          <w:sz w:val="22"/>
          <w:szCs w:val="22"/>
          <w:lang w:val="tr-TR"/>
        </w:rPr>
        <w:t>All institutions to work on matters in their mandate under the Protocol to Eliminate Illicit Trade in Tobacco Products</w:t>
      </w:r>
    </w:p>
    <w:p w:rsidR="00C80E24" w:rsidRPr="006F5A83" w:rsidRDefault="00C80E24" w:rsidP="00C80E24">
      <w:pPr>
        <w:numPr>
          <w:ilvl w:val="1"/>
          <w:numId w:val="5"/>
        </w:numPr>
        <w:ind w:left="716"/>
        <w:contextualSpacing/>
        <w:jc w:val="both"/>
        <w:rPr>
          <w:rFonts w:ascii="Arial" w:hAnsi="Arial" w:cs="Arial"/>
          <w:b/>
          <w:sz w:val="22"/>
          <w:szCs w:val="22"/>
          <w:lang w:val="tr-TR"/>
        </w:rPr>
      </w:pPr>
      <w:r w:rsidRPr="006F5A83">
        <w:rPr>
          <w:rFonts w:ascii="Arial" w:hAnsi="Arial" w:cs="Arial"/>
          <w:b/>
          <w:sz w:val="22"/>
          <w:szCs w:val="22"/>
          <w:lang w:val="tr-TR"/>
        </w:rPr>
        <w:t>Develop an Action Plan to Prevent Illicit Trade in Tobacco Products</w:t>
      </w:r>
    </w:p>
    <w:p w:rsidR="00C80E24" w:rsidRPr="006F5A83" w:rsidRDefault="00C80E24" w:rsidP="00C80E24">
      <w:pPr>
        <w:numPr>
          <w:ilvl w:val="1"/>
          <w:numId w:val="5"/>
        </w:numPr>
        <w:ind w:left="716"/>
        <w:contextualSpacing/>
        <w:jc w:val="both"/>
        <w:rPr>
          <w:rFonts w:ascii="Arial" w:hAnsi="Arial" w:cs="Arial"/>
          <w:b/>
          <w:sz w:val="22"/>
          <w:szCs w:val="22"/>
          <w:lang w:val="tr-TR"/>
        </w:rPr>
      </w:pPr>
      <w:r w:rsidRPr="006F5A83">
        <w:rPr>
          <w:rFonts w:ascii="Arial" w:hAnsi="Arial" w:cs="Arial"/>
          <w:b/>
          <w:sz w:val="22"/>
          <w:szCs w:val="22"/>
          <w:lang w:val="tr-TR"/>
        </w:rPr>
        <w:t>Prevent illicit sales of fine cut tobacco for roll-your-own and hand-rolled cigarette tubes</w:t>
      </w:r>
    </w:p>
    <w:p w:rsidR="00C80E24" w:rsidRPr="006F5A83" w:rsidRDefault="00C80E24" w:rsidP="004F57D0">
      <w:pPr>
        <w:widowControl w:val="0"/>
        <w:numPr>
          <w:ilvl w:val="2"/>
          <w:numId w:val="27"/>
        </w:numPr>
        <w:contextualSpacing/>
        <w:jc w:val="both"/>
        <w:rPr>
          <w:rFonts w:ascii="Arial" w:hAnsi="Arial" w:cs="Arial"/>
          <w:sz w:val="22"/>
          <w:szCs w:val="22"/>
          <w:lang w:val="tr-TR"/>
        </w:rPr>
      </w:pPr>
      <w:r w:rsidRPr="006F5A83">
        <w:rPr>
          <w:rFonts w:ascii="Arial" w:hAnsi="Arial" w:cs="Arial"/>
          <w:sz w:val="22"/>
          <w:szCs w:val="22"/>
          <w:lang w:val="tr-TR"/>
        </w:rPr>
        <w:t>Increase audits</w:t>
      </w:r>
    </w:p>
    <w:p w:rsidR="00C80E24" w:rsidRPr="006F5A83" w:rsidRDefault="00C80E24" w:rsidP="00C80E24">
      <w:pPr>
        <w:widowControl w:val="0"/>
        <w:numPr>
          <w:ilvl w:val="1"/>
          <w:numId w:val="5"/>
        </w:numPr>
        <w:ind w:left="716"/>
        <w:contextualSpacing/>
        <w:jc w:val="both"/>
        <w:rPr>
          <w:rFonts w:ascii="Arial" w:hAnsi="Arial" w:cs="Arial"/>
          <w:b/>
          <w:sz w:val="22"/>
          <w:szCs w:val="22"/>
          <w:lang w:val="tr-TR"/>
        </w:rPr>
      </w:pPr>
      <w:r w:rsidRPr="006F5A83">
        <w:rPr>
          <w:rFonts w:ascii="Arial" w:hAnsi="Arial" w:cs="Arial"/>
          <w:b/>
          <w:sz w:val="22"/>
          <w:szCs w:val="22"/>
          <w:lang w:val="tr-TR"/>
        </w:rPr>
        <w:t>Prevent use of illicit waterpipe products at shisha cafés</w:t>
      </w:r>
    </w:p>
    <w:p w:rsidR="00C80E24" w:rsidRPr="006F5A83" w:rsidRDefault="00C80E24" w:rsidP="004F57D0">
      <w:pPr>
        <w:widowControl w:val="0"/>
        <w:numPr>
          <w:ilvl w:val="2"/>
          <w:numId w:val="27"/>
        </w:numPr>
        <w:contextualSpacing/>
        <w:jc w:val="both"/>
        <w:rPr>
          <w:rFonts w:ascii="Arial" w:hAnsi="Arial" w:cs="Arial"/>
          <w:sz w:val="22"/>
          <w:szCs w:val="22"/>
          <w:lang w:val="tr-TR"/>
        </w:rPr>
      </w:pPr>
      <w:r w:rsidRPr="006F5A83">
        <w:rPr>
          <w:rFonts w:ascii="Arial" w:hAnsi="Arial" w:cs="Arial"/>
          <w:sz w:val="22"/>
          <w:szCs w:val="22"/>
          <w:lang w:val="tr-TR"/>
        </w:rPr>
        <w:t>Increase audits</w:t>
      </w:r>
    </w:p>
    <w:p w:rsidR="00C80E24" w:rsidRPr="006F5A83" w:rsidRDefault="00C80E24" w:rsidP="00C80E24">
      <w:pPr>
        <w:widowControl w:val="0"/>
        <w:numPr>
          <w:ilvl w:val="1"/>
          <w:numId w:val="5"/>
        </w:numPr>
        <w:ind w:left="716"/>
        <w:contextualSpacing/>
        <w:jc w:val="both"/>
        <w:rPr>
          <w:rFonts w:ascii="Arial" w:hAnsi="Arial" w:cs="Arial"/>
          <w:b/>
          <w:sz w:val="22"/>
          <w:szCs w:val="22"/>
          <w:lang w:val="tr-TR"/>
        </w:rPr>
      </w:pPr>
      <w:r w:rsidRPr="006F5A83">
        <w:rPr>
          <w:rFonts w:ascii="Arial" w:hAnsi="Arial" w:cs="Arial"/>
          <w:b/>
          <w:sz w:val="22"/>
          <w:szCs w:val="22"/>
          <w:lang w:val="tr-TR"/>
        </w:rPr>
        <w:t>Increase audits on illicit waterpipe tobacco products</w:t>
      </w:r>
    </w:p>
    <w:p w:rsidR="00C80E24" w:rsidRPr="006F5A83" w:rsidRDefault="00C80E24" w:rsidP="00C80E24">
      <w:pPr>
        <w:widowControl w:val="0"/>
        <w:numPr>
          <w:ilvl w:val="1"/>
          <w:numId w:val="5"/>
        </w:numPr>
        <w:ind w:left="716"/>
        <w:contextualSpacing/>
        <w:jc w:val="both"/>
        <w:rPr>
          <w:rFonts w:ascii="Arial" w:hAnsi="Arial" w:cs="Arial"/>
          <w:b/>
          <w:sz w:val="22"/>
          <w:szCs w:val="22"/>
          <w:lang w:val="tr-TR"/>
        </w:rPr>
      </w:pPr>
      <w:r w:rsidRPr="006F5A83">
        <w:rPr>
          <w:rFonts w:ascii="Arial" w:hAnsi="Arial" w:cs="Arial"/>
          <w:b/>
          <w:sz w:val="22"/>
          <w:szCs w:val="22"/>
          <w:lang w:val="tr-TR"/>
        </w:rPr>
        <w:lastRenderedPageBreak/>
        <w:t>Prevent entry into the country, sales and use of e-cigarettes and all other products which resemble tobacco products</w:t>
      </w:r>
    </w:p>
    <w:p w:rsidR="00C80E24" w:rsidRPr="00703F00" w:rsidRDefault="00C80E24" w:rsidP="00DF6283">
      <w:pPr>
        <w:pStyle w:val="Balk2"/>
        <w:rPr>
          <w:rStyle w:val="GlVurgulama"/>
          <w:b/>
          <w:color w:val="7030A0"/>
        </w:rPr>
      </w:pPr>
      <w:bookmarkStart w:id="63" w:name="_Toc514770782"/>
      <w:bookmarkStart w:id="64" w:name="_Toc521315492"/>
      <w:r w:rsidRPr="00703F00">
        <w:rPr>
          <w:rStyle w:val="GlVurgulama"/>
          <w:b/>
          <w:color w:val="7030A0"/>
        </w:rPr>
        <w:t>B.2. Protecting Children and Young People from Tobacco Use and Preventing Accessibility</w:t>
      </w:r>
      <w:bookmarkEnd w:id="63"/>
      <w:bookmarkEnd w:id="64"/>
    </w:p>
    <w:p w:rsidR="00C80E24" w:rsidRPr="006F5A83" w:rsidRDefault="00C80E24" w:rsidP="00C80E24">
      <w:pPr>
        <w:rPr>
          <w:sz w:val="22"/>
          <w:szCs w:val="22"/>
          <w:lang w:val="tr-TR"/>
        </w:rPr>
      </w:pPr>
    </w:p>
    <w:p w:rsidR="00C80E24" w:rsidRPr="006F5A83" w:rsidRDefault="00C80E24" w:rsidP="00C80E24">
      <w:pPr>
        <w:jc w:val="both"/>
        <w:rPr>
          <w:rFonts w:ascii="Arial" w:hAnsi="Arial" w:cs="Arial"/>
          <w:color w:val="000000"/>
          <w:sz w:val="22"/>
          <w:szCs w:val="22"/>
          <w:lang w:val="tr-TR"/>
        </w:rPr>
      </w:pPr>
      <w:r w:rsidRPr="006F5A83">
        <w:rPr>
          <w:rFonts w:ascii="Arial" w:hAnsi="Arial" w:cs="Arial"/>
          <w:color w:val="000000"/>
          <w:sz w:val="22"/>
          <w:szCs w:val="22"/>
          <w:lang w:val="tr-TR"/>
        </w:rPr>
        <w:t xml:space="preserve">The primary objective in dependence prevention efforts is to prevent people in general and children and young people in particular from starting to use addictive substances. Young people often tend to have the false perception that trying tobacco products is something ordinary. However, scientific studies suggest that the risk of dependence among first-time experimenters is as high as 60%. </w:t>
      </w:r>
    </w:p>
    <w:p w:rsidR="00C80E24" w:rsidRPr="006F5A83" w:rsidRDefault="00C80E24" w:rsidP="00C80E24">
      <w:pPr>
        <w:jc w:val="both"/>
        <w:rPr>
          <w:rFonts w:ascii="Arial" w:hAnsi="Arial" w:cs="Arial"/>
          <w:color w:val="000000"/>
          <w:sz w:val="22"/>
          <w:szCs w:val="22"/>
          <w:lang w:val="tr-TR"/>
        </w:rPr>
      </w:pPr>
      <w:r w:rsidRPr="006F5A83">
        <w:rPr>
          <w:rFonts w:ascii="Arial" w:hAnsi="Arial" w:cs="Arial"/>
          <w:color w:val="000000"/>
          <w:sz w:val="22"/>
          <w:szCs w:val="22"/>
          <w:lang w:val="tr-TR"/>
        </w:rPr>
        <w:t>Tobacco dependence needs special attention as it causes numerous health hazards and it is a step to other substances. Family and environmental effects and easy accessibility of tobacco products are important factors which affect young people in starting to use tobacco products.</w:t>
      </w:r>
    </w:p>
    <w:p w:rsidR="00C80E24" w:rsidRPr="006F5A83" w:rsidRDefault="00C80E24" w:rsidP="00C80E24">
      <w:pPr>
        <w:jc w:val="both"/>
        <w:rPr>
          <w:rFonts w:ascii="Arial" w:hAnsi="Arial" w:cs="Arial"/>
          <w:color w:val="000000"/>
          <w:sz w:val="22"/>
          <w:szCs w:val="22"/>
          <w:lang w:val="tr-TR"/>
        </w:rPr>
      </w:pPr>
      <w:r w:rsidRPr="006F5A83">
        <w:rPr>
          <w:rFonts w:ascii="Arial" w:hAnsi="Arial" w:cs="Arial"/>
          <w:color w:val="000000"/>
          <w:sz w:val="22"/>
          <w:szCs w:val="22"/>
          <w:lang w:val="tr-TR"/>
        </w:rPr>
        <w:t>Role models such as the family, teachers, friends etc. have a significant effect on young people in starting to use tobacco products. It is important to increase audits to prevent sales of cigarettes to students in individual units or packets by shops or peddlers around schools. In addition, it is planned to develop regulations to ban tobacco sales points closer than 500 m to education institutions.</w:t>
      </w:r>
    </w:p>
    <w:p w:rsidR="00C80E24" w:rsidRPr="006F5A83" w:rsidRDefault="00C80E24" w:rsidP="00C80E24">
      <w:pPr>
        <w:jc w:val="both"/>
        <w:rPr>
          <w:rFonts w:ascii="Arial" w:hAnsi="Arial" w:cs="Arial"/>
          <w:color w:val="000000"/>
          <w:sz w:val="22"/>
          <w:szCs w:val="22"/>
          <w:lang w:val="tr-TR"/>
        </w:rPr>
      </w:pPr>
      <w:r w:rsidRPr="006F5A83">
        <w:rPr>
          <w:rFonts w:ascii="Arial" w:hAnsi="Arial" w:cs="Arial"/>
          <w:color w:val="000000"/>
          <w:sz w:val="22"/>
          <w:szCs w:val="22"/>
          <w:lang w:val="tr-TR"/>
        </w:rPr>
        <w:t>The primary target of the tobacco industry is children and young people. The industry focuses on Turkey because the country has a significant youth population. All countries take measures to ban marketing of tobacco products to minors. However, legislation alone is not sufficient to protect children and young people from tobacco products. Legislation needs to supported with information activities for young people about the harms of tobacco products. It is necessary to break the false impression that smokers are held in high esteem.</w:t>
      </w:r>
    </w:p>
    <w:p w:rsidR="00C80E24" w:rsidRPr="006F5A83" w:rsidRDefault="00C80E24" w:rsidP="00C80E24">
      <w:pPr>
        <w:jc w:val="both"/>
        <w:rPr>
          <w:rFonts w:ascii="Arial" w:hAnsi="Arial" w:cs="Arial"/>
          <w:color w:val="000000"/>
          <w:sz w:val="22"/>
          <w:szCs w:val="22"/>
          <w:lang w:val="tr-TR"/>
        </w:rPr>
      </w:pPr>
      <w:r w:rsidRPr="006F5A83">
        <w:rPr>
          <w:rFonts w:ascii="Arial" w:hAnsi="Arial" w:cs="Arial"/>
          <w:color w:val="000000"/>
          <w:sz w:val="22"/>
          <w:szCs w:val="22"/>
          <w:lang w:val="tr-TR"/>
        </w:rPr>
        <w:t>Information activities for the whole population including children and young people are carried out in order to prevent tobacco dependence. The Ministry of National Education implements age-specific education programs on dependence prevention for students at all levels of formal education. It is planned to conduct an impact assessment of the education activities and scale up and improve them.</w:t>
      </w:r>
    </w:p>
    <w:p w:rsidR="00C80E24" w:rsidRPr="006F5A83" w:rsidRDefault="00C80E24" w:rsidP="00C80E24">
      <w:pPr>
        <w:jc w:val="both"/>
        <w:rPr>
          <w:rFonts w:ascii="Arial" w:hAnsi="Arial" w:cs="Arial"/>
          <w:color w:val="000000"/>
          <w:sz w:val="22"/>
          <w:szCs w:val="22"/>
          <w:lang w:val="tr-TR"/>
        </w:rPr>
      </w:pPr>
      <w:r w:rsidRPr="006F5A83">
        <w:rPr>
          <w:rFonts w:ascii="Arial" w:hAnsi="Arial" w:cs="Arial"/>
          <w:color w:val="000000"/>
          <w:sz w:val="22"/>
          <w:szCs w:val="22"/>
          <w:lang w:val="tr-TR"/>
        </w:rPr>
        <w:t>Civil society organizations and volunteers have a crucial role in efforts to prevent children and young people from starting to use tobacco products. The Civil Society and Youth in Tobacco Control Workshops were organized in order to actively involve young people in tobacco control. A Tobacco Control Youth Action Plan was prepared as a result of the workshops. Peer education sessions on tobacco control were organized for voluntary young people as part of the action plan. It is planned to collaborate more intensively with civil society organization in order to expand the peer education models in the new action plan period.</w:t>
      </w:r>
    </w:p>
    <w:p w:rsidR="00C80E24" w:rsidRPr="006F5A83" w:rsidRDefault="00C80E24" w:rsidP="00C80E24">
      <w:pPr>
        <w:jc w:val="both"/>
        <w:rPr>
          <w:rFonts w:ascii="Arial" w:hAnsi="Arial" w:cs="Arial"/>
          <w:color w:val="000000"/>
          <w:sz w:val="22"/>
          <w:szCs w:val="22"/>
          <w:lang w:val="tr-TR"/>
        </w:rPr>
      </w:pPr>
      <w:r w:rsidRPr="006F5A83">
        <w:rPr>
          <w:rFonts w:ascii="Arial" w:hAnsi="Arial" w:cs="Arial"/>
          <w:color w:val="000000"/>
          <w:sz w:val="22"/>
          <w:szCs w:val="22"/>
          <w:lang w:val="tr-TR"/>
        </w:rPr>
        <w:t xml:space="preserve">The minimum sales age must be posted visibly and clearly at tobacco points of sale and identification must be requested in cases of doubt. It is planned to develop regulations for preventing marketing of tobacco products in a directly accessible and visible manner. </w:t>
      </w:r>
    </w:p>
    <w:p w:rsidR="00C80E24" w:rsidRPr="006F5A83" w:rsidRDefault="00C80E24" w:rsidP="00C80E24">
      <w:pPr>
        <w:jc w:val="both"/>
        <w:rPr>
          <w:rFonts w:ascii="Arial" w:hAnsi="Arial" w:cs="Arial"/>
          <w:color w:val="000000"/>
          <w:sz w:val="22"/>
          <w:szCs w:val="22"/>
          <w:lang w:val="tr-TR"/>
        </w:rPr>
      </w:pPr>
      <w:r w:rsidRPr="006F5A83">
        <w:rPr>
          <w:rFonts w:ascii="Arial" w:hAnsi="Arial" w:cs="Arial"/>
          <w:color w:val="000000"/>
          <w:sz w:val="22"/>
          <w:szCs w:val="22"/>
          <w:lang w:val="tr-TR"/>
        </w:rPr>
        <w:t xml:space="preserve">On the other hand, the number of shisha establishments for young people is increasing and different flavors are used to encourage shisha consumption. It is planned to strengthen audits to prevent this. </w:t>
      </w:r>
    </w:p>
    <w:p w:rsidR="00FC18F0" w:rsidRPr="006F5A83" w:rsidRDefault="00FC18F0">
      <w:pPr>
        <w:rPr>
          <w:rFonts w:ascii="Arial" w:hAnsi="Arial" w:cs="Arial"/>
          <w:color w:val="000000"/>
          <w:sz w:val="22"/>
          <w:szCs w:val="22"/>
          <w:lang w:val="tr-TR"/>
        </w:rPr>
      </w:pPr>
      <w:r w:rsidRPr="006F5A83">
        <w:rPr>
          <w:rFonts w:ascii="Arial" w:hAnsi="Arial" w:cs="Arial"/>
          <w:color w:val="000000"/>
          <w:sz w:val="22"/>
          <w:szCs w:val="22"/>
          <w:lang w:val="tr-TR"/>
        </w:rPr>
        <w:br w:type="page"/>
      </w:r>
    </w:p>
    <w:p w:rsidR="00FC18F0" w:rsidRPr="006F5A83" w:rsidRDefault="00FC18F0" w:rsidP="00C80E24">
      <w:pPr>
        <w:jc w:val="both"/>
        <w:rPr>
          <w:rFonts w:ascii="Arial" w:hAnsi="Arial" w:cs="Arial"/>
          <w:color w:val="000000"/>
          <w:sz w:val="22"/>
          <w:szCs w:val="22"/>
          <w:lang w:val="tr-TR"/>
        </w:rPr>
      </w:pPr>
    </w:p>
    <w:p w:rsidR="00C80E24" w:rsidRPr="00DF6283" w:rsidRDefault="00C80E24" w:rsidP="00DF6283">
      <w:pPr>
        <w:pStyle w:val="Balk2"/>
      </w:pPr>
      <w:bookmarkStart w:id="65" w:name="_Toc514770783"/>
      <w:bookmarkStart w:id="66" w:name="_Toc521315493"/>
      <w:r w:rsidRPr="00DF6283">
        <w:rPr>
          <w:rStyle w:val="GlVurgulama"/>
          <w:b/>
          <w:bCs w:val="0"/>
          <w:i/>
          <w:iCs w:val="0"/>
        </w:rPr>
        <w:t>B.2. Aim</w:t>
      </w:r>
      <w:bookmarkEnd w:id="65"/>
      <w:bookmarkEnd w:id="66"/>
    </w:p>
    <w:p w:rsidR="00C80E24" w:rsidRPr="006F5A83" w:rsidRDefault="00734073" w:rsidP="00C80E24">
      <w:pPr>
        <w:ind w:left="-142"/>
        <w:rPr>
          <w:rFonts w:ascii="Arial" w:hAnsi="Arial" w:cs="Arial"/>
          <w:sz w:val="22"/>
          <w:szCs w:val="22"/>
          <w:lang w:val="tr-TR"/>
        </w:rPr>
      </w:pPr>
      <w:r>
        <w:rPr>
          <w:rFonts w:ascii="Arial" w:hAnsi="Arial" w:cs="Arial"/>
          <w:noProof/>
          <w:sz w:val="22"/>
          <w:szCs w:val="22"/>
          <w:lang w:val="tr-TR" w:eastAsia="tr-TR"/>
        </w:rPr>
      </w:r>
      <w:r>
        <w:rPr>
          <w:rFonts w:ascii="Arial" w:hAnsi="Arial" w:cs="Arial"/>
          <w:noProof/>
          <w:sz w:val="22"/>
          <w:szCs w:val="22"/>
          <w:lang w:val="tr-TR" w:eastAsia="tr-TR"/>
        </w:rPr>
        <w:pict>
          <v:roundrect id="Yuvarlatılmış Dikdörtgen 495" o:spid="_x0000_s1055" style="width:460.9pt;height:49.1pt;visibility:visible;mso-position-horizontal-relative:char;mso-position-vertical-relative:lin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" fillcolor="#c9b5e8" strokecolor="#795d9b [3047]">
            <v:fill color2="#f0eaf9" rotate="t" angle="180" colors="0 #c9b5e8;22938f #d9cbee;1 #f0eaf9" focus="100%" type="gradient"/>
            <v:shadow on="t" color="black" opacity="24903f" origin=",.5" offset="0,.55556mm"/>
            <v:textbox style="mso-next-textbox:#Yuvarlatılmış Dikdörtgen 495">
              <w:txbxContent>
                <w:p w:rsidR="006F5A83" w:rsidRPr="006B5731" w:rsidRDefault="006F5A83" w:rsidP="00C80E24">
                  <w:pPr>
                    <w:spacing w:after="160" w:line="360" w:lineRule="auto"/>
                    <w:jc w:val="both"/>
                    <w:rPr>
                      <w:rFonts w:ascii="Arial" w:eastAsia="Times New Roman" w:hAnsi="Arial" w:cs="Arial"/>
                      <w:bCs/>
                      <w:sz w:val="24"/>
                      <w:szCs w:val="24"/>
                      <w:lang w:val="tr-TR"/>
                    </w:rPr>
                  </w:pPr>
                  <w:r w:rsidRPr="006B5731">
                    <w:rPr>
                      <w:rFonts w:ascii="Arial" w:eastAsia="Times New Roman" w:hAnsi="Arial" w:cs="Arial"/>
                      <w:bCs/>
                      <w:sz w:val="24"/>
                      <w:szCs w:val="24"/>
                      <w:lang w:val="tr-TR"/>
                    </w:rPr>
                    <w:t>To prevent access of people under 18 years of age to tobacco products through sales and distribution</w:t>
                  </w:r>
                </w:p>
                <w:p w:rsidR="006F5A83" w:rsidRPr="00C971D5" w:rsidRDefault="006F5A83" w:rsidP="00C80E24">
                  <w:pPr>
                    <w:jc w:val="both"/>
                    <w:rPr>
                      <w:rFonts w:ascii="Times New Roman" w:hAnsi="Times New Roman"/>
                      <w:b/>
                      <w:bCs/>
                      <w:sz w:val="20"/>
                      <w:szCs w:val="24"/>
                    </w:rPr>
                  </w:pPr>
                </w:p>
                <w:p w:rsidR="006F5A83" w:rsidRPr="00C971D5" w:rsidRDefault="006F5A83" w:rsidP="00C80E24">
                  <w:pPr>
                    <w:jc w:val="both"/>
                    <w:rPr>
                      <w:sz w:val="18"/>
                    </w:rPr>
                  </w:pPr>
                </w:p>
              </w:txbxContent>
            </v:textbox>
            <w10:wrap type="none"/>
            <w10:anchorlock/>
          </v:roundrect>
        </w:pict>
      </w:r>
    </w:p>
    <w:p w:rsidR="00C80E24" w:rsidRPr="00703F00" w:rsidRDefault="00C80E24" w:rsidP="00DF6283">
      <w:pPr>
        <w:pStyle w:val="Balk2"/>
        <w:rPr>
          <w:rStyle w:val="GlVurgulama"/>
          <w:b/>
          <w:bCs w:val="0"/>
          <w:i/>
          <w:iCs w:val="0"/>
        </w:rPr>
      </w:pPr>
      <w:bookmarkStart w:id="67" w:name="_Toc514770784"/>
      <w:bookmarkStart w:id="68" w:name="_Toc521315494"/>
      <w:r w:rsidRPr="00703F00">
        <w:rPr>
          <w:rStyle w:val="GlVurgulama"/>
          <w:b/>
          <w:bCs w:val="0"/>
          <w:i/>
          <w:iCs w:val="0"/>
        </w:rPr>
        <w:t>B.2. Indicators and Targets</w:t>
      </w:r>
      <w:bookmarkEnd w:id="67"/>
      <w:bookmarkEnd w:id="68"/>
    </w:p>
    <w:tbl>
      <w:tblPr>
        <w:tblW w:w="5000" w:type="pct"/>
        <w:jc w:val="center"/>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Look w:val="04A0"/>
      </w:tblPr>
      <w:tblGrid>
        <w:gridCol w:w="1048"/>
        <w:gridCol w:w="2524"/>
        <w:gridCol w:w="1121"/>
        <w:gridCol w:w="853"/>
        <w:gridCol w:w="856"/>
        <w:gridCol w:w="860"/>
        <w:gridCol w:w="860"/>
        <w:gridCol w:w="863"/>
        <w:gridCol w:w="863"/>
      </w:tblGrid>
      <w:tr w:rsidR="00703F00" w:rsidRPr="006F5A83" w:rsidTr="00703F00">
        <w:trPr>
          <w:jc w:val="center"/>
        </w:trPr>
        <w:tc>
          <w:tcPr>
            <w:tcW w:w="274" w:type="pct"/>
            <w:vMerge w:val="restart"/>
            <w:shd w:val="clear" w:color="auto" w:fill="B2A1C7" w:themeFill="accent4" w:themeFillTint="99"/>
            <w:vAlign w:val="center"/>
          </w:tcPr>
          <w:p w:rsidR="00703F00" w:rsidRPr="00703F00" w:rsidRDefault="00703F00" w:rsidP="00703F00">
            <w:pPr>
              <w:jc w:val="center"/>
              <w:rPr>
                <w:rFonts w:ascii="Arial" w:hAnsi="Arial" w:cs="Arial"/>
                <w:b/>
                <w:sz w:val="22"/>
                <w:szCs w:val="22"/>
                <w:lang w:val="tr-TR"/>
              </w:rPr>
            </w:pPr>
            <w:r w:rsidRPr="00703F00">
              <w:rPr>
                <w:rFonts w:ascii="Arial" w:hAnsi="Arial" w:cs="Arial"/>
                <w:b/>
                <w:color w:val="231F20"/>
                <w:sz w:val="22"/>
                <w:szCs w:val="22"/>
                <w:lang w:val="tr-TR"/>
              </w:rPr>
              <w:t>Number</w:t>
            </w:r>
          </w:p>
        </w:tc>
        <w:tc>
          <w:tcPr>
            <w:tcW w:w="1314" w:type="pct"/>
            <w:vMerge w:val="restart"/>
            <w:shd w:val="clear" w:color="auto" w:fill="B2A1C7" w:themeFill="accent4" w:themeFillTint="99"/>
            <w:vAlign w:val="center"/>
          </w:tcPr>
          <w:p w:rsidR="00703F00" w:rsidRPr="006F5A83" w:rsidRDefault="00703F00" w:rsidP="00703F00">
            <w:pPr>
              <w:jc w:val="center"/>
              <w:rPr>
                <w:rFonts w:ascii="Arial" w:hAnsi="Arial" w:cs="Arial"/>
                <w:b/>
                <w:sz w:val="22"/>
                <w:szCs w:val="22"/>
                <w:lang w:val="tr-TR"/>
              </w:rPr>
            </w:pPr>
            <w:r w:rsidRPr="006F5A83">
              <w:rPr>
                <w:rFonts w:ascii="Arial" w:hAnsi="Arial" w:cs="Arial"/>
                <w:b/>
                <w:sz w:val="22"/>
                <w:szCs w:val="22"/>
                <w:lang w:val="tr-TR"/>
              </w:rPr>
              <w:t>Indicator</w:t>
            </w:r>
          </w:p>
        </w:tc>
        <w:tc>
          <w:tcPr>
            <w:tcW w:w="600" w:type="pct"/>
            <w:vMerge w:val="restart"/>
            <w:shd w:val="clear" w:color="auto" w:fill="B2A1C7" w:themeFill="accent4" w:themeFillTint="99"/>
            <w:vAlign w:val="center"/>
          </w:tcPr>
          <w:p w:rsidR="00703F00" w:rsidRPr="006F5A83" w:rsidRDefault="00703F00" w:rsidP="00703F00">
            <w:pPr>
              <w:jc w:val="center"/>
              <w:rPr>
                <w:rFonts w:ascii="Arial" w:hAnsi="Arial" w:cs="Arial"/>
                <w:b/>
                <w:sz w:val="22"/>
                <w:szCs w:val="22"/>
                <w:lang w:val="tr-TR"/>
              </w:rPr>
            </w:pPr>
            <w:r w:rsidRPr="006F5A83">
              <w:rPr>
                <w:rFonts w:ascii="Arial" w:hAnsi="Arial" w:cs="Arial"/>
                <w:b/>
                <w:sz w:val="22"/>
                <w:szCs w:val="22"/>
                <w:lang w:val="tr-TR"/>
              </w:rPr>
              <w:t>Baseline</w:t>
            </w:r>
          </w:p>
        </w:tc>
        <w:tc>
          <w:tcPr>
            <w:tcW w:w="2812" w:type="pct"/>
            <w:gridSpan w:val="6"/>
            <w:shd w:val="clear" w:color="auto" w:fill="B2A1C7" w:themeFill="accent4" w:themeFillTint="99"/>
            <w:vAlign w:val="center"/>
          </w:tcPr>
          <w:p w:rsidR="00703F00" w:rsidRPr="006F5A83" w:rsidRDefault="00703F00" w:rsidP="00765D65">
            <w:pPr>
              <w:jc w:val="center"/>
              <w:rPr>
                <w:rFonts w:ascii="Arial" w:hAnsi="Arial" w:cs="Arial"/>
                <w:b/>
                <w:sz w:val="22"/>
                <w:szCs w:val="22"/>
                <w:lang w:val="tr-TR"/>
              </w:rPr>
            </w:pPr>
            <w:r w:rsidRPr="006F5A83">
              <w:rPr>
                <w:rFonts w:ascii="Arial" w:hAnsi="Arial" w:cs="Arial"/>
                <w:b/>
                <w:sz w:val="22"/>
                <w:szCs w:val="22"/>
                <w:lang w:val="tr-TR"/>
              </w:rPr>
              <w:t>Targets</w:t>
            </w:r>
          </w:p>
        </w:tc>
      </w:tr>
      <w:tr w:rsidR="00703F00" w:rsidRPr="006F5A83" w:rsidTr="00703F00">
        <w:trPr>
          <w:jc w:val="center"/>
        </w:trPr>
        <w:tc>
          <w:tcPr>
            <w:tcW w:w="274" w:type="pct"/>
            <w:vMerge/>
            <w:shd w:val="clear" w:color="auto" w:fill="B2A1C7" w:themeFill="accent4" w:themeFillTint="99"/>
          </w:tcPr>
          <w:p w:rsidR="00703F00" w:rsidRPr="006F5A83" w:rsidRDefault="00703F00" w:rsidP="00765D65">
            <w:pPr>
              <w:jc w:val="center"/>
              <w:rPr>
                <w:rFonts w:ascii="Arial" w:hAnsi="Arial" w:cs="Arial"/>
                <w:b/>
                <w:sz w:val="22"/>
                <w:szCs w:val="22"/>
                <w:lang w:val="tr-TR"/>
              </w:rPr>
            </w:pPr>
          </w:p>
        </w:tc>
        <w:tc>
          <w:tcPr>
            <w:tcW w:w="1314" w:type="pct"/>
            <w:vMerge/>
            <w:shd w:val="clear" w:color="auto" w:fill="B2A1C7" w:themeFill="accent4" w:themeFillTint="99"/>
          </w:tcPr>
          <w:p w:rsidR="00703F00" w:rsidRPr="006F5A83" w:rsidRDefault="00703F00" w:rsidP="00765D65">
            <w:pPr>
              <w:jc w:val="center"/>
              <w:rPr>
                <w:rFonts w:ascii="Arial" w:hAnsi="Arial" w:cs="Arial"/>
                <w:b/>
                <w:sz w:val="22"/>
                <w:szCs w:val="22"/>
                <w:lang w:val="tr-TR"/>
              </w:rPr>
            </w:pPr>
          </w:p>
        </w:tc>
        <w:tc>
          <w:tcPr>
            <w:tcW w:w="600" w:type="pct"/>
            <w:vMerge/>
            <w:shd w:val="clear" w:color="auto" w:fill="B2A1C7" w:themeFill="accent4" w:themeFillTint="99"/>
          </w:tcPr>
          <w:p w:rsidR="00703F00" w:rsidRPr="006F5A83" w:rsidRDefault="00703F00" w:rsidP="00765D65">
            <w:pPr>
              <w:jc w:val="center"/>
              <w:rPr>
                <w:rFonts w:ascii="Arial" w:hAnsi="Arial" w:cs="Arial"/>
                <w:b/>
                <w:sz w:val="22"/>
                <w:szCs w:val="22"/>
                <w:lang w:val="tr-TR"/>
              </w:rPr>
            </w:pPr>
          </w:p>
        </w:tc>
        <w:tc>
          <w:tcPr>
            <w:tcW w:w="467" w:type="pct"/>
            <w:shd w:val="clear" w:color="auto" w:fill="B2A1C7" w:themeFill="accent4" w:themeFillTint="99"/>
            <w:vAlign w:val="center"/>
          </w:tcPr>
          <w:p w:rsidR="00703F00" w:rsidRPr="006F5A83" w:rsidRDefault="00703F00" w:rsidP="00765D65">
            <w:pPr>
              <w:jc w:val="center"/>
              <w:rPr>
                <w:rFonts w:ascii="Arial" w:hAnsi="Arial" w:cs="Arial"/>
                <w:b/>
                <w:sz w:val="22"/>
                <w:szCs w:val="22"/>
                <w:lang w:val="tr-TR"/>
              </w:rPr>
            </w:pPr>
            <w:r w:rsidRPr="006F5A83">
              <w:rPr>
                <w:rFonts w:ascii="Arial" w:hAnsi="Arial" w:cs="Arial"/>
                <w:b/>
                <w:sz w:val="22"/>
                <w:szCs w:val="22"/>
                <w:lang w:val="tr-TR"/>
              </w:rPr>
              <w:t>2018</w:t>
            </w:r>
          </w:p>
        </w:tc>
        <w:tc>
          <w:tcPr>
            <w:tcW w:w="467" w:type="pct"/>
            <w:shd w:val="clear" w:color="auto" w:fill="B2A1C7" w:themeFill="accent4" w:themeFillTint="99"/>
            <w:vAlign w:val="center"/>
          </w:tcPr>
          <w:p w:rsidR="00703F00" w:rsidRPr="006F5A83" w:rsidRDefault="00703F00" w:rsidP="00765D65">
            <w:pPr>
              <w:jc w:val="center"/>
              <w:rPr>
                <w:rFonts w:ascii="Arial" w:hAnsi="Arial" w:cs="Arial"/>
                <w:b/>
                <w:sz w:val="22"/>
                <w:szCs w:val="22"/>
                <w:lang w:val="tr-TR"/>
              </w:rPr>
            </w:pPr>
            <w:r w:rsidRPr="006F5A83">
              <w:rPr>
                <w:rFonts w:ascii="Arial" w:hAnsi="Arial" w:cs="Arial"/>
                <w:b/>
                <w:sz w:val="22"/>
                <w:szCs w:val="22"/>
                <w:lang w:val="tr-TR"/>
              </w:rPr>
              <w:t>2019</w:t>
            </w:r>
          </w:p>
        </w:tc>
        <w:tc>
          <w:tcPr>
            <w:tcW w:w="469" w:type="pct"/>
            <w:shd w:val="clear" w:color="auto" w:fill="B2A1C7" w:themeFill="accent4" w:themeFillTint="99"/>
            <w:vAlign w:val="center"/>
          </w:tcPr>
          <w:p w:rsidR="00703F00" w:rsidRPr="006F5A83" w:rsidRDefault="00703F00" w:rsidP="00765D65">
            <w:pPr>
              <w:jc w:val="center"/>
              <w:rPr>
                <w:rFonts w:ascii="Arial" w:hAnsi="Arial" w:cs="Arial"/>
                <w:b/>
                <w:sz w:val="22"/>
                <w:szCs w:val="22"/>
                <w:lang w:val="tr-TR"/>
              </w:rPr>
            </w:pPr>
            <w:r w:rsidRPr="006F5A83">
              <w:rPr>
                <w:rFonts w:ascii="Arial" w:hAnsi="Arial" w:cs="Arial"/>
                <w:b/>
                <w:sz w:val="22"/>
                <w:szCs w:val="22"/>
                <w:lang w:val="tr-TR"/>
              </w:rPr>
              <w:t>2020</w:t>
            </w:r>
          </w:p>
        </w:tc>
        <w:tc>
          <w:tcPr>
            <w:tcW w:w="469" w:type="pct"/>
            <w:shd w:val="clear" w:color="auto" w:fill="B2A1C7" w:themeFill="accent4" w:themeFillTint="99"/>
            <w:vAlign w:val="center"/>
          </w:tcPr>
          <w:p w:rsidR="00703F00" w:rsidRPr="006F5A83" w:rsidRDefault="00703F00" w:rsidP="00765D65">
            <w:pPr>
              <w:jc w:val="center"/>
              <w:rPr>
                <w:rFonts w:ascii="Arial" w:hAnsi="Arial" w:cs="Arial"/>
                <w:b/>
                <w:sz w:val="22"/>
                <w:szCs w:val="22"/>
                <w:lang w:val="tr-TR"/>
              </w:rPr>
            </w:pPr>
            <w:r w:rsidRPr="006F5A83">
              <w:rPr>
                <w:rFonts w:ascii="Arial" w:hAnsi="Arial" w:cs="Arial"/>
                <w:b/>
                <w:sz w:val="22"/>
                <w:szCs w:val="22"/>
                <w:lang w:val="tr-TR"/>
              </w:rPr>
              <w:t>2021</w:t>
            </w:r>
          </w:p>
        </w:tc>
        <w:tc>
          <w:tcPr>
            <w:tcW w:w="470" w:type="pct"/>
            <w:shd w:val="clear" w:color="auto" w:fill="B2A1C7" w:themeFill="accent4" w:themeFillTint="99"/>
            <w:vAlign w:val="center"/>
          </w:tcPr>
          <w:p w:rsidR="00703F00" w:rsidRPr="006F5A83" w:rsidRDefault="00703F00" w:rsidP="00765D65">
            <w:pPr>
              <w:jc w:val="center"/>
              <w:rPr>
                <w:rFonts w:ascii="Arial" w:hAnsi="Arial" w:cs="Arial"/>
                <w:b/>
                <w:sz w:val="22"/>
                <w:szCs w:val="22"/>
                <w:lang w:val="tr-TR"/>
              </w:rPr>
            </w:pPr>
            <w:r w:rsidRPr="006F5A83">
              <w:rPr>
                <w:rFonts w:ascii="Arial" w:hAnsi="Arial" w:cs="Arial"/>
                <w:b/>
                <w:sz w:val="22"/>
                <w:szCs w:val="22"/>
                <w:lang w:val="tr-TR"/>
              </w:rPr>
              <w:t>2022</w:t>
            </w:r>
          </w:p>
        </w:tc>
        <w:tc>
          <w:tcPr>
            <w:tcW w:w="469" w:type="pct"/>
            <w:shd w:val="clear" w:color="auto" w:fill="B2A1C7" w:themeFill="accent4" w:themeFillTint="99"/>
            <w:vAlign w:val="center"/>
          </w:tcPr>
          <w:p w:rsidR="00703F00" w:rsidRPr="006F5A83" w:rsidRDefault="00703F00" w:rsidP="00765D65">
            <w:pPr>
              <w:jc w:val="center"/>
              <w:rPr>
                <w:rFonts w:ascii="Arial" w:hAnsi="Arial" w:cs="Arial"/>
                <w:b/>
                <w:sz w:val="22"/>
                <w:szCs w:val="22"/>
                <w:lang w:val="tr-TR"/>
              </w:rPr>
            </w:pPr>
            <w:r w:rsidRPr="006F5A83">
              <w:rPr>
                <w:rFonts w:ascii="Arial" w:hAnsi="Arial" w:cs="Arial"/>
                <w:b/>
                <w:sz w:val="22"/>
                <w:szCs w:val="22"/>
                <w:lang w:val="tr-TR"/>
              </w:rPr>
              <w:t>2023</w:t>
            </w:r>
          </w:p>
        </w:tc>
      </w:tr>
      <w:tr w:rsidR="00703F00" w:rsidRPr="006F5A83" w:rsidTr="00703F00">
        <w:trPr>
          <w:jc w:val="center"/>
        </w:trPr>
        <w:tc>
          <w:tcPr>
            <w:tcW w:w="274" w:type="pct"/>
            <w:shd w:val="clear" w:color="auto" w:fill="CCC0D9" w:themeFill="accent4" w:themeFillTint="66"/>
            <w:vAlign w:val="center"/>
          </w:tcPr>
          <w:p w:rsidR="00703F00" w:rsidRPr="006F5A83" w:rsidRDefault="00703F00" w:rsidP="004F57D0">
            <w:pPr>
              <w:pStyle w:val="ListeParagraf"/>
              <w:numPr>
                <w:ilvl w:val="0"/>
                <w:numId w:val="16"/>
              </w:numPr>
              <w:spacing w:after="160"/>
              <w:ind w:left="193" w:hanging="284"/>
              <w:jc w:val="center"/>
              <w:rPr>
                <w:rFonts w:ascii="Arial" w:eastAsia="Calibri" w:hAnsi="Arial" w:cs="Arial"/>
                <w:b/>
                <w:bCs/>
                <w:sz w:val="22"/>
                <w:szCs w:val="22"/>
                <w:lang w:val="tr-TR"/>
              </w:rPr>
            </w:pPr>
          </w:p>
        </w:tc>
        <w:tc>
          <w:tcPr>
            <w:tcW w:w="1314" w:type="pct"/>
            <w:shd w:val="clear" w:color="auto" w:fill="CCC0D9" w:themeFill="accent4" w:themeFillTint="66"/>
          </w:tcPr>
          <w:p w:rsidR="00703F00" w:rsidRPr="006F5A83" w:rsidRDefault="00703F00" w:rsidP="00765D65">
            <w:pPr>
              <w:rPr>
                <w:rFonts w:ascii="Arial" w:eastAsia="Calibri" w:hAnsi="Arial" w:cs="Arial"/>
                <w:bCs/>
                <w:sz w:val="22"/>
                <w:szCs w:val="22"/>
                <w:lang w:val="tr-TR"/>
              </w:rPr>
            </w:pPr>
            <w:r w:rsidRPr="006F5A83">
              <w:rPr>
                <w:rFonts w:ascii="Arial" w:eastAsia="Calibri" w:hAnsi="Arial" w:cs="Arial"/>
                <w:bCs/>
                <w:sz w:val="22"/>
                <w:szCs w:val="22"/>
                <w:lang w:val="tr-TR"/>
              </w:rPr>
              <w:t>Minors aged 13-15 years of age who can buy cigarettes (%)</w:t>
            </w:r>
          </w:p>
        </w:tc>
        <w:tc>
          <w:tcPr>
            <w:tcW w:w="600" w:type="pct"/>
            <w:tcBorders>
              <w:right w:val="single" w:sz="4" w:space="0" w:color="31849B" w:themeColor="accent5" w:themeShade="BF"/>
            </w:tcBorders>
            <w:shd w:val="clear" w:color="auto" w:fill="auto"/>
            <w:vAlign w:val="center"/>
          </w:tcPr>
          <w:p w:rsidR="00703F00" w:rsidRPr="006F5A83" w:rsidRDefault="00703F00" w:rsidP="00765D65">
            <w:pPr>
              <w:jc w:val="center"/>
              <w:rPr>
                <w:rFonts w:ascii="Arial" w:eastAsia="Calibri" w:hAnsi="Arial" w:cs="Arial"/>
                <w:bCs/>
                <w:sz w:val="22"/>
                <w:szCs w:val="22"/>
                <w:vertAlign w:val="superscript"/>
                <w:lang w:val="tr-TR"/>
              </w:rPr>
            </w:pPr>
            <w:r w:rsidRPr="006F5A83">
              <w:rPr>
                <w:rFonts w:ascii="Arial" w:eastAsia="Calibri" w:hAnsi="Arial" w:cs="Arial"/>
                <w:bCs/>
                <w:sz w:val="22"/>
                <w:szCs w:val="22"/>
                <w:lang w:val="tr-TR"/>
              </w:rPr>
              <w:t xml:space="preserve">73,3 </w:t>
            </w:r>
            <w:r w:rsidRPr="006F5A83">
              <w:rPr>
                <w:rFonts w:ascii="Arial" w:eastAsia="Calibri" w:hAnsi="Arial" w:cs="Arial"/>
                <w:bCs/>
                <w:sz w:val="22"/>
                <w:szCs w:val="22"/>
                <w:vertAlign w:val="superscript"/>
                <w:lang w:val="tr-TR"/>
              </w:rPr>
              <w:t>1</w:t>
            </w:r>
            <w:r w:rsidRPr="006F5A83">
              <w:rPr>
                <w:rStyle w:val="DipnotBavurusu"/>
                <w:rFonts w:ascii="Arial" w:eastAsia="Calibri" w:hAnsi="Arial" w:cs="Arial"/>
                <w:bCs/>
                <w:color w:val="FFFFFF" w:themeColor="background1"/>
                <w:sz w:val="22"/>
                <w:szCs w:val="22"/>
                <w:lang w:val="tr-TR"/>
              </w:rPr>
              <w:footnoteReference w:id="12"/>
            </w:r>
          </w:p>
        </w:tc>
        <w:tc>
          <w:tcPr>
            <w:tcW w:w="467" w:type="pct"/>
            <w:tcBorders>
              <w:top w:val="nil"/>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703F00" w:rsidRPr="006F5A83" w:rsidRDefault="00703F00" w:rsidP="00765D65">
            <w:pPr>
              <w:jc w:val="center"/>
              <w:rPr>
                <w:rFonts w:ascii="Arial" w:hAnsi="Arial" w:cs="Arial"/>
                <w:color w:val="000000"/>
                <w:sz w:val="22"/>
                <w:szCs w:val="22"/>
                <w:lang w:val="tr-TR"/>
              </w:rPr>
            </w:pPr>
          </w:p>
        </w:tc>
        <w:tc>
          <w:tcPr>
            <w:tcW w:w="467" w:type="pct"/>
            <w:tcBorders>
              <w:top w:val="nil"/>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703F00" w:rsidRPr="006F5A83" w:rsidRDefault="00703F00" w:rsidP="00765D65">
            <w:pPr>
              <w:jc w:val="center"/>
              <w:rPr>
                <w:rFonts w:ascii="Arial" w:hAnsi="Arial" w:cs="Arial"/>
                <w:color w:val="000000"/>
                <w:sz w:val="22"/>
                <w:szCs w:val="22"/>
                <w:lang w:val="tr-TR"/>
              </w:rPr>
            </w:pPr>
            <w:r w:rsidRPr="006F5A83">
              <w:rPr>
                <w:rFonts w:ascii="Arial" w:hAnsi="Arial" w:cs="Arial"/>
                <w:color w:val="000000"/>
                <w:sz w:val="22"/>
                <w:szCs w:val="22"/>
                <w:lang w:val="tr-TR"/>
              </w:rPr>
              <w:t>30</w:t>
            </w:r>
          </w:p>
        </w:tc>
        <w:tc>
          <w:tcPr>
            <w:tcW w:w="469" w:type="pct"/>
            <w:tcBorders>
              <w:left w:val="single" w:sz="4" w:space="0" w:color="31849B" w:themeColor="accent5" w:themeShade="BF"/>
            </w:tcBorders>
            <w:shd w:val="clear" w:color="auto" w:fill="auto"/>
            <w:vAlign w:val="center"/>
          </w:tcPr>
          <w:p w:rsidR="00703F00" w:rsidRPr="006F5A83" w:rsidRDefault="00703F00" w:rsidP="00765D65">
            <w:pPr>
              <w:jc w:val="center"/>
              <w:rPr>
                <w:rFonts w:ascii="Arial" w:hAnsi="Arial" w:cs="Arial"/>
                <w:sz w:val="22"/>
                <w:szCs w:val="22"/>
                <w:lang w:val="tr-TR"/>
              </w:rPr>
            </w:pPr>
          </w:p>
        </w:tc>
        <w:tc>
          <w:tcPr>
            <w:tcW w:w="469" w:type="pct"/>
            <w:shd w:val="clear" w:color="auto" w:fill="auto"/>
            <w:vAlign w:val="center"/>
          </w:tcPr>
          <w:p w:rsidR="00703F00" w:rsidRPr="006F5A83" w:rsidRDefault="00703F00" w:rsidP="00765D65">
            <w:pPr>
              <w:jc w:val="center"/>
              <w:rPr>
                <w:rFonts w:ascii="Arial" w:hAnsi="Arial" w:cs="Arial"/>
                <w:sz w:val="22"/>
                <w:szCs w:val="22"/>
                <w:lang w:val="tr-TR"/>
              </w:rPr>
            </w:pPr>
            <w:r w:rsidRPr="006F5A83">
              <w:rPr>
                <w:rFonts w:ascii="Arial" w:hAnsi="Arial" w:cs="Arial"/>
                <w:sz w:val="22"/>
                <w:szCs w:val="22"/>
                <w:lang w:val="tr-TR"/>
              </w:rPr>
              <w:t>20</w:t>
            </w:r>
          </w:p>
        </w:tc>
        <w:tc>
          <w:tcPr>
            <w:tcW w:w="470" w:type="pct"/>
            <w:shd w:val="clear" w:color="auto" w:fill="auto"/>
            <w:vAlign w:val="center"/>
          </w:tcPr>
          <w:p w:rsidR="00703F00" w:rsidRPr="006F5A83" w:rsidRDefault="00703F00" w:rsidP="00765D65">
            <w:pPr>
              <w:jc w:val="center"/>
              <w:rPr>
                <w:rFonts w:ascii="Arial" w:hAnsi="Arial" w:cs="Arial"/>
                <w:sz w:val="22"/>
                <w:szCs w:val="22"/>
                <w:lang w:val="tr-TR"/>
              </w:rPr>
            </w:pPr>
          </w:p>
        </w:tc>
        <w:tc>
          <w:tcPr>
            <w:tcW w:w="469" w:type="pct"/>
            <w:shd w:val="clear" w:color="auto" w:fill="auto"/>
            <w:vAlign w:val="center"/>
          </w:tcPr>
          <w:p w:rsidR="00703F00" w:rsidRPr="006F5A83" w:rsidRDefault="00703F00" w:rsidP="00765D65">
            <w:pPr>
              <w:jc w:val="center"/>
              <w:rPr>
                <w:rFonts w:ascii="Arial" w:hAnsi="Arial" w:cs="Arial"/>
                <w:sz w:val="22"/>
                <w:szCs w:val="22"/>
                <w:lang w:val="tr-TR"/>
              </w:rPr>
            </w:pPr>
            <w:r w:rsidRPr="006F5A83">
              <w:rPr>
                <w:rFonts w:ascii="Arial" w:hAnsi="Arial" w:cs="Arial"/>
                <w:sz w:val="22"/>
                <w:szCs w:val="22"/>
                <w:lang w:val="tr-TR"/>
              </w:rPr>
              <w:t>5</w:t>
            </w:r>
          </w:p>
        </w:tc>
      </w:tr>
      <w:tr w:rsidR="00703F00" w:rsidRPr="006F5A83" w:rsidTr="00703F00">
        <w:trPr>
          <w:jc w:val="center"/>
        </w:trPr>
        <w:tc>
          <w:tcPr>
            <w:tcW w:w="274" w:type="pct"/>
            <w:shd w:val="clear" w:color="auto" w:fill="CCC0D9" w:themeFill="accent4" w:themeFillTint="66"/>
            <w:vAlign w:val="center"/>
          </w:tcPr>
          <w:p w:rsidR="00703F00" w:rsidRPr="006F5A83" w:rsidRDefault="00703F00" w:rsidP="004F57D0">
            <w:pPr>
              <w:pStyle w:val="ListeParagraf"/>
              <w:numPr>
                <w:ilvl w:val="0"/>
                <w:numId w:val="16"/>
              </w:numPr>
              <w:spacing w:after="160"/>
              <w:ind w:left="193" w:hanging="284"/>
              <w:jc w:val="center"/>
              <w:rPr>
                <w:rFonts w:ascii="Arial" w:eastAsia="Calibri" w:hAnsi="Arial" w:cs="Arial"/>
                <w:b/>
                <w:bCs/>
                <w:sz w:val="22"/>
                <w:szCs w:val="22"/>
                <w:lang w:val="tr-TR"/>
              </w:rPr>
            </w:pPr>
          </w:p>
        </w:tc>
        <w:tc>
          <w:tcPr>
            <w:tcW w:w="1314" w:type="pct"/>
            <w:shd w:val="clear" w:color="auto" w:fill="CCC0D9" w:themeFill="accent4" w:themeFillTint="66"/>
          </w:tcPr>
          <w:p w:rsidR="00703F00" w:rsidRPr="006F5A83" w:rsidRDefault="00703F00" w:rsidP="00765D65">
            <w:pPr>
              <w:rPr>
                <w:rFonts w:ascii="Arial" w:eastAsia="Calibri" w:hAnsi="Arial" w:cs="Arial"/>
                <w:bCs/>
                <w:sz w:val="22"/>
                <w:szCs w:val="22"/>
                <w:lang w:val="tr-TR"/>
              </w:rPr>
            </w:pPr>
            <w:r w:rsidRPr="006F5A83">
              <w:rPr>
                <w:rFonts w:ascii="Arial" w:eastAsia="Calibri" w:hAnsi="Arial" w:cs="Arial"/>
                <w:bCs/>
                <w:sz w:val="22"/>
                <w:szCs w:val="22"/>
                <w:lang w:val="tr-TR"/>
              </w:rPr>
              <w:t>Students aged 13-15 years who buy individual cigarettes (%)</w:t>
            </w:r>
          </w:p>
        </w:tc>
        <w:tc>
          <w:tcPr>
            <w:tcW w:w="600" w:type="pct"/>
            <w:tcBorders>
              <w:right w:val="single" w:sz="4" w:space="0" w:color="31849B" w:themeColor="accent5" w:themeShade="BF"/>
            </w:tcBorders>
            <w:shd w:val="clear" w:color="auto" w:fill="auto"/>
            <w:vAlign w:val="center"/>
          </w:tcPr>
          <w:p w:rsidR="00703F00" w:rsidRPr="006F5A83" w:rsidRDefault="00703F00" w:rsidP="00765D65">
            <w:pPr>
              <w:jc w:val="center"/>
              <w:rPr>
                <w:rFonts w:ascii="Arial" w:eastAsia="Calibri" w:hAnsi="Arial" w:cs="Arial"/>
                <w:bCs/>
                <w:sz w:val="22"/>
                <w:szCs w:val="22"/>
                <w:vertAlign w:val="superscript"/>
                <w:lang w:val="tr-TR"/>
              </w:rPr>
            </w:pPr>
            <w:r w:rsidRPr="006F5A83">
              <w:rPr>
                <w:rFonts w:ascii="Arial" w:eastAsia="Calibri" w:hAnsi="Arial" w:cs="Arial"/>
                <w:bCs/>
                <w:sz w:val="22"/>
                <w:szCs w:val="22"/>
                <w:lang w:val="tr-TR"/>
              </w:rPr>
              <w:t xml:space="preserve">29,4 </w:t>
            </w:r>
            <w:r w:rsidRPr="006F5A83">
              <w:rPr>
                <w:rFonts w:ascii="Arial" w:eastAsia="Calibri" w:hAnsi="Arial" w:cs="Arial"/>
                <w:bCs/>
                <w:sz w:val="22"/>
                <w:szCs w:val="22"/>
                <w:vertAlign w:val="superscript"/>
                <w:lang w:val="tr-TR"/>
              </w:rPr>
              <w:t xml:space="preserve">1 </w:t>
            </w:r>
          </w:p>
        </w:tc>
        <w:tc>
          <w:tcPr>
            <w:tcW w:w="467"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703F00" w:rsidRPr="006F5A83" w:rsidRDefault="00703F00" w:rsidP="00765D65">
            <w:pPr>
              <w:jc w:val="center"/>
              <w:rPr>
                <w:rFonts w:ascii="Arial" w:hAnsi="Arial" w:cs="Arial"/>
                <w:color w:val="000000"/>
                <w:sz w:val="22"/>
                <w:szCs w:val="22"/>
                <w:lang w:val="tr-TR"/>
              </w:rPr>
            </w:pPr>
          </w:p>
        </w:tc>
        <w:tc>
          <w:tcPr>
            <w:tcW w:w="467"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703F00" w:rsidRPr="006F5A83" w:rsidRDefault="00703F00" w:rsidP="00765D65">
            <w:pPr>
              <w:jc w:val="center"/>
              <w:rPr>
                <w:rFonts w:ascii="Arial" w:hAnsi="Arial" w:cs="Arial"/>
                <w:color w:val="000000"/>
                <w:sz w:val="22"/>
                <w:szCs w:val="22"/>
                <w:lang w:val="tr-TR"/>
              </w:rPr>
            </w:pPr>
            <w:r w:rsidRPr="006F5A83">
              <w:rPr>
                <w:rFonts w:ascii="Arial" w:hAnsi="Arial" w:cs="Arial"/>
                <w:color w:val="000000"/>
                <w:sz w:val="22"/>
                <w:szCs w:val="22"/>
                <w:lang w:val="tr-TR"/>
              </w:rPr>
              <w:t>15</w:t>
            </w:r>
          </w:p>
        </w:tc>
        <w:tc>
          <w:tcPr>
            <w:tcW w:w="469" w:type="pct"/>
            <w:tcBorders>
              <w:left w:val="single" w:sz="4" w:space="0" w:color="31849B" w:themeColor="accent5" w:themeShade="BF"/>
            </w:tcBorders>
            <w:shd w:val="clear" w:color="auto" w:fill="auto"/>
            <w:vAlign w:val="center"/>
          </w:tcPr>
          <w:p w:rsidR="00703F00" w:rsidRPr="006F5A83" w:rsidRDefault="00703F00" w:rsidP="00765D65">
            <w:pPr>
              <w:jc w:val="center"/>
              <w:rPr>
                <w:rFonts w:ascii="Arial" w:hAnsi="Arial" w:cs="Arial"/>
                <w:sz w:val="22"/>
                <w:szCs w:val="22"/>
                <w:lang w:val="tr-TR"/>
              </w:rPr>
            </w:pPr>
          </w:p>
        </w:tc>
        <w:tc>
          <w:tcPr>
            <w:tcW w:w="469" w:type="pct"/>
            <w:shd w:val="clear" w:color="auto" w:fill="auto"/>
            <w:vAlign w:val="center"/>
          </w:tcPr>
          <w:p w:rsidR="00703F00" w:rsidRPr="006F5A83" w:rsidRDefault="00703F00" w:rsidP="00765D65">
            <w:pPr>
              <w:jc w:val="center"/>
              <w:rPr>
                <w:rFonts w:ascii="Arial" w:hAnsi="Arial" w:cs="Arial"/>
                <w:sz w:val="22"/>
                <w:szCs w:val="22"/>
                <w:lang w:val="tr-TR"/>
              </w:rPr>
            </w:pPr>
            <w:r w:rsidRPr="006F5A83">
              <w:rPr>
                <w:rFonts w:ascii="Arial" w:hAnsi="Arial" w:cs="Arial"/>
                <w:sz w:val="22"/>
                <w:szCs w:val="22"/>
                <w:lang w:val="tr-TR"/>
              </w:rPr>
              <w:t>10</w:t>
            </w:r>
          </w:p>
        </w:tc>
        <w:tc>
          <w:tcPr>
            <w:tcW w:w="470" w:type="pct"/>
            <w:shd w:val="clear" w:color="auto" w:fill="auto"/>
            <w:vAlign w:val="center"/>
          </w:tcPr>
          <w:p w:rsidR="00703F00" w:rsidRPr="006F5A83" w:rsidRDefault="00703F00" w:rsidP="00765D65">
            <w:pPr>
              <w:jc w:val="center"/>
              <w:rPr>
                <w:rFonts w:ascii="Arial" w:hAnsi="Arial" w:cs="Arial"/>
                <w:sz w:val="22"/>
                <w:szCs w:val="22"/>
                <w:lang w:val="tr-TR"/>
              </w:rPr>
            </w:pPr>
          </w:p>
        </w:tc>
        <w:tc>
          <w:tcPr>
            <w:tcW w:w="469" w:type="pct"/>
            <w:shd w:val="clear" w:color="auto" w:fill="auto"/>
            <w:vAlign w:val="center"/>
          </w:tcPr>
          <w:p w:rsidR="00703F00" w:rsidRPr="006F5A83" w:rsidRDefault="00703F00" w:rsidP="00765D65">
            <w:pPr>
              <w:jc w:val="center"/>
              <w:rPr>
                <w:rFonts w:ascii="Arial" w:hAnsi="Arial" w:cs="Arial"/>
                <w:sz w:val="22"/>
                <w:szCs w:val="22"/>
                <w:lang w:val="tr-TR"/>
              </w:rPr>
            </w:pPr>
            <w:r w:rsidRPr="006F5A83">
              <w:rPr>
                <w:rFonts w:ascii="Arial" w:hAnsi="Arial" w:cs="Arial"/>
                <w:sz w:val="22"/>
                <w:szCs w:val="22"/>
                <w:lang w:val="tr-TR"/>
              </w:rPr>
              <w:t>5</w:t>
            </w:r>
          </w:p>
        </w:tc>
      </w:tr>
      <w:tr w:rsidR="00703F00" w:rsidRPr="006F5A83" w:rsidTr="00703F00">
        <w:trPr>
          <w:jc w:val="center"/>
        </w:trPr>
        <w:tc>
          <w:tcPr>
            <w:tcW w:w="274" w:type="pct"/>
            <w:shd w:val="clear" w:color="auto" w:fill="CCC0D9" w:themeFill="accent4" w:themeFillTint="66"/>
            <w:vAlign w:val="center"/>
          </w:tcPr>
          <w:p w:rsidR="00703F00" w:rsidRPr="006F5A83" w:rsidRDefault="00703F00" w:rsidP="004F57D0">
            <w:pPr>
              <w:pStyle w:val="ListeParagraf"/>
              <w:numPr>
                <w:ilvl w:val="0"/>
                <w:numId w:val="16"/>
              </w:numPr>
              <w:spacing w:after="160"/>
              <w:ind w:left="193" w:hanging="284"/>
              <w:jc w:val="center"/>
              <w:rPr>
                <w:rFonts w:ascii="Arial" w:eastAsia="Calibri" w:hAnsi="Arial" w:cs="Arial"/>
                <w:b/>
                <w:bCs/>
                <w:sz w:val="22"/>
                <w:szCs w:val="22"/>
                <w:lang w:val="tr-TR"/>
              </w:rPr>
            </w:pPr>
          </w:p>
        </w:tc>
        <w:tc>
          <w:tcPr>
            <w:tcW w:w="1314" w:type="pct"/>
            <w:shd w:val="clear" w:color="auto" w:fill="CCC0D9" w:themeFill="accent4" w:themeFillTint="66"/>
          </w:tcPr>
          <w:p w:rsidR="00703F00" w:rsidRPr="006F5A83" w:rsidRDefault="00703F00" w:rsidP="00765D65">
            <w:pPr>
              <w:rPr>
                <w:rFonts w:ascii="Arial" w:eastAsia="Calibri" w:hAnsi="Arial" w:cs="Arial"/>
                <w:bCs/>
                <w:sz w:val="22"/>
                <w:szCs w:val="22"/>
                <w:lang w:val="tr-TR"/>
              </w:rPr>
            </w:pPr>
            <w:r w:rsidRPr="006F5A83">
              <w:rPr>
                <w:rFonts w:ascii="Arial" w:eastAsia="Calibri" w:hAnsi="Arial" w:cs="Arial"/>
                <w:bCs/>
                <w:sz w:val="22"/>
                <w:szCs w:val="22"/>
                <w:lang w:val="tr-TR"/>
              </w:rPr>
              <w:t>Students aged 13-15 years who have reported feeling more comfortable when they smoke at celebrations, parties and social events (%)</w:t>
            </w:r>
          </w:p>
        </w:tc>
        <w:tc>
          <w:tcPr>
            <w:tcW w:w="600" w:type="pct"/>
            <w:tcBorders>
              <w:right w:val="single" w:sz="4" w:space="0" w:color="31849B" w:themeColor="accent5" w:themeShade="BF"/>
            </w:tcBorders>
            <w:shd w:val="clear" w:color="auto" w:fill="auto"/>
            <w:vAlign w:val="center"/>
          </w:tcPr>
          <w:p w:rsidR="00703F00" w:rsidRPr="006F5A83" w:rsidRDefault="00703F00" w:rsidP="00765D65">
            <w:pPr>
              <w:jc w:val="center"/>
              <w:rPr>
                <w:rFonts w:ascii="Arial" w:eastAsia="Calibri" w:hAnsi="Arial" w:cs="Arial"/>
                <w:bCs/>
                <w:sz w:val="22"/>
                <w:szCs w:val="22"/>
                <w:lang w:val="tr-TR"/>
              </w:rPr>
            </w:pPr>
            <w:r w:rsidRPr="006F5A83">
              <w:rPr>
                <w:rFonts w:ascii="Arial" w:eastAsia="Calibri" w:hAnsi="Arial" w:cs="Arial"/>
                <w:bCs/>
                <w:sz w:val="22"/>
                <w:szCs w:val="22"/>
                <w:lang w:val="tr-TR"/>
              </w:rPr>
              <w:t xml:space="preserve">26,2 </w:t>
            </w:r>
            <w:r w:rsidRPr="006F5A83">
              <w:rPr>
                <w:rFonts w:ascii="Arial" w:eastAsia="Calibri" w:hAnsi="Arial" w:cs="Arial"/>
                <w:bCs/>
                <w:sz w:val="22"/>
                <w:szCs w:val="22"/>
                <w:vertAlign w:val="superscript"/>
                <w:lang w:val="tr-TR"/>
              </w:rPr>
              <w:t>1</w:t>
            </w:r>
          </w:p>
        </w:tc>
        <w:tc>
          <w:tcPr>
            <w:tcW w:w="467"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703F00" w:rsidRPr="006F5A83" w:rsidRDefault="00703F00" w:rsidP="00765D65">
            <w:pPr>
              <w:jc w:val="center"/>
              <w:rPr>
                <w:rFonts w:ascii="Arial" w:hAnsi="Arial" w:cs="Arial"/>
                <w:color w:val="000000"/>
                <w:sz w:val="22"/>
                <w:szCs w:val="22"/>
                <w:lang w:val="tr-TR"/>
              </w:rPr>
            </w:pPr>
          </w:p>
        </w:tc>
        <w:tc>
          <w:tcPr>
            <w:tcW w:w="467"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703F00" w:rsidRPr="006F5A83" w:rsidRDefault="00703F00" w:rsidP="00765D65">
            <w:pPr>
              <w:jc w:val="center"/>
              <w:rPr>
                <w:rFonts w:ascii="Arial" w:hAnsi="Arial" w:cs="Arial"/>
                <w:color w:val="000000"/>
                <w:sz w:val="22"/>
                <w:szCs w:val="22"/>
                <w:lang w:val="tr-TR"/>
              </w:rPr>
            </w:pPr>
            <w:r w:rsidRPr="006F5A83">
              <w:rPr>
                <w:rFonts w:ascii="Arial" w:hAnsi="Arial" w:cs="Arial"/>
                <w:color w:val="000000"/>
                <w:sz w:val="22"/>
                <w:szCs w:val="22"/>
                <w:lang w:val="tr-TR"/>
              </w:rPr>
              <w:t>22</w:t>
            </w:r>
          </w:p>
        </w:tc>
        <w:tc>
          <w:tcPr>
            <w:tcW w:w="469" w:type="pct"/>
            <w:tcBorders>
              <w:left w:val="single" w:sz="4" w:space="0" w:color="31849B" w:themeColor="accent5" w:themeShade="BF"/>
            </w:tcBorders>
            <w:shd w:val="clear" w:color="auto" w:fill="auto"/>
            <w:vAlign w:val="center"/>
          </w:tcPr>
          <w:p w:rsidR="00703F00" w:rsidRPr="006F5A83" w:rsidRDefault="00703F00" w:rsidP="00765D65">
            <w:pPr>
              <w:jc w:val="center"/>
              <w:rPr>
                <w:rFonts w:ascii="Arial" w:hAnsi="Arial" w:cs="Arial"/>
                <w:sz w:val="22"/>
                <w:szCs w:val="22"/>
                <w:lang w:val="tr-TR"/>
              </w:rPr>
            </w:pPr>
          </w:p>
        </w:tc>
        <w:tc>
          <w:tcPr>
            <w:tcW w:w="469" w:type="pct"/>
            <w:shd w:val="clear" w:color="auto" w:fill="auto"/>
            <w:vAlign w:val="center"/>
          </w:tcPr>
          <w:p w:rsidR="00703F00" w:rsidRPr="006F5A83" w:rsidRDefault="00703F00" w:rsidP="00765D65">
            <w:pPr>
              <w:jc w:val="center"/>
              <w:rPr>
                <w:rFonts w:ascii="Arial" w:hAnsi="Arial" w:cs="Arial"/>
                <w:sz w:val="22"/>
                <w:szCs w:val="22"/>
                <w:lang w:val="tr-TR"/>
              </w:rPr>
            </w:pPr>
            <w:r w:rsidRPr="006F5A83">
              <w:rPr>
                <w:rFonts w:ascii="Arial" w:hAnsi="Arial" w:cs="Arial"/>
                <w:sz w:val="22"/>
                <w:szCs w:val="22"/>
                <w:lang w:val="tr-TR"/>
              </w:rPr>
              <w:t>18</w:t>
            </w:r>
          </w:p>
        </w:tc>
        <w:tc>
          <w:tcPr>
            <w:tcW w:w="470" w:type="pct"/>
            <w:shd w:val="clear" w:color="auto" w:fill="auto"/>
            <w:vAlign w:val="center"/>
          </w:tcPr>
          <w:p w:rsidR="00703F00" w:rsidRPr="006F5A83" w:rsidRDefault="00703F00" w:rsidP="00765D65">
            <w:pPr>
              <w:jc w:val="center"/>
              <w:rPr>
                <w:rFonts w:ascii="Arial" w:hAnsi="Arial" w:cs="Arial"/>
                <w:sz w:val="22"/>
                <w:szCs w:val="22"/>
                <w:lang w:val="tr-TR"/>
              </w:rPr>
            </w:pPr>
          </w:p>
        </w:tc>
        <w:tc>
          <w:tcPr>
            <w:tcW w:w="469" w:type="pct"/>
            <w:shd w:val="clear" w:color="auto" w:fill="auto"/>
            <w:vAlign w:val="center"/>
          </w:tcPr>
          <w:p w:rsidR="00703F00" w:rsidRPr="006F5A83" w:rsidRDefault="00703F00" w:rsidP="00765D65">
            <w:pPr>
              <w:jc w:val="center"/>
              <w:rPr>
                <w:rFonts w:ascii="Arial" w:hAnsi="Arial" w:cs="Arial"/>
                <w:sz w:val="22"/>
                <w:szCs w:val="22"/>
                <w:lang w:val="tr-TR"/>
              </w:rPr>
            </w:pPr>
            <w:r w:rsidRPr="006F5A83">
              <w:rPr>
                <w:rFonts w:ascii="Arial" w:hAnsi="Arial" w:cs="Arial"/>
                <w:sz w:val="22"/>
                <w:szCs w:val="22"/>
                <w:lang w:val="tr-TR"/>
              </w:rPr>
              <w:t>10</w:t>
            </w:r>
          </w:p>
        </w:tc>
      </w:tr>
    </w:tbl>
    <w:p w:rsidR="00703F00" w:rsidRDefault="00703F00" w:rsidP="00DF6283">
      <w:pPr>
        <w:pStyle w:val="Balk2"/>
        <w:rPr>
          <w:rStyle w:val="GlVurgulama"/>
          <w:sz w:val="22"/>
          <w:szCs w:val="22"/>
        </w:rPr>
      </w:pPr>
      <w:bookmarkStart w:id="69" w:name="_Toc514770785"/>
      <w:bookmarkStart w:id="70" w:name="_Toc521315495"/>
    </w:p>
    <w:p w:rsidR="00C80E24" w:rsidRPr="00703F00" w:rsidRDefault="00C80E24" w:rsidP="00DF6283">
      <w:pPr>
        <w:pStyle w:val="Balk2"/>
      </w:pPr>
      <w:r w:rsidRPr="00703F00">
        <w:rPr>
          <w:rStyle w:val="GlVurgulama"/>
          <w:b/>
          <w:color w:val="7030A0"/>
        </w:rPr>
        <w:t>B.2. Initiatives and Activities</w:t>
      </w:r>
      <w:bookmarkEnd w:id="69"/>
      <w:bookmarkEnd w:id="70"/>
    </w:p>
    <w:p w:rsidR="00C80E24" w:rsidRPr="006F5A83" w:rsidRDefault="00C80E24" w:rsidP="00C80E24">
      <w:pPr>
        <w:pStyle w:val="ListeParagraf"/>
        <w:widowControl w:val="0"/>
        <w:numPr>
          <w:ilvl w:val="0"/>
          <w:numId w:val="6"/>
        </w:numPr>
        <w:jc w:val="both"/>
        <w:rPr>
          <w:rFonts w:ascii="Arial" w:hAnsi="Arial" w:cs="Arial"/>
          <w:b/>
          <w:color w:val="7030A0"/>
          <w:sz w:val="22"/>
          <w:szCs w:val="22"/>
          <w:lang w:val="tr-TR"/>
        </w:rPr>
      </w:pPr>
      <w:r w:rsidRPr="006F5A83">
        <w:rPr>
          <w:rFonts w:ascii="Arial" w:hAnsi="Arial" w:cs="Arial"/>
          <w:b/>
          <w:color w:val="7030A0"/>
          <w:sz w:val="22"/>
          <w:szCs w:val="22"/>
          <w:lang w:val="tr-TR"/>
        </w:rPr>
        <w:t>Audit compliance with the existing legislation which bans the sale, distribution and presentation of tobacco products to people under 18 years of age and impose deterrent sanctions on violations</w:t>
      </w:r>
    </w:p>
    <w:p w:rsidR="00C80E24" w:rsidRPr="006F5A83" w:rsidRDefault="00C80E24" w:rsidP="00C80E24">
      <w:pPr>
        <w:pStyle w:val="ListeParagraf"/>
        <w:widowControl w:val="0"/>
        <w:numPr>
          <w:ilvl w:val="1"/>
          <w:numId w:val="6"/>
        </w:numPr>
        <w:jc w:val="both"/>
        <w:rPr>
          <w:rFonts w:ascii="Arial" w:hAnsi="Arial" w:cs="Arial"/>
          <w:b/>
          <w:sz w:val="22"/>
          <w:szCs w:val="22"/>
          <w:lang w:val="tr-TR"/>
        </w:rPr>
      </w:pPr>
      <w:r w:rsidRPr="006F5A83">
        <w:rPr>
          <w:rFonts w:ascii="Arial" w:hAnsi="Arial" w:cs="Arial"/>
          <w:b/>
          <w:sz w:val="22"/>
          <w:szCs w:val="22"/>
          <w:lang w:val="tr-TR"/>
        </w:rPr>
        <w:t>Ministry of Interior to conduct regular audits</w:t>
      </w:r>
    </w:p>
    <w:p w:rsidR="00C80E24" w:rsidRPr="006F5A83" w:rsidRDefault="00C80E24" w:rsidP="00C80E24">
      <w:pPr>
        <w:pStyle w:val="ListeParagraf"/>
        <w:widowControl w:val="0"/>
        <w:numPr>
          <w:ilvl w:val="1"/>
          <w:numId w:val="6"/>
        </w:numPr>
        <w:jc w:val="both"/>
        <w:rPr>
          <w:rFonts w:ascii="Arial" w:hAnsi="Arial" w:cs="Arial"/>
          <w:b/>
          <w:sz w:val="22"/>
          <w:szCs w:val="22"/>
          <w:lang w:val="tr-TR"/>
        </w:rPr>
      </w:pPr>
      <w:r w:rsidRPr="006F5A83">
        <w:rPr>
          <w:rFonts w:ascii="Arial" w:hAnsi="Arial" w:cs="Arial"/>
          <w:b/>
          <w:sz w:val="22"/>
          <w:szCs w:val="22"/>
          <w:lang w:val="tr-TR"/>
        </w:rPr>
        <w:t>Increase measures to prevent sales of individual tobacco products (e.g. cigarette sticks) and cut tobacco, cigarette tubes and leaf cigarette papers to young people</w:t>
      </w:r>
    </w:p>
    <w:p w:rsidR="00C80E24" w:rsidRPr="006F5A83" w:rsidRDefault="00C80E24" w:rsidP="00C80E24">
      <w:pPr>
        <w:pStyle w:val="ListeParagraf"/>
        <w:widowControl w:val="0"/>
        <w:numPr>
          <w:ilvl w:val="1"/>
          <w:numId w:val="6"/>
        </w:numPr>
        <w:jc w:val="both"/>
        <w:rPr>
          <w:rFonts w:ascii="Arial" w:hAnsi="Arial" w:cs="Arial"/>
          <w:b/>
          <w:sz w:val="22"/>
          <w:szCs w:val="22"/>
          <w:lang w:val="tr-TR"/>
        </w:rPr>
      </w:pPr>
      <w:r w:rsidRPr="006F5A83">
        <w:rPr>
          <w:rFonts w:ascii="Arial" w:hAnsi="Arial" w:cs="Arial"/>
          <w:b/>
          <w:sz w:val="22"/>
          <w:szCs w:val="22"/>
          <w:lang w:val="tr-TR"/>
        </w:rPr>
        <w:t>Develop legislation to introduce administrative fines besides the existing sanctions and to terminate the sales-presentation license in case tobacco products are sold, distributed or presented to people under 18 years of age</w:t>
      </w:r>
    </w:p>
    <w:p w:rsidR="00EB6CE9" w:rsidRPr="006F5A83" w:rsidRDefault="00EB6CE9" w:rsidP="00EB6CE9">
      <w:pPr>
        <w:pStyle w:val="ListeParagraf"/>
        <w:widowControl w:val="0"/>
        <w:ind w:left="792"/>
        <w:jc w:val="both"/>
        <w:rPr>
          <w:rFonts w:ascii="Arial" w:hAnsi="Arial" w:cs="Arial"/>
          <w:b/>
          <w:sz w:val="22"/>
          <w:szCs w:val="22"/>
          <w:lang w:val="tr-TR"/>
        </w:rPr>
      </w:pPr>
    </w:p>
    <w:p w:rsidR="00C80E24" w:rsidRPr="006F5A83" w:rsidRDefault="00C80E24" w:rsidP="00C80E24">
      <w:pPr>
        <w:pStyle w:val="ListeParagraf"/>
        <w:widowControl w:val="0"/>
        <w:numPr>
          <w:ilvl w:val="0"/>
          <w:numId w:val="6"/>
        </w:numPr>
        <w:jc w:val="both"/>
        <w:rPr>
          <w:rFonts w:ascii="Arial" w:hAnsi="Arial" w:cs="Arial"/>
          <w:b/>
          <w:color w:val="7030A0"/>
          <w:sz w:val="22"/>
          <w:szCs w:val="22"/>
          <w:lang w:val="tr-TR"/>
        </w:rPr>
      </w:pPr>
      <w:r w:rsidRPr="006F5A83">
        <w:rPr>
          <w:rFonts w:ascii="Arial" w:hAnsi="Arial" w:cs="Arial"/>
          <w:b/>
          <w:color w:val="7030A0"/>
          <w:sz w:val="22"/>
          <w:szCs w:val="22"/>
          <w:lang w:val="tr-TR"/>
        </w:rPr>
        <w:t>Require sellers of tobacco products to ask young people to present identification to prove they are aged 18+ years</w:t>
      </w:r>
    </w:p>
    <w:p w:rsidR="00C80E24" w:rsidRPr="006F5A83" w:rsidRDefault="00C80E24" w:rsidP="00C80E24">
      <w:pPr>
        <w:pStyle w:val="ListeParagraf"/>
        <w:widowControl w:val="0"/>
        <w:numPr>
          <w:ilvl w:val="1"/>
          <w:numId w:val="6"/>
        </w:numPr>
        <w:jc w:val="both"/>
        <w:rPr>
          <w:rFonts w:ascii="Arial" w:hAnsi="Arial" w:cs="Arial"/>
          <w:b/>
          <w:sz w:val="22"/>
          <w:szCs w:val="22"/>
          <w:lang w:val="tr-TR"/>
        </w:rPr>
      </w:pPr>
      <w:r w:rsidRPr="006F5A83">
        <w:rPr>
          <w:rFonts w:ascii="Arial" w:hAnsi="Arial" w:cs="Arial"/>
          <w:b/>
          <w:sz w:val="22"/>
          <w:szCs w:val="22"/>
          <w:lang w:val="tr-TR"/>
        </w:rPr>
        <w:t>Inform sellers about asking for identification</w:t>
      </w:r>
    </w:p>
    <w:p w:rsidR="00C80E24" w:rsidRPr="006F5A83" w:rsidRDefault="00C80E24" w:rsidP="00C80E24">
      <w:pPr>
        <w:pStyle w:val="ListeParagraf"/>
        <w:widowControl w:val="0"/>
        <w:numPr>
          <w:ilvl w:val="1"/>
          <w:numId w:val="6"/>
        </w:numPr>
        <w:jc w:val="both"/>
        <w:rPr>
          <w:rFonts w:ascii="Arial" w:hAnsi="Arial" w:cs="Arial"/>
          <w:b/>
          <w:sz w:val="22"/>
          <w:szCs w:val="22"/>
          <w:lang w:val="tr-TR"/>
        </w:rPr>
      </w:pPr>
      <w:r w:rsidRPr="006F5A83">
        <w:rPr>
          <w:rFonts w:ascii="Arial" w:hAnsi="Arial" w:cs="Arial"/>
          <w:b/>
          <w:sz w:val="22"/>
          <w:szCs w:val="22"/>
          <w:lang w:val="tr-TR"/>
        </w:rPr>
        <w:t>Audit sellers for compliance with identification requirements</w:t>
      </w:r>
    </w:p>
    <w:p w:rsidR="00C80E24" w:rsidRPr="006F5A83" w:rsidRDefault="00C80E24" w:rsidP="00C80E24">
      <w:pPr>
        <w:pStyle w:val="ListeParagraf"/>
        <w:widowControl w:val="0"/>
        <w:numPr>
          <w:ilvl w:val="1"/>
          <w:numId w:val="6"/>
        </w:numPr>
        <w:jc w:val="both"/>
        <w:rPr>
          <w:rFonts w:ascii="Arial" w:hAnsi="Arial" w:cs="Arial"/>
          <w:b/>
          <w:sz w:val="22"/>
          <w:szCs w:val="22"/>
          <w:lang w:val="tr-TR"/>
        </w:rPr>
      </w:pPr>
      <w:r w:rsidRPr="006F5A83">
        <w:rPr>
          <w:rFonts w:ascii="Arial" w:hAnsi="Arial" w:cs="Arial"/>
          <w:b/>
          <w:sz w:val="22"/>
          <w:szCs w:val="22"/>
          <w:lang w:val="tr-TR"/>
        </w:rPr>
        <w:t>Introduce obligation for all points of sale and presentation to install security cameras and to present images to auditors without requirement for a court decision</w:t>
      </w:r>
    </w:p>
    <w:p w:rsidR="00EB6CE9" w:rsidRPr="006F5A83" w:rsidRDefault="00EB6CE9" w:rsidP="00EB6CE9">
      <w:pPr>
        <w:pStyle w:val="ListeParagraf"/>
        <w:widowControl w:val="0"/>
        <w:ind w:left="792"/>
        <w:jc w:val="both"/>
        <w:rPr>
          <w:rFonts w:ascii="Arial" w:hAnsi="Arial" w:cs="Arial"/>
          <w:b/>
          <w:sz w:val="22"/>
          <w:szCs w:val="22"/>
          <w:lang w:val="tr-TR"/>
        </w:rPr>
      </w:pPr>
    </w:p>
    <w:p w:rsidR="00C80E24" w:rsidRPr="006F5A83" w:rsidRDefault="00C80E24" w:rsidP="00C80E24">
      <w:pPr>
        <w:pStyle w:val="ListeParagraf"/>
        <w:widowControl w:val="0"/>
        <w:numPr>
          <w:ilvl w:val="0"/>
          <w:numId w:val="6"/>
        </w:numPr>
        <w:jc w:val="both"/>
        <w:rPr>
          <w:rFonts w:ascii="Arial" w:hAnsi="Arial" w:cs="Arial"/>
          <w:b/>
          <w:color w:val="7030A0"/>
          <w:sz w:val="22"/>
          <w:szCs w:val="22"/>
          <w:lang w:val="tr-TR"/>
        </w:rPr>
      </w:pPr>
      <w:r w:rsidRPr="006F5A83">
        <w:rPr>
          <w:rFonts w:ascii="Arial" w:hAnsi="Arial" w:cs="Arial"/>
          <w:b/>
          <w:color w:val="7030A0"/>
          <w:sz w:val="22"/>
          <w:szCs w:val="22"/>
          <w:lang w:val="tr-TR"/>
        </w:rPr>
        <w:t>Expand the scope of existing legislation which bans the sales and distribution of tobacco products to people under 18 years of age</w:t>
      </w:r>
    </w:p>
    <w:p w:rsidR="00C80E24" w:rsidRPr="006F5A83" w:rsidRDefault="00C80E24" w:rsidP="00C80E24">
      <w:pPr>
        <w:pStyle w:val="ListeParagraf"/>
        <w:widowControl w:val="0"/>
        <w:numPr>
          <w:ilvl w:val="1"/>
          <w:numId w:val="6"/>
        </w:numPr>
        <w:jc w:val="both"/>
        <w:rPr>
          <w:rFonts w:ascii="Arial" w:hAnsi="Arial" w:cs="Arial"/>
          <w:b/>
          <w:sz w:val="22"/>
          <w:szCs w:val="22"/>
          <w:lang w:val="tr-TR"/>
        </w:rPr>
      </w:pPr>
      <w:r w:rsidRPr="006F5A83">
        <w:rPr>
          <w:rFonts w:ascii="Arial" w:hAnsi="Arial" w:cs="Arial"/>
          <w:b/>
          <w:sz w:val="22"/>
          <w:szCs w:val="22"/>
          <w:lang w:val="tr-TR"/>
        </w:rPr>
        <w:t>Raise minimum age for tobacco sales to 21</w:t>
      </w:r>
    </w:p>
    <w:p w:rsidR="00C80E24" w:rsidRPr="006F5A83" w:rsidRDefault="00C80E24" w:rsidP="00C80E24">
      <w:pPr>
        <w:pStyle w:val="ListeParagraf"/>
        <w:widowControl w:val="0"/>
        <w:numPr>
          <w:ilvl w:val="1"/>
          <w:numId w:val="6"/>
        </w:numPr>
        <w:jc w:val="both"/>
        <w:rPr>
          <w:rFonts w:ascii="Arial" w:hAnsi="Arial" w:cs="Arial"/>
          <w:b/>
          <w:sz w:val="22"/>
          <w:szCs w:val="22"/>
          <w:lang w:val="tr-TR"/>
        </w:rPr>
      </w:pPr>
      <w:r w:rsidRPr="006F5A83">
        <w:rPr>
          <w:rFonts w:ascii="Arial" w:hAnsi="Arial" w:cs="Arial"/>
          <w:b/>
          <w:sz w:val="22"/>
          <w:szCs w:val="22"/>
          <w:lang w:val="tr-TR"/>
        </w:rPr>
        <w:t xml:space="preserve">Introduce a legal obligation for establishments which sell retail tobacco products or present waterpipe tobacco to have a door-to-door distance of at least 100 (one hundred) meters from formal education institutions and student dormitories </w:t>
      </w:r>
    </w:p>
    <w:p w:rsidR="00EB6CE9" w:rsidRPr="006F5A83" w:rsidRDefault="00EB6CE9" w:rsidP="00EB6CE9">
      <w:pPr>
        <w:pStyle w:val="ListeParagraf"/>
        <w:widowControl w:val="0"/>
        <w:ind w:left="792"/>
        <w:jc w:val="both"/>
        <w:rPr>
          <w:rFonts w:ascii="Arial" w:hAnsi="Arial" w:cs="Arial"/>
          <w:b/>
          <w:sz w:val="22"/>
          <w:szCs w:val="22"/>
          <w:lang w:val="tr-TR"/>
        </w:rPr>
      </w:pPr>
    </w:p>
    <w:p w:rsidR="00C80E24" w:rsidRPr="006F5A83" w:rsidRDefault="00C80E24" w:rsidP="00C80E24">
      <w:pPr>
        <w:pStyle w:val="ListeParagraf"/>
        <w:widowControl w:val="0"/>
        <w:numPr>
          <w:ilvl w:val="0"/>
          <w:numId w:val="6"/>
        </w:numPr>
        <w:jc w:val="both"/>
        <w:rPr>
          <w:rFonts w:ascii="Arial" w:hAnsi="Arial" w:cs="Arial"/>
          <w:b/>
          <w:color w:val="7030A0"/>
          <w:sz w:val="22"/>
          <w:szCs w:val="22"/>
          <w:lang w:val="tr-TR"/>
        </w:rPr>
      </w:pPr>
      <w:r w:rsidRPr="006F5A83">
        <w:rPr>
          <w:rFonts w:ascii="Arial" w:hAnsi="Arial" w:cs="Arial"/>
          <w:b/>
          <w:color w:val="7030A0"/>
          <w:sz w:val="22"/>
          <w:szCs w:val="22"/>
          <w:lang w:val="tr-TR"/>
        </w:rPr>
        <w:t xml:space="preserve"> Ensure compliance with the legislation which prohibit placement of the logo, colors and figures of tobacco products on objects such as sweets, treats, toys, t-shirts, bags etc. and sales and distribution of such objects</w:t>
      </w:r>
    </w:p>
    <w:p w:rsidR="00C80E24" w:rsidRPr="006F5A83" w:rsidRDefault="00C80E24" w:rsidP="00C80E24">
      <w:pPr>
        <w:pStyle w:val="ListeParagraf"/>
        <w:widowControl w:val="0"/>
        <w:numPr>
          <w:ilvl w:val="1"/>
          <w:numId w:val="6"/>
        </w:numPr>
        <w:jc w:val="both"/>
        <w:rPr>
          <w:rFonts w:ascii="Arial" w:hAnsi="Arial" w:cs="Arial"/>
          <w:b/>
          <w:sz w:val="22"/>
          <w:szCs w:val="22"/>
          <w:lang w:val="tr-TR"/>
        </w:rPr>
      </w:pPr>
      <w:r w:rsidRPr="006F5A83">
        <w:rPr>
          <w:rFonts w:ascii="Arial" w:hAnsi="Arial" w:cs="Arial"/>
          <w:b/>
          <w:sz w:val="22"/>
          <w:szCs w:val="22"/>
          <w:lang w:val="tr-TR"/>
        </w:rPr>
        <w:t>Conduct joint work with the relevant ministries and institutions (Ministry of Customs and Trade, Ministry of Health and municipalities) for developing secondary legislation for compliance with and effective enforcement of the Law 4207</w:t>
      </w:r>
    </w:p>
    <w:p w:rsidR="00C80E24" w:rsidRPr="006F5A83" w:rsidRDefault="00C80E24" w:rsidP="00C80E24">
      <w:pPr>
        <w:pStyle w:val="ListeParagraf"/>
        <w:widowControl w:val="0"/>
        <w:numPr>
          <w:ilvl w:val="1"/>
          <w:numId w:val="6"/>
        </w:numPr>
        <w:jc w:val="both"/>
        <w:rPr>
          <w:rFonts w:ascii="Arial" w:hAnsi="Arial" w:cs="Arial"/>
          <w:b/>
          <w:sz w:val="22"/>
          <w:szCs w:val="22"/>
          <w:lang w:val="tr-TR"/>
        </w:rPr>
      </w:pPr>
      <w:r w:rsidRPr="006F5A83">
        <w:rPr>
          <w:rFonts w:ascii="Arial" w:hAnsi="Arial" w:cs="Arial"/>
          <w:b/>
          <w:sz w:val="22"/>
          <w:szCs w:val="22"/>
          <w:lang w:val="tr-TR"/>
        </w:rPr>
        <w:t>Improve the relevant audit system</w:t>
      </w:r>
    </w:p>
    <w:p w:rsidR="00C80E24" w:rsidRPr="006F5A83" w:rsidRDefault="00C80E24" w:rsidP="00C80E24">
      <w:pPr>
        <w:pStyle w:val="ListeParagraf"/>
        <w:widowControl w:val="0"/>
        <w:ind w:left="792"/>
        <w:jc w:val="both"/>
        <w:rPr>
          <w:rFonts w:ascii="Arial" w:hAnsi="Arial" w:cs="Arial"/>
          <w:b/>
          <w:sz w:val="22"/>
          <w:szCs w:val="22"/>
          <w:lang w:val="tr-TR"/>
        </w:rPr>
      </w:pPr>
    </w:p>
    <w:p w:rsidR="00C80E24" w:rsidRPr="006F5A83" w:rsidRDefault="00C80E24" w:rsidP="00DF6283">
      <w:pPr>
        <w:pStyle w:val="Balk2"/>
        <w:rPr>
          <w:rStyle w:val="GlVurgulama"/>
          <w:i/>
          <w:color w:val="1F497D" w:themeColor="text2"/>
          <w:sz w:val="22"/>
          <w:szCs w:val="22"/>
        </w:rPr>
      </w:pPr>
    </w:p>
    <w:p w:rsidR="00C80E24" w:rsidRPr="006F5A83" w:rsidRDefault="00C80E24" w:rsidP="00C80E24">
      <w:pPr>
        <w:rPr>
          <w:sz w:val="22"/>
          <w:szCs w:val="22"/>
          <w:lang w:val="tr-TR"/>
        </w:rPr>
      </w:pPr>
    </w:p>
    <w:p w:rsidR="00DD36F9" w:rsidRPr="006F5A83" w:rsidRDefault="00DD36F9">
      <w:pPr>
        <w:rPr>
          <w:rFonts w:ascii="Arial" w:hAnsi="Arial" w:cs="Arial"/>
          <w:b/>
          <w:color w:val="76923C" w:themeColor="accent3" w:themeShade="BF"/>
          <w:sz w:val="22"/>
          <w:szCs w:val="22"/>
          <w:lang w:val="tr-TR"/>
        </w:rPr>
      </w:pPr>
      <w:r w:rsidRPr="006F5A83">
        <w:rPr>
          <w:rFonts w:ascii="Arial" w:hAnsi="Arial" w:cs="Arial"/>
          <w:b/>
          <w:color w:val="76923C" w:themeColor="accent3" w:themeShade="BF"/>
          <w:sz w:val="22"/>
          <w:szCs w:val="22"/>
          <w:lang w:val="tr-TR"/>
        </w:rPr>
        <w:br w:type="page"/>
      </w:r>
    </w:p>
    <w:p w:rsidR="00C80E24" w:rsidRPr="00703F00" w:rsidRDefault="001E401A" w:rsidP="001E401A">
      <w:pPr>
        <w:pStyle w:val="Balk1"/>
        <w:rPr>
          <w:color w:val="76923C" w:themeColor="accent3" w:themeShade="BF"/>
          <w:sz w:val="30"/>
          <w:szCs w:val="30"/>
        </w:rPr>
      </w:pPr>
      <w:bookmarkStart w:id="71" w:name="_Toc521315496"/>
      <w:r w:rsidRPr="00703F00">
        <w:rPr>
          <w:color w:val="76923C" w:themeColor="accent3" w:themeShade="BF"/>
          <w:sz w:val="30"/>
          <w:szCs w:val="30"/>
        </w:rPr>
        <w:lastRenderedPageBreak/>
        <w:t>C.  Coordination, Monitoring and Evaluation in Tobacco Control</w:t>
      </w:r>
      <w:bookmarkEnd w:id="71"/>
    </w:p>
    <w:p w:rsidR="00C80E24" w:rsidRPr="006F5A83" w:rsidRDefault="00C80E24" w:rsidP="00C80E24">
      <w:pPr>
        <w:pStyle w:val="ListeParagraf"/>
        <w:tabs>
          <w:tab w:val="left" w:pos="426"/>
        </w:tabs>
        <w:ind w:left="816"/>
        <w:rPr>
          <w:rFonts w:ascii="Arial" w:hAnsi="Arial" w:cs="Arial"/>
          <w:b/>
          <w:color w:val="76923C" w:themeColor="accent3" w:themeShade="BF"/>
          <w:sz w:val="22"/>
          <w:szCs w:val="22"/>
          <w:lang w:val="tr-TR"/>
        </w:rPr>
      </w:pPr>
    </w:p>
    <w:p w:rsidR="00C80E24" w:rsidRPr="006F5A83" w:rsidRDefault="00C80E24" w:rsidP="00C80E24">
      <w:pPr>
        <w:jc w:val="both"/>
        <w:rPr>
          <w:rFonts w:ascii="Arial" w:hAnsi="Arial" w:cs="Arial"/>
          <w:sz w:val="22"/>
          <w:szCs w:val="22"/>
          <w:lang w:val="tr-TR"/>
        </w:rPr>
      </w:pPr>
      <w:r w:rsidRPr="006F5A83">
        <w:rPr>
          <w:rFonts w:ascii="Arial" w:hAnsi="Arial" w:cs="Arial"/>
          <w:sz w:val="22"/>
          <w:szCs w:val="22"/>
          <w:lang w:val="tr-TR"/>
        </w:rPr>
        <w:t>Sufficient data on forms of tobacco use and diseases and deaths attributable to tobacco is crucial for developing a robust monitoring policy in tobacco control.</w:t>
      </w:r>
    </w:p>
    <w:p w:rsidR="00C80E24" w:rsidRPr="006F5A83" w:rsidRDefault="00C80E24" w:rsidP="00C80E24">
      <w:pPr>
        <w:jc w:val="both"/>
        <w:rPr>
          <w:rFonts w:ascii="Arial" w:hAnsi="Arial" w:cs="Arial"/>
          <w:sz w:val="22"/>
          <w:szCs w:val="22"/>
          <w:lang w:val="tr-TR"/>
        </w:rPr>
      </w:pPr>
      <w:r w:rsidRPr="006F5A83">
        <w:rPr>
          <w:rFonts w:ascii="Arial" w:hAnsi="Arial" w:cs="Arial"/>
          <w:sz w:val="22"/>
          <w:szCs w:val="22"/>
          <w:lang w:val="tr-TR"/>
        </w:rPr>
        <w:t>In addition, it is important to develop local and national intervention programs based on regular, comparable surveys. Surveys also help evaluate the impact of tobacco control policies and track the activities of the tobacco industry.</w:t>
      </w:r>
    </w:p>
    <w:p w:rsidR="00C80E24" w:rsidRPr="006F5A83" w:rsidRDefault="00C80E24" w:rsidP="00C80E24">
      <w:pPr>
        <w:jc w:val="both"/>
        <w:rPr>
          <w:rFonts w:ascii="Arial" w:hAnsi="Arial" w:cs="Arial"/>
          <w:sz w:val="22"/>
          <w:szCs w:val="22"/>
          <w:lang w:val="tr-TR"/>
        </w:rPr>
      </w:pPr>
      <w:r w:rsidRPr="006F5A83">
        <w:rPr>
          <w:rFonts w:ascii="Arial" w:hAnsi="Arial" w:cs="Arial"/>
          <w:sz w:val="22"/>
          <w:szCs w:val="22"/>
          <w:lang w:val="tr-TR"/>
        </w:rPr>
        <w:t>Therefore, the Global Adult Tobacco Survey which is conducted by WHO in all countries that are parties to FCTC and which indicates the official tobacco use status in the countries is important.</w:t>
      </w:r>
    </w:p>
    <w:p w:rsidR="00C80E24" w:rsidRPr="006F5A83" w:rsidRDefault="00C80E24" w:rsidP="00C80E24">
      <w:pPr>
        <w:jc w:val="both"/>
        <w:rPr>
          <w:rFonts w:ascii="Arial" w:hAnsi="Arial" w:cs="Arial"/>
          <w:sz w:val="22"/>
          <w:szCs w:val="22"/>
          <w:lang w:val="tr-TR"/>
        </w:rPr>
      </w:pPr>
      <w:r w:rsidRPr="006F5A83">
        <w:rPr>
          <w:rFonts w:ascii="Arial" w:hAnsi="Arial" w:cs="Arial"/>
          <w:sz w:val="22"/>
          <w:szCs w:val="22"/>
          <w:lang w:val="tr-TR"/>
        </w:rPr>
        <w:t>Beside surveys on the effectiveness of tobacco control efforts, it is planned to create a monitoring and reporting system to monitor the action plan.</w:t>
      </w:r>
    </w:p>
    <w:p w:rsidR="00C80E24" w:rsidRPr="006F5A83" w:rsidRDefault="00C80E24" w:rsidP="00C80E24">
      <w:pPr>
        <w:tabs>
          <w:tab w:val="left" w:pos="426"/>
        </w:tabs>
        <w:rPr>
          <w:rFonts w:ascii="Arial" w:hAnsi="Arial" w:cs="Arial"/>
          <w:b/>
          <w:color w:val="76923C" w:themeColor="accent3" w:themeShade="BF"/>
          <w:sz w:val="22"/>
          <w:szCs w:val="22"/>
          <w:lang w:val="tr-TR"/>
        </w:rPr>
      </w:pPr>
    </w:p>
    <w:p w:rsidR="00C80E24" w:rsidRPr="006F5A83" w:rsidRDefault="00C80E24" w:rsidP="00C80E24">
      <w:pPr>
        <w:tabs>
          <w:tab w:val="left" w:pos="426"/>
        </w:tabs>
        <w:rPr>
          <w:rFonts w:ascii="Arial" w:hAnsi="Arial" w:cs="Arial"/>
          <w:b/>
          <w:color w:val="76923C" w:themeColor="accent3" w:themeShade="BF"/>
          <w:sz w:val="22"/>
          <w:szCs w:val="22"/>
          <w:lang w:val="tr-TR"/>
        </w:rPr>
      </w:pPr>
    </w:p>
    <w:p w:rsidR="00C80E24" w:rsidRPr="006F5A83" w:rsidRDefault="00C80E24" w:rsidP="00C80E24">
      <w:pPr>
        <w:tabs>
          <w:tab w:val="left" w:pos="426"/>
        </w:tabs>
        <w:rPr>
          <w:rFonts w:ascii="Arial" w:hAnsi="Arial" w:cs="Arial"/>
          <w:b/>
          <w:color w:val="76923C" w:themeColor="accent3" w:themeShade="BF"/>
          <w:sz w:val="22"/>
          <w:szCs w:val="22"/>
          <w:lang w:val="tr-TR"/>
        </w:rPr>
      </w:pPr>
    </w:p>
    <w:p w:rsidR="00C80E24" w:rsidRPr="006F5A83" w:rsidRDefault="00C80E24" w:rsidP="00C80E24">
      <w:pPr>
        <w:tabs>
          <w:tab w:val="left" w:pos="426"/>
        </w:tabs>
        <w:rPr>
          <w:rFonts w:ascii="Arial" w:hAnsi="Arial" w:cs="Arial"/>
          <w:b/>
          <w:color w:val="76923C" w:themeColor="accent3" w:themeShade="BF"/>
          <w:sz w:val="22"/>
          <w:szCs w:val="22"/>
          <w:lang w:val="tr-TR"/>
        </w:rPr>
      </w:pPr>
    </w:p>
    <w:p w:rsidR="00C80E24" w:rsidRPr="006F5A83" w:rsidRDefault="00C80E24" w:rsidP="00C80E24">
      <w:pPr>
        <w:tabs>
          <w:tab w:val="left" w:pos="426"/>
        </w:tabs>
        <w:rPr>
          <w:rFonts w:ascii="Arial" w:hAnsi="Arial" w:cs="Arial"/>
          <w:b/>
          <w:color w:val="76923C" w:themeColor="accent3" w:themeShade="BF"/>
          <w:sz w:val="22"/>
          <w:szCs w:val="22"/>
          <w:lang w:val="tr-TR"/>
        </w:rPr>
      </w:pPr>
    </w:p>
    <w:p w:rsidR="00C80E24" w:rsidRPr="006F5A83" w:rsidRDefault="00C80E24" w:rsidP="00C80E24">
      <w:pPr>
        <w:tabs>
          <w:tab w:val="left" w:pos="426"/>
        </w:tabs>
        <w:rPr>
          <w:rFonts w:ascii="Arial" w:hAnsi="Arial" w:cs="Arial"/>
          <w:b/>
          <w:color w:val="76923C" w:themeColor="accent3" w:themeShade="BF"/>
          <w:sz w:val="22"/>
          <w:szCs w:val="22"/>
          <w:lang w:val="tr-TR"/>
        </w:rPr>
      </w:pPr>
    </w:p>
    <w:p w:rsidR="00C80E24" w:rsidRPr="006F5A83" w:rsidRDefault="00C80E24" w:rsidP="00C80E24">
      <w:pPr>
        <w:tabs>
          <w:tab w:val="left" w:pos="426"/>
        </w:tabs>
        <w:rPr>
          <w:rFonts w:ascii="Arial" w:hAnsi="Arial" w:cs="Arial"/>
          <w:b/>
          <w:color w:val="76923C" w:themeColor="accent3" w:themeShade="BF"/>
          <w:sz w:val="22"/>
          <w:szCs w:val="22"/>
          <w:lang w:val="tr-TR"/>
        </w:rPr>
      </w:pPr>
    </w:p>
    <w:p w:rsidR="00C80E24" w:rsidRPr="006F5A83" w:rsidRDefault="00C80E24" w:rsidP="00C80E24">
      <w:pPr>
        <w:tabs>
          <w:tab w:val="left" w:pos="426"/>
        </w:tabs>
        <w:rPr>
          <w:rFonts w:ascii="Arial" w:hAnsi="Arial" w:cs="Arial"/>
          <w:b/>
          <w:color w:val="76923C" w:themeColor="accent3" w:themeShade="BF"/>
          <w:sz w:val="22"/>
          <w:szCs w:val="22"/>
          <w:lang w:val="tr-TR"/>
        </w:rPr>
      </w:pPr>
    </w:p>
    <w:p w:rsidR="00C80E24" w:rsidRPr="006F5A83" w:rsidRDefault="00C80E24" w:rsidP="00C80E24">
      <w:pPr>
        <w:tabs>
          <w:tab w:val="left" w:pos="426"/>
        </w:tabs>
        <w:rPr>
          <w:rFonts w:ascii="Arial" w:hAnsi="Arial" w:cs="Arial"/>
          <w:b/>
          <w:color w:val="76923C" w:themeColor="accent3" w:themeShade="BF"/>
          <w:sz w:val="22"/>
          <w:szCs w:val="22"/>
          <w:lang w:val="tr-TR"/>
        </w:rPr>
      </w:pPr>
    </w:p>
    <w:p w:rsidR="00C80E24" w:rsidRPr="006F5A83" w:rsidRDefault="00C80E24" w:rsidP="00C80E24">
      <w:pPr>
        <w:tabs>
          <w:tab w:val="left" w:pos="426"/>
        </w:tabs>
        <w:rPr>
          <w:rFonts w:ascii="Arial" w:hAnsi="Arial" w:cs="Arial"/>
          <w:b/>
          <w:color w:val="76923C" w:themeColor="accent3" w:themeShade="BF"/>
          <w:sz w:val="22"/>
          <w:szCs w:val="22"/>
          <w:lang w:val="tr-TR"/>
        </w:rPr>
      </w:pPr>
    </w:p>
    <w:p w:rsidR="00C80E24" w:rsidRPr="006F5A83" w:rsidRDefault="00C80E24" w:rsidP="00C80E24">
      <w:pPr>
        <w:tabs>
          <w:tab w:val="left" w:pos="426"/>
        </w:tabs>
        <w:rPr>
          <w:rFonts w:ascii="Arial" w:hAnsi="Arial" w:cs="Arial"/>
          <w:b/>
          <w:color w:val="76923C" w:themeColor="accent3" w:themeShade="BF"/>
          <w:sz w:val="22"/>
          <w:szCs w:val="22"/>
          <w:lang w:val="tr-TR"/>
        </w:rPr>
      </w:pPr>
    </w:p>
    <w:p w:rsidR="00C80E24" w:rsidRPr="006F5A83" w:rsidRDefault="00C80E24" w:rsidP="00C80E24">
      <w:pPr>
        <w:tabs>
          <w:tab w:val="left" w:pos="426"/>
        </w:tabs>
        <w:rPr>
          <w:rFonts w:ascii="Arial" w:hAnsi="Arial" w:cs="Arial"/>
          <w:b/>
          <w:color w:val="76923C" w:themeColor="accent3" w:themeShade="BF"/>
          <w:sz w:val="22"/>
          <w:szCs w:val="22"/>
          <w:lang w:val="tr-TR"/>
        </w:rPr>
      </w:pPr>
    </w:p>
    <w:p w:rsidR="00C80E24" w:rsidRPr="006F5A83" w:rsidRDefault="00C80E24" w:rsidP="00C80E24">
      <w:pPr>
        <w:tabs>
          <w:tab w:val="left" w:pos="426"/>
        </w:tabs>
        <w:rPr>
          <w:rFonts w:ascii="Arial" w:hAnsi="Arial" w:cs="Arial"/>
          <w:b/>
          <w:color w:val="76923C" w:themeColor="accent3" w:themeShade="BF"/>
          <w:sz w:val="22"/>
          <w:szCs w:val="22"/>
          <w:lang w:val="tr-TR"/>
        </w:rPr>
      </w:pPr>
    </w:p>
    <w:p w:rsidR="00C80E24" w:rsidRPr="006F5A83" w:rsidRDefault="00C80E24" w:rsidP="00C80E24">
      <w:pPr>
        <w:tabs>
          <w:tab w:val="left" w:pos="426"/>
        </w:tabs>
        <w:rPr>
          <w:rFonts w:ascii="Arial" w:hAnsi="Arial" w:cs="Arial"/>
          <w:b/>
          <w:color w:val="76923C" w:themeColor="accent3" w:themeShade="BF"/>
          <w:sz w:val="22"/>
          <w:szCs w:val="22"/>
          <w:lang w:val="tr-TR"/>
        </w:rPr>
      </w:pPr>
    </w:p>
    <w:p w:rsidR="00C80E24" w:rsidRPr="006F5A83" w:rsidRDefault="00C80E24" w:rsidP="00C80E24">
      <w:pPr>
        <w:tabs>
          <w:tab w:val="left" w:pos="426"/>
        </w:tabs>
        <w:rPr>
          <w:rFonts w:ascii="Arial" w:hAnsi="Arial" w:cs="Arial"/>
          <w:b/>
          <w:color w:val="76923C" w:themeColor="accent3" w:themeShade="BF"/>
          <w:sz w:val="22"/>
          <w:szCs w:val="22"/>
          <w:lang w:val="tr-TR"/>
        </w:rPr>
      </w:pPr>
    </w:p>
    <w:p w:rsidR="00DD36F9" w:rsidRPr="006F5A83" w:rsidRDefault="00DD36F9">
      <w:pPr>
        <w:rPr>
          <w:rFonts w:ascii="Arial" w:hAnsi="Arial" w:cs="Arial"/>
          <w:b/>
          <w:i/>
          <w:color w:val="76923C" w:themeColor="accent3" w:themeShade="BF"/>
          <w:sz w:val="22"/>
          <w:szCs w:val="22"/>
          <w:lang w:val="tr-TR"/>
        </w:rPr>
      </w:pPr>
      <w:r w:rsidRPr="006F5A83">
        <w:rPr>
          <w:rFonts w:ascii="Arial" w:hAnsi="Arial" w:cs="Arial"/>
          <w:b/>
          <w:i/>
          <w:color w:val="76923C" w:themeColor="accent3" w:themeShade="BF"/>
          <w:sz w:val="22"/>
          <w:szCs w:val="22"/>
          <w:lang w:val="tr-TR"/>
        </w:rPr>
        <w:br w:type="page"/>
      </w:r>
    </w:p>
    <w:p w:rsidR="00C80E24" w:rsidRPr="00DF6283" w:rsidRDefault="00C80E24" w:rsidP="00DF6283">
      <w:pPr>
        <w:pStyle w:val="Balk2"/>
      </w:pPr>
      <w:bookmarkStart w:id="72" w:name="_Toc521315497"/>
      <w:r w:rsidRPr="00DF6283">
        <w:lastRenderedPageBreak/>
        <w:t>C.  Aim</w:t>
      </w:r>
      <w:bookmarkEnd w:id="72"/>
    </w:p>
    <w:p w:rsidR="00C80E24" w:rsidRPr="006F5A83" w:rsidRDefault="00734073" w:rsidP="00C80E24">
      <w:pPr>
        <w:rPr>
          <w:rFonts w:ascii="Arial" w:hAnsi="Arial" w:cs="Arial"/>
          <w:sz w:val="22"/>
          <w:szCs w:val="22"/>
          <w:lang w:val="tr-TR"/>
        </w:rPr>
      </w:pPr>
      <w:r>
        <w:rPr>
          <w:rFonts w:ascii="Arial" w:hAnsi="Arial" w:cs="Arial"/>
          <w:noProof/>
          <w:sz w:val="22"/>
          <w:szCs w:val="22"/>
          <w:lang w:val="tr-TR" w:eastAsia="tr-TR"/>
        </w:rPr>
      </w:r>
      <w:r>
        <w:rPr>
          <w:rFonts w:ascii="Arial" w:hAnsi="Arial" w:cs="Arial"/>
          <w:noProof/>
          <w:sz w:val="22"/>
          <w:szCs w:val="22"/>
          <w:lang w:val="tr-TR" w:eastAsia="tr-TR"/>
        </w:rPr>
        <w:pict>
          <v:roundrect id="Yuvarlatılmış Dikdörtgen 497" o:spid="_x0000_s1054" style="width:472.9pt;height:64.8pt;visibility:visible;mso-position-horizontal-relative:char;mso-position-vertical-relative:lin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" fillcolor="#dafda7" strokecolor="#94b64e [3046]">
            <v:fill color2="#f5ffe6" rotate="t" angle="180" colors="0 #dafda7;22938f #e4fdc2;1 #f5ffe6" focus="100%" type="gradient"/>
            <v:shadow on="t" color="black" opacity="24903f" origin=",.5" offset="0,.55556mm"/>
            <v:textbox style="mso-next-textbox:#Yuvarlatılmış Dikdörtgen 497">
              <w:txbxContent>
                <w:p w:rsidR="006F5A83" w:rsidRDefault="006F5A83" w:rsidP="00C80E24">
                  <w:pPr>
                    <w:rPr>
                      <w:rFonts w:ascii="Arial" w:hAnsi="Arial" w:cs="Arial"/>
                      <w:sz w:val="20"/>
                    </w:rPr>
                  </w:pPr>
                </w:p>
                <w:p w:rsidR="006F5A83" w:rsidRPr="00DB412F" w:rsidRDefault="006F5A83" w:rsidP="00C80E24">
                  <w:pPr>
                    <w:rPr>
                      <w:rFonts w:ascii="Arial" w:hAnsi="Arial" w:cs="Arial"/>
                      <w:sz w:val="22"/>
                      <w:szCs w:val="22"/>
                    </w:rPr>
                  </w:pPr>
                  <w:r w:rsidRPr="00DB412F">
                    <w:rPr>
                      <w:rFonts w:ascii="Arial" w:hAnsi="Arial" w:cs="Arial"/>
                      <w:sz w:val="22"/>
                      <w:szCs w:val="22"/>
                    </w:rPr>
                    <w:t>To monitor and report the processes and outputs of the Tobacco Control Strategic Document and Action Plan</w:t>
                  </w:r>
                </w:p>
                <w:p w:rsidR="006F5A83" w:rsidRPr="00C971D5" w:rsidRDefault="006F5A83" w:rsidP="00C80E24">
                  <w:pPr>
                    <w:jc w:val="both"/>
                    <w:rPr>
                      <w:sz w:val="18"/>
                    </w:rPr>
                  </w:pPr>
                </w:p>
                <w:p w:rsidR="006F5A83" w:rsidRDefault="006F5A83" w:rsidP="00C80E24"/>
                <w:p w:rsidR="006F5A83" w:rsidRPr="00C971D5" w:rsidRDefault="006F5A83" w:rsidP="00C80E24">
                  <w:pPr>
                    <w:jc w:val="both"/>
                    <w:rPr>
                      <w:sz w:val="18"/>
                    </w:rPr>
                  </w:pPr>
                </w:p>
              </w:txbxContent>
            </v:textbox>
            <w10:wrap type="none"/>
            <w10:anchorlock/>
          </v:roundrect>
        </w:pict>
      </w:r>
    </w:p>
    <w:p w:rsidR="00C80E24" w:rsidRPr="006F5A83" w:rsidRDefault="00C80E24" w:rsidP="00C80E24">
      <w:pPr>
        <w:rPr>
          <w:rFonts w:ascii="Arial" w:hAnsi="Arial" w:cs="Arial"/>
          <w:sz w:val="22"/>
          <w:szCs w:val="22"/>
          <w:lang w:val="tr-TR"/>
        </w:rPr>
      </w:pPr>
    </w:p>
    <w:p w:rsidR="00C80E24" w:rsidRPr="006F5A83" w:rsidRDefault="00C80E24" w:rsidP="00DF6283">
      <w:pPr>
        <w:pStyle w:val="Balk2"/>
      </w:pPr>
      <w:bookmarkStart w:id="73" w:name="_Toc521315498"/>
      <w:r w:rsidRPr="006F5A83">
        <w:t>C.  Indicators and Targets</w:t>
      </w:r>
      <w:bookmarkEnd w:id="73"/>
    </w:p>
    <w:tbl>
      <w:tblPr>
        <w:tblW w:w="5064" w:type="pct"/>
        <w:jc w:val="center"/>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Look w:val="04A0"/>
      </w:tblPr>
      <w:tblGrid>
        <w:gridCol w:w="1048"/>
        <w:gridCol w:w="3065"/>
        <w:gridCol w:w="1121"/>
        <w:gridCol w:w="788"/>
        <w:gridCol w:w="788"/>
        <w:gridCol w:w="788"/>
        <w:gridCol w:w="788"/>
        <w:gridCol w:w="788"/>
        <w:gridCol w:w="800"/>
      </w:tblGrid>
      <w:tr w:rsidR="00703F00" w:rsidRPr="006F5A83" w:rsidTr="00703F00">
        <w:trPr>
          <w:jc w:val="center"/>
        </w:trPr>
        <w:tc>
          <w:tcPr>
            <w:tcW w:w="259" w:type="pct"/>
            <w:vMerge w:val="restart"/>
            <w:shd w:val="clear" w:color="auto" w:fill="C2D69B" w:themeFill="accent3" w:themeFillTint="99"/>
            <w:vAlign w:val="center"/>
          </w:tcPr>
          <w:p w:rsidR="00703F00" w:rsidRPr="00703F00" w:rsidRDefault="00703F00" w:rsidP="00703F00">
            <w:pPr>
              <w:jc w:val="center"/>
              <w:rPr>
                <w:rFonts w:ascii="Arial" w:hAnsi="Arial" w:cs="Arial"/>
                <w:b/>
                <w:sz w:val="22"/>
                <w:szCs w:val="22"/>
                <w:lang w:val="tr-TR"/>
              </w:rPr>
            </w:pPr>
            <w:r w:rsidRPr="00703F00">
              <w:rPr>
                <w:rFonts w:ascii="Arial" w:hAnsi="Arial" w:cs="Arial"/>
                <w:b/>
                <w:color w:val="231F20"/>
                <w:sz w:val="22"/>
                <w:szCs w:val="22"/>
                <w:lang w:val="tr-TR"/>
              </w:rPr>
              <w:t>Number</w:t>
            </w:r>
          </w:p>
        </w:tc>
        <w:tc>
          <w:tcPr>
            <w:tcW w:w="1575" w:type="pct"/>
            <w:vMerge w:val="restart"/>
            <w:shd w:val="clear" w:color="auto" w:fill="C2D69B" w:themeFill="accent3" w:themeFillTint="99"/>
            <w:vAlign w:val="center"/>
          </w:tcPr>
          <w:p w:rsidR="00703F00" w:rsidRPr="006F5A83" w:rsidRDefault="00703F00" w:rsidP="00703F00">
            <w:pPr>
              <w:jc w:val="center"/>
              <w:rPr>
                <w:rFonts w:ascii="Arial" w:hAnsi="Arial" w:cs="Arial"/>
                <w:b/>
                <w:sz w:val="22"/>
                <w:szCs w:val="22"/>
                <w:lang w:val="tr-TR"/>
              </w:rPr>
            </w:pPr>
            <w:r w:rsidRPr="006F5A83">
              <w:rPr>
                <w:rFonts w:ascii="Arial" w:hAnsi="Arial" w:cs="Arial"/>
                <w:b/>
                <w:sz w:val="22"/>
                <w:szCs w:val="22"/>
                <w:lang w:val="tr-TR"/>
              </w:rPr>
              <w:t>Indicator</w:t>
            </w:r>
          </w:p>
        </w:tc>
        <w:tc>
          <w:tcPr>
            <w:tcW w:w="562" w:type="pct"/>
            <w:vMerge w:val="restart"/>
            <w:shd w:val="clear" w:color="auto" w:fill="C2D69B" w:themeFill="accent3" w:themeFillTint="99"/>
            <w:vAlign w:val="center"/>
          </w:tcPr>
          <w:p w:rsidR="00703F00" w:rsidRPr="006F5A83" w:rsidRDefault="00703F00" w:rsidP="00703F00">
            <w:pPr>
              <w:jc w:val="center"/>
              <w:rPr>
                <w:rFonts w:ascii="Arial" w:hAnsi="Arial" w:cs="Arial"/>
                <w:b/>
                <w:sz w:val="22"/>
                <w:szCs w:val="22"/>
                <w:lang w:val="tr-TR"/>
              </w:rPr>
            </w:pPr>
            <w:r w:rsidRPr="006F5A83">
              <w:rPr>
                <w:rFonts w:ascii="Arial" w:hAnsi="Arial" w:cs="Arial"/>
                <w:b/>
                <w:sz w:val="22"/>
                <w:szCs w:val="22"/>
                <w:lang w:val="tr-TR"/>
              </w:rPr>
              <w:t>Baseline</w:t>
            </w:r>
          </w:p>
        </w:tc>
        <w:tc>
          <w:tcPr>
            <w:tcW w:w="2605" w:type="pct"/>
            <w:gridSpan w:val="6"/>
            <w:shd w:val="clear" w:color="auto" w:fill="C2D69B" w:themeFill="accent3" w:themeFillTint="99"/>
            <w:vAlign w:val="center"/>
          </w:tcPr>
          <w:p w:rsidR="00703F00" w:rsidRPr="006F5A83" w:rsidRDefault="00703F00" w:rsidP="00765D65">
            <w:pPr>
              <w:jc w:val="center"/>
              <w:rPr>
                <w:rFonts w:ascii="Arial" w:hAnsi="Arial" w:cs="Arial"/>
                <w:b/>
                <w:sz w:val="22"/>
                <w:szCs w:val="22"/>
                <w:lang w:val="tr-TR"/>
              </w:rPr>
            </w:pPr>
            <w:r w:rsidRPr="006F5A83">
              <w:rPr>
                <w:rFonts w:ascii="Arial" w:hAnsi="Arial" w:cs="Arial"/>
                <w:b/>
                <w:sz w:val="22"/>
                <w:szCs w:val="22"/>
                <w:lang w:val="tr-TR"/>
              </w:rPr>
              <w:t>Targets</w:t>
            </w:r>
          </w:p>
        </w:tc>
      </w:tr>
      <w:tr w:rsidR="00703F00" w:rsidRPr="006F5A83" w:rsidTr="00703F00">
        <w:trPr>
          <w:jc w:val="center"/>
        </w:trPr>
        <w:tc>
          <w:tcPr>
            <w:tcW w:w="259" w:type="pct"/>
            <w:vMerge/>
            <w:shd w:val="clear" w:color="auto" w:fill="C2D69B" w:themeFill="accent3" w:themeFillTint="99"/>
          </w:tcPr>
          <w:p w:rsidR="00703F00" w:rsidRPr="006F5A83" w:rsidRDefault="00703F00" w:rsidP="00765D65">
            <w:pPr>
              <w:jc w:val="center"/>
              <w:rPr>
                <w:rFonts w:ascii="Arial" w:hAnsi="Arial" w:cs="Arial"/>
                <w:b/>
                <w:sz w:val="22"/>
                <w:szCs w:val="22"/>
                <w:lang w:val="tr-TR"/>
              </w:rPr>
            </w:pPr>
          </w:p>
        </w:tc>
        <w:tc>
          <w:tcPr>
            <w:tcW w:w="1575" w:type="pct"/>
            <w:vMerge/>
            <w:shd w:val="clear" w:color="auto" w:fill="C2D69B" w:themeFill="accent3" w:themeFillTint="99"/>
          </w:tcPr>
          <w:p w:rsidR="00703F00" w:rsidRPr="006F5A83" w:rsidRDefault="00703F00" w:rsidP="00765D65">
            <w:pPr>
              <w:jc w:val="center"/>
              <w:rPr>
                <w:rFonts w:ascii="Arial" w:hAnsi="Arial" w:cs="Arial"/>
                <w:b/>
                <w:sz w:val="22"/>
                <w:szCs w:val="22"/>
                <w:lang w:val="tr-TR"/>
              </w:rPr>
            </w:pPr>
          </w:p>
        </w:tc>
        <w:tc>
          <w:tcPr>
            <w:tcW w:w="562" w:type="pct"/>
            <w:vMerge/>
            <w:shd w:val="clear" w:color="auto" w:fill="C2D69B" w:themeFill="accent3" w:themeFillTint="99"/>
          </w:tcPr>
          <w:p w:rsidR="00703F00" w:rsidRPr="006F5A83" w:rsidRDefault="00703F00" w:rsidP="00765D65">
            <w:pPr>
              <w:jc w:val="center"/>
              <w:rPr>
                <w:rFonts w:ascii="Arial" w:hAnsi="Arial" w:cs="Arial"/>
                <w:b/>
                <w:sz w:val="22"/>
                <w:szCs w:val="22"/>
                <w:lang w:val="tr-TR"/>
              </w:rPr>
            </w:pPr>
          </w:p>
        </w:tc>
        <w:tc>
          <w:tcPr>
            <w:tcW w:w="433" w:type="pct"/>
            <w:shd w:val="clear" w:color="auto" w:fill="C2D69B" w:themeFill="accent3" w:themeFillTint="99"/>
            <w:vAlign w:val="center"/>
          </w:tcPr>
          <w:p w:rsidR="00703F00" w:rsidRPr="006F5A83" w:rsidRDefault="00703F00" w:rsidP="00765D65">
            <w:pPr>
              <w:jc w:val="center"/>
              <w:rPr>
                <w:rFonts w:ascii="Arial" w:hAnsi="Arial" w:cs="Arial"/>
                <w:b/>
                <w:sz w:val="22"/>
                <w:szCs w:val="22"/>
                <w:lang w:val="tr-TR"/>
              </w:rPr>
            </w:pPr>
            <w:r w:rsidRPr="006F5A83">
              <w:rPr>
                <w:rFonts w:ascii="Arial" w:hAnsi="Arial" w:cs="Arial"/>
                <w:b/>
                <w:sz w:val="22"/>
                <w:szCs w:val="22"/>
                <w:lang w:val="tr-TR"/>
              </w:rPr>
              <w:t>2018</w:t>
            </w:r>
          </w:p>
        </w:tc>
        <w:tc>
          <w:tcPr>
            <w:tcW w:w="433" w:type="pct"/>
            <w:shd w:val="clear" w:color="auto" w:fill="C2D69B" w:themeFill="accent3" w:themeFillTint="99"/>
            <w:vAlign w:val="center"/>
          </w:tcPr>
          <w:p w:rsidR="00703F00" w:rsidRPr="006F5A83" w:rsidRDefault="00703F00" w:rsidP="00765D65">
            <w:pPr>
              <w:jc w:val="center"/>
              <w:rPr>
                <w:rFonts w:ascii="Arial" w:hAnsi="Arial" w:cs="Arial"/>
                <w:b/>
                <w:sz w:val="22"/>
                <w:szCs w:val="22"/>
                <w:lang w:val="tr-TR"/>
              </w:rPr>
            </w:pPr>
            <w:r w:rsidRPr="006F5A83">
              <w:rPr>
                <w:rFonts w:ascii="Arial" w:hAnsi="Arial" w:cs="Arial"/>
                <w:b/>
                <w:sz w:val="22"/>
                <w:szCs w:val="22"/>
                <w:lang w:val="tr-TR"/>
              </w:rPr>
              <w:t>2019</w:t>
            </w:r>
          </w:p>
        </w:tc>
        <w:tc>
          <w:tcPr>
            <w:tcW w:w="433" w:type="pct"/>
            <w:shd w:val="clear" w:color="auto" w:fill="C2D69B" w:themeFill="accent3" w:themeFillTint="99"/>
            <w:vAlign w:val="center"/>
          </w:tcPr>
          <w:p w:rsidR="00703F00" w:rsidRPr="006F5A83" w:rsidRDefault="00703F00" w:rsidP="00765D65">
            <w:pPr>
              <w:jc w:val="center"/>
              <w:rPr>
                <w:rFonts w:ascii="Arial" w:hAnsi="Arial" w:cs="Arial"/>
                <w:b/>
                <w:sz w:val="22"/>
                <w:szCs w:val="22"/>
                <w:lang w:val="tr-TR"/>
              </w:rPr>
            </w:pPr>
            <w:r w:rsidRPr="006F5A83">
              <w:rPr>
                <w:rFonts w:ascii="Arial" w:hAnsi="Arial" w:cs="Arial"/>
                <w:b/>
                <w:sz w:val="22"/>
                <w:szCs w:val="22"/>
                <w:lang w:val="tr-TR"/>
              </w:rPr>
              <w:t>2020</w:t>
            </w:r>
          </w:p>
        </w:tc>
        <w:tc>
          <w:tcPr>
            <w:tcW w:w="433" w:type="pct"/>
            <w:shd w:val="clear" w:color="auto" w:fill="C2D69B" w:themeFill="accent3" w:themeFillTint="99"/>
            <w:vAlign w:val="center"/>
          </w:tcPr>
          <w:p w:rsidR="00703F00" w:rsidRPr="006F5A83" w:rsidRDefault="00703F00" w:rsidP="00765D65">
            <w:pPr>
              <w:jc w:val="center"/>
              <w:rPr>
                <w:rFonts w:ascii="Arial" w:hAnsi="Arial" w:cs="Arial"/>
                <w:b/>
                <w:sz w:val="22"/>
                <w:szCs w:val="22"/>
                <w:lang w:val="tr-TR"/>
              </w:rPr>
            </w:pPr>
            <w:r w:rsidRPr="006F5A83">
              <w:rPr>
                <w:rFonts w:ascii="Arial" w:hAnsi="Arial" w:cs="Arial"/>
                <w:b/>
                <w:sz w:val="22"/>
                <w:szCs w:val="22"/>
                <w:lang w:val="tr-TR"/>
              </w:rPr>
              <w:t>2021</w:t>
            </w:r>
          </w:p>
        </w:tc>
        <w:tc>
          <w:tcPr>
            <w:tcW w:w="433" w:type="pct"/>
            <w:shd w:val="clear" w:color="auto" w:fill="C2D69B" w:themeFill="accent3" w:themeFillTint="99"/>
            <w:vAlign w:val="center"/>
          </w:tcPr>
          <w:p w:rsidR="00703F00" w:rsidRPr="006F5A83" w:rsidRDefault="00703F00" w:rsidP="00765D65">
            <w:pPr>
              <w:jc w:val="center"/>
              <w:rPr>
                <w:rFonts w:ascii="Arial" w:hAnsi="Arial" w:cs="Arial"/>
                <w:b/>
                <w:sz w:val="22"/>
                <w:szCs w:val="22"/>
                <w:lang w:val="tr-TR"/>
              </w:rPr>
            </w:pPr>
            <w:r w:rsidRPr="006F5A83">
              <w:rPr>
                <w:rFonts w:ascii="Arial" w:hAnsi="Arial" w:cs="Arial"/>
                <w:b/>
                <w:sz w:val="22"/>
                <w:szCs w:val="22"/>
                <w:lang w:val="tr-TR"/>
              </w:rPr>
              <w:t>2022</w:t>
            </w:r>
          </w:p>
        </w:tc>
        <w:tc>
          <w:tcPr>
            <w:tcW w:w="439" w:type="pct"/>
            <w:shd w:val="clear" w:color="auto" w:fill="C2D69B" w:themeFill="accent3" w:themeFillTint="99"/>
            <w:vAlign w:val="center"/>
          </w:tcPr>
          <w:p w:rsidR="00703F00" w:rsidRPr="006F5A83" w:rsidRDefault="00703F00" w:rsidP="00765D65">
            <w:pPr>
              <w:jc w:val="center"/>
              <w:rPr>
                <w:rFonts w:ascii="Arial" w:hAnsi="Arial" w:cs="Arial"/>
                <w:b/>
                <w:sz w:val="22"/>
                <w:szCs w:val="22"/>
                <w:lang w:val="tr-TR"/>
              </w:rPr>
            </w:pPr>
            <w:r w:rsidRPr="006F5A83">
              <w:rPr>
                <w:rFonts w:ascii="Arial" w:hAnsi="Arial" w:cs="Arial"/>
                <w:b/>
                <w:sz w:val="22"/>
                <w:szCs w:val="22"/>
                <w:lang w:val="tr-TR"/>
              </w:rPr>
              <w:t>2023</w:t>
            </w:r>
          </w:p>
        </w:tc>
      </w:tr>
      <w:tr w:rsidR="00703F00" w:rsidRPr="006F5A83" w:rsidTr="00703F00">
        <w:trPr>
          <w:jc w:val="center"/>
        </w:trPr>
        <w:tc>
          <w:tcPr>
            <w:tcW w:w="259" w:type="pct"/>
            <w:shd w:val="clear" w:color="auto" w:fill="D6E3BC" w:themeFill="accent3" w:themeFillTint="66"/>
            <w:vAlign w:val="center"/>
          </w:tcPr>
          <w:p w:rsidR="00703F00" w:rsidRPr="006F5A83" w:rsidRDefault="00703F00" w:rsidP="004F57D0">
            <w:pPr>
              <w:pStyle w:val="ListeParagraf"/>
              <w:numPr>
                <w:ilvl w:val="0"/>
                <w:numId w:val="17"/>
              </w:numPr>
              <w:spacing w:after="160"/>
              <w:ind w:left="193" w:hanging="284"/>
              <w:jc w:val="center"/>
              <w:rPr>
                <w:rFonts w:ascii="Arial" w:eastAsia="Calibri" w:hAnsi="Arial" w:cs="Arial"/>
                <w:b/>
                <w:bCs/>
                <w:sz w:val="22"/>
                <w:szCs w:val="22"/>
                <w:lang w:val="tr-TR"/>
              </w:rPr>
            </w:pPr>
          </w:p>
        </w:tc>
        <w:tc>
          <w:tcPr>
            <w:tcW w:w="1575" w:type="pct"/>
            <w:shd w:val="clear" w:color="auto" w:fill="D6E3BC" w:themeFill="accent3" w:themeFillTint="66"/>
            <w:vAlign w:val="center"/>
          </w:tcPr>
          <w:p w:rsidR="00703F00" w:rsidRPr="006F5A83" w:rsidRDefault="00703F00" w:rsidP="00765D65">
            <w:pPr>
              <w:rPr>
                <w:rFonts w:ascii="Arial" w:hAnsi="Arial" w:cs="Arial"/>
                <w:sz w:val="22"/>
                <w:szCs w:val="22"/>
                <w:lang w:val="tr-TR"/>
              </w:rPr>
            </w:pPr>
            <w:r w:rsidRPr="006F5A83">
              <w:rPr>
                <w:rFonts w:ascii="Arial" w:hAnsi="Arial" w:cs="Arial"/>
                <w:sz w:val="22"/>
                <w:szCs w:val="22"/>
                <w:lang w:val="tr-TR"/>
              </w:rPr>
              <w:t>Percentage of board decisions implemented (%)</w:t>
            </w:r>
          </w:p>
        </w:tc>
        <w:tc>
          <w:tcPr>
            <w:tcW w:w="562" w:type="pct"/>
            <w:shd w:val="clear" w:color="auto" w:fill="auto"/>
            <w:vAlign w:val="center"/>
          </w:tcPr>
          <w:p w:rsidR="00703F00" w:rsidRPr="006F5A83" w:rsidRDefault="00703F00" w:rsidP="00765D65">
            <w:pPr>
              <w:spacing w:line="259" w:lineRule="auto"/>
              <w:jc w:val="center"/>
              <w:rPr>
                <w:rFonts w:ascii="Arial" w:eastAsia="Calibri" w:hAnsi="Arial" w:cs="Arial"/>
                <w:i/>
                <w:sz w:val="22"/>
                <w:szCs w:val="22"/>
                <w:vertAlign w:val="superscript"/>
                <w:lang w:val="tr-TR"/>
              </w:rPr>
            </w:pPr>
          </w:p>
        </w:tc>
        <w:tc>
          <w:tcPr>
            <w:tcW w:w="433" w:type="pct"/>
            <w:shd w:val="clear" w:color="auto" w:fill="auto"/>
            <w:vAlign w:val="center"/>
          </w:tcPr>
          <w:p w:rsidR="00703F00" w:rsidRPr="006F5A83" w:rsidRDefault="00703F00" w:rsidP="00765D65">
            <w:pPr>
              <w:jc w:val="center"/>
              <w:rPr>
                <w:rFonts w:ascii="Arial" w:hAnsi="Arial" w:cs="Arial"/>
                <w:sz w:val="22"/>
                <w:szCs w:val="22"/>
                <w:lang w:val="tr-TR"/>
              </w:rPr>
            </w:pPr>
            <w:r w:rsidRPr="006F5A83">
              <w:rPr>
                <w:rFonts w:ascii="Arial" w:hAnsi="Arial" w:cs="Arial"/>
                <w:sz w:val="22"/>
                <w:szCs w:val="22"/>
                <w:lang w:val="tr-TR"/>
              </w:rPr>
              <w:t>85</w:t>
            </w:r>
          </w:p>
        </w:tc>
        <w:tc>
          <w:tcPr>
            <w:tcW w:w="433" w:type="pct"/>
            <w:shd w:val="clear" w:color="auto" w:fill="auto"/>
            <w:vAlign w:val="center"/>
          </w:tcPr>
          <w:p w:rsidR="00703F00" w:rsidRPr="006F5A83" w:rsidRDefault="00703F00" w:rsidP="00765D65">
            <w:pPr>
              <w:jc w:val="center"/>
              <w:rPr>
                <w:rFonts w:ascii="Arial" w:hAnsi="Arial" w:cs="Arial"/>
                <w:sz w:val="22"/>
                <w:szCs w:val="22"/>
                <w:lang w:val="tr-TR"/>
              </w:rPr>
            </w:pPr>
            <w:r w:rsidRPr="006F5A83">
              <w:rPr>
                <w:rFonts w:ascii="Arial" w:hAnsi="Arial" w:cs="Arial"/>
                <w:sz w:val="22"/>
                <w:szCs w:val="22"/>
                <w:lang w:val="tr-TR"/>
              </w:rPr>
              <w:t>85</w:t>
            </w:r>
          </w:p>
        </w:tc>
        <w:tc>
          <w:tcPr>
            <w:tcW w:w="433" w:type="pct"/>
            <w:shd w:val="clear" w:color="auto" w:fill="auto"/>
            <w:vAlign w:val="center"/>
          </w:tcPr>
          <w:p w:rsidR="00703F00" w:rsidRPr="006F5A83" w:rsidRDefault="00703F00" w:rsidP="00765D65">
            <w:pPr>
              <w:jc w:val="center"/>
              <w:rPr>
                <w:rFonts w:ascii="Arial" w:hAnsi="Arial" w:cs="Arial"/>
                <w:sz w:val="22"/>
                <w:szCs w:val="22"/>
                <w:lang w:val="tr-TR"/>
              </w:rPr>
            </w:pPr>
            <w:r w:rsidRPr="006F5A83">
              <w:rPr>
                <w:rFonts w:ascii="Arial" w:hAnsi="Arial" w:cs="Arial"/>
                <w:sz w:val="22"/>
                <w:szCs w:val="22"/>
                <w:lang w:val="tr-TR"/>
              </w:rPr>
              <w:t>90</w:t>
            </w:r>
          </w:p>
        </w:tc>
        <w:tc>
          <w:tcPr>
            <w:tcW w:w="433" w:type="pct"/>
            <w:shd w:val="clear" w:color="auto" w:fill="auto"/>
            <w:vAlign w:val="center"/>
          </w:tcPr>
          <w:p w:rsidR="00703F00" w:rsidRPr="006F5A83" w:rsidRDefault="00703F00" w:rsidP="00765D65">
            <w:pPr>
              <w:jc w:val="center"/>
              <w:rPr>
                <w:rFonts w:ascii="Arial" w:hAnsi="Arial" w:cs="Arial"/>
                <w:sz w:val="22"/>
                <w:szCs w:val="22"/>
                <w:lang w:val="tr-TR"/>
              </w:rPr>
            </w:pPr>
            <w:r w:rsidRPr="006F5A83">
              <w:rPr>
                <w:rFonts w:ascii="Arial" w:hAnsi="Arial" w:cs="Arial"/>
                <w:sz w:val="22"/>
                <w:szCs w:val="22"/>
                <w:lang w:val="tr-TR"/>
              </w:rPr>
              <w:t>90</w:t>
            </w:r>
          </w:p>
        </w:tc>
        <w:tc>
          <w:tcPr>
            <w:tcW w:w="433" w:type="pct"/>
            <w:shd w:val="clear" w:color="auto" w:fill="auto"/>
            <w:vAlign w:val="center"/>
          </w:tcPr>
          <w:p w:rsidR="00703F00" w:rsidRPr="006F5A83" w:rsidRDefault="00703F00" w:rsidP="00765D65">
            <w:pPr>
              <w:jc w:val="center"/>
              <w:rPr>
                <w:rFonts w:ascii="Arial" w:hAnsi="Arial" w:cs="Arial"/>
                <w:sz w:val="22"/>
                <w:szCs w:val="22"/>
                <w:lang w:val="tr-TR"/>
              </w:rPr>
            </w:pPr>
            <w:r w:rsidRPr="006F5A83">
              <w:rPr>
                <w:rFonts w:ascii="Arial" w:hAnsi="Arial" w:cs="Arial"/>
                <w:sz w:val="22"/>
                <w:szCs w:val="22"/>
                <w:lang w:val="tr-TR"/>
              </w:rPr>
              <w:t>95</w:t>
            </w:r>
          </w:p>
        </w:tc>
        <w:tc>
          <w:tcPr>
            <w:tcW w:w="439" w:type="pct"/>
            <w:shd w:val="clear" w:color="auto" w:fill="auto"/>
            <w:vAlign w:val="center"/>
          </w:tcPr>
          <w:p w:rsidR="00703F00" w:rsidRPr="006F5A83" w:rsidRDefault="00703F00" w:rsidP="00765D65">
            <w:pPr>
              <w:jc w:val="center"/>
              <w:rPr>
                <w:rFonts w:ascii="Arial" w:hAnsi="Arial" w:cs="Arial"/>
                <w:sz w:val="22"/>
                <w:szCs w:val="22"/>
                <w:lang w:val="tr-TR"/>
              </w:rPr>
            </w:pPr>
            <w:r w:rsidRPr="006F5A83">
              <w:rPr>
                <w:rFonts w:ascii="Arial" w:hAnsi="Arial" w:cs="Arial"/>
                <w:sz w:val="22"/>
                <w:szCs w:val="22"/>
                <w:lang w:val="tr-TR"/>
              </w:rPr>
              <w:t>95</w:t>
            </w:r>
          </w:p>
        </w:tc>
      </w:tr>
      <w:tr w:rsidR="00703F00" w:rsidRPr="006F5A83" w:rsidTr="00703F00">
        <w:trPr>
          <w:jc w:val="center"/>
        </w:trPr>
        <w:tc>
          <w:tcPr>
            <w:tcW w:w="259" w:type="pct"/>
            <w:shd w:val="clear" w:color="auto" w:fill="C2D69B" w:themeFill="accent3" w:themeFillTint="99"/>
            <w:vAlign w:val="center"/>
          </w:tcPr>
          <w:p w:rsidR="00703F00" w:rsidRPr="006F5A83" w:rsidRDefault="00703F00" w:rsidP="004F57D0">
            <w:pPr>
              <w:pStyle w:val="ListeParagraf"/>
              <w:numPr>
                <w:ilvl w:val="0"/>
                <w:numId w:val="17"/>
              </w:numPr>
              <w:spacing w:after="160"/>
              <w:ind w:left="193" w:hanging="284"/>
              <w:jc w:val="center"/>
              <w:rPr>
                <w:rFonts w:ascii="Arial" w:eastAsia="Calibri" w:hAnsi="Arial" w:cs="Arial"/>
                <w:b/>
                <w:bCs/>
                <w:sz w:val="22"/>
                <w:szCs w:val="22"/>
                <w:lang w:val="tr-TR"/>
              </w:rPr>
            </w:pPr>
          </w:p>
        </w:tc>
        <w:tc>
          <w:tcPr>
            <w:tcW w:w="1575" w:type="pct"/>
            <w:shd w:val="clear" w:color="auto" w:fill="C2D69B" w:themeFill="accent3" w:themeFillTint="99"/>
            <w:vAlign w:val="center"/>
          </w:tcPr>
          <w:p w:rsidR="00703F00" w:rsidRPr="006F5A83" w:rsidRDefault="00703F00" w:rsidP="00765D65">
            <w:pPr>
              <w:rPr>
                <w:rFonts w:ascii="Arial" w:eastAsia="Calibri" w:hAnsi="Arial" w:cs="Arial"/>
                <w:bCs/>
                <w:sz w:val="22"/>
                <w:szCs w:val="22"/>
                <w:lang w:val="tr-TR"/>
              </w:rPr>
            </w:pPr>
            <w:r w:rsidRPr="006F5A83">
              <w:rPr>
                <w:rFonts w:ascii="Arial" w:hAnsi="Arial" w:cs="Arial"/>
                <w:sz w:val="22"/>
                <w:szCs w:val="22"/>
                <w:lang w:val="tr-TR"/>
              </w:rPr>
              <w:t>Action Plan activities completed within the defined time frame (%)</w:t>
            </w:r>
          </w:p>
        </w:tc>
        <w:tc>
          <w:tcPr>
            <w:tcW w:w="562" w:type="pct"/>
            <w:shd w:val="clear" w:color="auto" w:fill="auto"/>
            <w:vAlign w:val="center"/>
          </w:tcPr>
          <w:p w:rsidR="00703F00" w:rsidRPr="006F5A83" w:rsidRDefault="00703F00" w:rsidP="00765D65">
            <w:pPr>
              <w:spacing w:line="259" w:lineRule="auto"/>
              <w:jc w:val="center"/>
              <w:rPr>
                <w:rFonts w:ascii="Arial" w:eastAsia="Calibri" w:hAnsi="Arial" w:cs="Arial"/>
                <w:i/>
                <w:sz w:val="22"/>
                <w:szCs w:val="22"/>
                <w:vertAlign w:val="superscript"/>
                <w:lang w:val="tr-TR"/>
              </w:rPr>
            </w:pPr>
          </w:p>
        </w:tc>
        <w:tc>
          <w:tcPr>
            <w:tcW w:w="433" w:type="pct"/>
            <w:shd w:val="clear" w:color="auto" w:fill="auto"/>
            <w:vAlign w:val="center"/>
          </w:tcPr>
          <w:p w:rsidR="00703F00" w:rsidRPr="006F5A83" w:rsidRDefault="00703F00" w:rsidP="00765D65">
            <w:pPr>
              <w:jc w:val="center"/>
              <w:rPr>
                <w:rFonts w:ascii="Arial" w:hAnsi="Arial" w:cs="Arial"/>
                <w:sz w:val="22"/>
                <w:szCs w:val="22"/>
                <w:lang w:val="tr-TR"/>
              </w:rPr>
            </w:pPr>
            <w:r w:rsidRPr="006F5A83">
              <w:rPr>
                <w:rFonts w:ascii="Arial" w:hAnsi="Arial" w:cs="Arial"/>
                <w:sz w:val="22"/>
                <w:szCs w:val="22"/>
                <w:lang w:val="tr-TR"/>
              </w:rPr>
              <w:t>80</w:t>
            </w:r>
          </w:p>
        </w:tc>
        <w:tc>
          <w:tcPr>
            <w:tcW w:w="433" w:type="pct"/>
            <w:shd w:val="clear" w:color="auto" w:fill="auto"/>
            <w:vAlign w:val="center"/>
          </w:tcPr>
          <w:p w:rsidR="00703F00" w:rsidRPr="006F5A83" w:rsidRDefault="00703F00" w:rsidP="00765D65">
            <w:pPr>
              <w:jc w:val="center"/>
              <w:rPr>
                <w:rFonts w:ascii="Arial" w:hAnsi="Arial" w:cs="Arial"/>
                <w:sz w:val="22"/>
                <w:szCs w:val="22"/>
                <w:lang w:val="tr-TR"/>
              </w:rPr>
            </w:pPr>
            <w:r w:rsidRPr="006F5A83">
              <w:rPr>
                <w:rFonts w:ascii="Arial" w:hAnsi="Arial" w:cs="Arial"/>
                <w:sz w:val="22"/>
                <w:szCs w:val="22"/>
                <w:lang w:val="tr-TR"/>
              </w:rPr>
              <w:t>80</w:t>
            </w:r>
          </w:p>
        </w:tc>
        <w:tc>
          <w:tcPr>
            <w:tcW w:w="433" w:type="pct"/>
            <w:shd w:val="clear" w:color="auto" w:fill="auto"/>
            <w:vAlign w:val="center"/>
          </w:tcPr>
          <w:p w:rsidR="00703F00" w:rsidRPr="006F5A83" w:rsidRDefault="00703F00" w:rsidP="00765D65">
            <w:pPr>
              <w:jc w:val="center"/>
              <w:rPr>
                <w:rFonts w:ascii="Arial" w:hAnsi="Arial" w:cs="Arial"/>
                <w:sz w:val="22"/>
                <w:szCs w:val="22"/>
                <w:lang w:val="tr-TR"/>
              </w:rPr>
            </w:pPr>
            <w:r w:rsidRPr="006F5A83">
              <w:rPr>
                <w:rFonts w:ascii="Arial" w:hAnsi="Arial" w:cs="Arial"/>
                <w:sz w:val="22"/>
                <w:szCs w:val="22"/>
                <w:lang w:val="tr-TR"/>
              </w:rPr>
              <w:t>85</w:t>
            </w:r>
          </w:p>
        </w:tc>
        <w:tc>
          <w:tcPr>
            <w:tcW w:w="433" w:type="pct"/>
            <w:shd w:val="clear" w:color="auto" w:fill="auto"/>
            <w:vAlign w:val="center"/>
          </w:tcPr>
          <w:p w:rsidR="00703F00" w:rsidRPr="006F5A83" w:rsidRDefault="00703F00" w:rsidP="00765D65">
            <w:pPr>
              <w:jc w:val="center"/>
              <w:rPr>
                <w:rFonts w:ascii="Arial" w:hAnsi="Arial" w:cs="Arial"/>
                <w:sz w:val="22"/>
                <w:szCs w:val="22"/>
                <w:lang w:val="tr-TR"/>
              </w:rPr>
            </w:pPr>
            <w:r w:rsidRPr="006F5A83">
              <w:rPr>
                <w:rFonts w:ascii="Arial" w:hAnsi="Arial" w:cs="Arial"/>
                <w:sz w:val="22"/>
                <w:szCs w:val="22"/>
                <w:lang w:val="tr-TR"/>
              </w:rPr>
              <w:t>85</w:t>
            </w:r>
          </w:p>
        </w:tc>
        <w:tc>
          <w:tcPr>
            <w:tcW w:w="433" w:type="pct"/>
            <w:shd w:val="clear" w:color="auto" w:fill="auto"/>
            <w:vAlign w:val="center"/>
          </w:tcPr>
          <w:p w:rsidR="00703F00" w:rsidRPr="006F5A83" w:rsidRDefault="00703F00" w:rsidP="00765D65">
            <w:pPr>
              <w:jc w:val="center"/>
              <w:rPr>
                <w:rFonts w:ascii="Arial" w:hAnsi="Arial" w:cs="Arial"/>
                <w:sz w:val="22"/>
                <w:szCs w:val="22"/>
                <w:lang w:val="tr-TR"/>
              </w:rPr>
            </w:pPr>
            <w:r w:rsidRPr="006F5A83">
              <w:rPr>
                <w:rFonts w:ascii="Arial" w:hAnsi="Arial" w:cs="Arial"/>
                <w:sz w:val="22"/>
                <w:szCs w:val="22"/>
                <w:lang w:val="tr-TR"/>
              </w:rPr>
              <w:t>90</w:t>
            </w:r>
          </w:p>
        </w:tc>
        <w:tc>
          <w:tcPr>
            <w:tcW w:w="439" w:type="pct"/>
            <w:shd w:val="clear" w:color="auto" w:fill="auto"/>
            <w:vAlign w:val="center"/>
          </w:tcPr>
          <w:p w:rsidR="00703F00" w:rsidRPr="006F5A83" w:rsidRDefault="00703F00" w:rsidP="00765D65">
            <w:pPr>
              <w:jc w:val="center"/>
              <w:rPr>
                <w:rFonts w:ascii="Arial" w:hAnsi="Arial" w:cs="Arial"/>
                <w:sz w:val="22"/>
                <w:szCs w:val="22"/>
                <w:lang w:val="tr-TR"/>
              </w:rPr>
            </w:pPr>
            <w:r w:rsidRPr="006F5A83">
              <w:rPr>
                <w:rFonts w:ascii="Arial" w:hAnsi="Arial" w:cs="Arial"/>
                <w:sz w:val="22"/>
                <w:szCs w:val="22"/>
                <w:lang w:val="tr-TR"/>
              </w:rPr>
              <w:t>90</w:t>
            </w:r>
          </w:p>
        </w:tc>
      </w:tr>
      <w:tr w:rsidR="00703F00" w:rsidRPr="006F5A83" w:rsidTr="00703F00">
        <w:trPr>
          <w:jc w:val="center"/>
        </w:trPr>
        <w:tc>
          <w:tcPr>
            <w:tcW w:w="259" w:type="pct"/>
            <w:shd w:val="clear" w:color="auto" w:fill="C2D69B" w:themeFill="accent3" w:themeFillTint="99"/>
            <w:vAlign w:val="center"/>
          </w:tcPr>
          <w:p w:rsidR="00703F00" w:rsidRPr="006F5A83" w:rsidRDefault="00703F00" w:rsidP="004F57D0">
            <w:pPr>
              <w:pStyle w:val="ListeParagraf"/>
              <w:numPr>
                <w:ilvl w:val="0"/>
                <w:numId w:val="17"/>
              </w:numPr>
              <w:spacing w:after="160"/>
              <w:ind w:left="193" w:hanging="284"/>
              <w:jc w:val="center"/>
              <w:rPr>
                <w:rFonts w:ascii="Arial" w:eastAsia="Calibri" w:hAnsi="Arial" w:cs="Arial"/>
                <w:b/>
                <w:bCs/>
                <w:sz w:val="22"/>
                <w:szCs w:val="22"/>
                <w:lang w:val="tr-TR"/>
              </w:rPr>
            </w:pPr>
          </w:p>
        </w:tc>
        <w:tc>
          <w:tcPr>
            <w:tcW w:w="1575" w:type="pct"/>
            <w:shd w:val="clear" w:color="auto" w:fill="C2D69B" w:themeFill="accent3" w:themeFillTint="99"/>
            <w:vAlign w:val="center"/>
          </w:tcPr>
          <w:p w:rsidR="00703F00" w:rsidRPr="006F5A83" w:rsidRDefault="00703F00" w:rsidP="00765D65">
            <w:pPr>
              <w:rPr>
                <w:rFonts w:ascii="Arial" w:eastAsia="Calibri" w:hAnsi="Arial" w:cs="Arial"/>
                <w:bCs/>
                <w:sz w:val="22"/>
                <w:szCs w:val="22"/>
                <w:lang w:val="tr-TR"/>
              </w:rPr>
            </w:pPr>
            <w:r w:rsidRPr="006F5A83">
              <w:rPr>
                <w:rFonts w:ascii="Arial" w:hAnsi="Arial" w:cs="Arial"/>
                <w:sz w:val="22"/>
                <w:szCs w:val="22"/>
                <w:lang w:val="tr-TR"/>
              </w:rPr>
              <w:t>Achievement of targets in the action plan projects approved by the boards  (%)</w:t>
            </w:r>
          </w:p>
        </w:tc>
        <w:tc>
          <w:tcPr>
            <w:tcW w:w="562" w:type="pct"/>
            <w:shd w:val="clear" w:color="auto" w:fill="auto"/>
            <w:vAlign w:val="center"/>
          </w:tcPr>
          <w:p w:rsidR="00703F00" w:rsidRPr="006F5A83" w:rsidRDefault="00703F00" w:rsidP="00765D65">
            <w:pPr>
              <w:spacing w:line="259" w:lineRule="auto"/>
              <w:jc w:val="center"/>
              <w:rPr>
                <w:rFonts w:ascii="Arial" w:eastAsia="Calibri" w:hAnsi="Arial" w:cs="Arial"/>
                <w:i/>
                <w:sz w:val="22"/>
                <w:szCs w:val="22"/>
                <w:vertAlign w:val="superscript"/>
                <w:lang w:val="tr-TR"/>
              </w:rPr>
            </w:pPr>
          </w:p>
        </w:tc>
        <w:tc>
          <w:tcPr>
            <w:tcW w:w="433" w:type="pct"/>
            <w:shd w:val="clear" w:color="auto" w:fill="auto"/>
            <w:vAlign w:val="center"/>
          </w:tcPr>
          <w:p w:rsidR="00703F00" w:rsidRPr="006F5A83" w:rsidRDefault="00703F00" w:rsidP="00765D65">
            <w:pPr>
              <w:jc w:val="center"/>
              <w:rPr>
                <w:rFonts w:ascii="Arial" w:hAnsi="Arial" w:cs="Arial"/>
                <w:sz w:val="22"/>
                <w:szCs w:val="22"/>
                <w:lang w:val="tr-TR"/>
              </w:rPr>
            </w:pPr>
            <w:r w:rsidRPr="006F5A83">
              <w:rPr>
                <w:rFonts w:ascii="Arial" w:hAnsi="Arial" w:cs="Arial"/>
                <w:sz w:val="22"/>
                <w:szCs w:val="22"/>
                <w:lang w:val="tr-TR"/>
              </w:rPr>
              <w:t>70</w:t>
            </w:r>
          </w:p>
        </w:tc>
        <w:tc>
          <w:tcPr>
            <w:tcW w:w="433" w:type="pct"/>
            <w:shd w:val="clear" w:color="auto" w:fill="auto"/>
            <w:vAlign w:val="center"/>
          </w:tcPr>
          <w:p w:rsidR="00703F00" w:rsidRPr="006F5A83" w:rsidRDefault="00703F00" w:rsidP="00765D65">
            <w:pPr>
              <w:jc w:val="center"/>
              <w:rPr>
                <w:rFonts w:ascii="Arial" w:hAnsi="Arial" w:cs="Arial"/>
                <w:sz w:val="22"/>
                <w:szCs w:val="22"/>
                <w:lang w:val="tr-TR"/>
              </w:rPr>
            </w:pPr>
            <w:r w:rsidRPr="006F5A83">
              <w:rPr>
                <w:rFonts w:ascii="Arial" w:hAnsi="Arial" w:cs="Arial"/>
                <w:sz w:val="22"/>
                <w:szCs w:val="22"/>
                <w:lang w:val="tr-TR"/>
              </w:rPr>
              <w:t>80</w:t>
            </w:r>
          </w:p>
        </w:tc>
        <w:tc>
          <w:tcPr>
            <w:tcW w:w="433" w:type="pct"/>
            <w:shd w:val="clear" w:color="auto" w:fill="auto"/>
            <w:vAlign w:val="center"/>
          </w:tcPr>
          <w:p w:rsidR="00703F00" w:rsidRPr="006F5A83" w:rsidRDefault="00703F00" w:rsidP="00765D65">
            <w:pPr>
              <w:jc w:val="center"/>
              <w:rPr>
                <w:rFonts w:ascii="Arial" w:hAnsi="Arial" w:cs="Arial"/>
                <w:sz w:val="22"/>
                <w:szCs w:val="22"/>
                <w:lang w:val="tr-TR"/>
              </w:rPr>
            </w:pPr>
            <w:r w:rsidRPr="006F5A83">
              <w:rPr>
                <w:rFonts w:ascii="Arial" w:hAnsi="Arial" w:cs="Arial"/>
                <w:sz w:val="22"/>
                <w:szCs w:val="22"/>
                <w:lang w:val="tr-TR"/>
              </w:rPr>
              <w:t>85</w:t>
            </w:r>
          </w:p>
        </w:tc>
        <w:tc>
          <w:tcPr>
            <w:tcW w:w="433" w:type="pct"/>
            <w:shd w:val="clear" w:color="auto" w:fill="auto"/>
            <w:vAlign w:val="center"/>
          </w:tcPr>
          <w:p w:rsidR="00703F00" w:rsidRPr="006F5A83" w:rsidRDefault="00703F00" w:rsidP="00765D65">
            <w:pPr>
              <w:jc w:val="center"/>
              <w:rPr>
                <w:rFonts w:ascii="Arial" w:hAnsi="Arial" w:cs="Arial"/>
                <w:sz w:val="22"/>
                <w:szCs w:val="22"/>
                <w:lang w:val="tr-TR"/>
              </w:rPr>
            </w:pPr>
            <w:r w:rsidRPr="006F5A83">
              <w:rPr>
                <w:rFonts w:ascii="Arial" w:hAnsi="Arial" w:cs="Arial"/>
                <w:sz w:val="22"/>
                <w:szCs w:val="22"/>
                <w:lang w:val="tr-TR"/>
              </w:rPr>
              <w:t>85</w:t>
            </w:r>
          </w:p>
        </w:tc>
        <w:tc>
          <w:tcPr>
            <w:tcW w:w="433" w:type="pct"/>
            <w:shd w:val="clear" w:color="auto" w:fill="auto"/>
            <w:vAlign w:val="center"/>
          </w:tcPr>
          <w:p w:rsidR="00703F00" w:rsidRPr="006F5A83" w:rsidRDefault="00703F00" w:rsidP="00765D65">
            <w:pPr>
              <w:jc w:val="center"/>
              <w:rPr>
                <w:rFonts w:ascii="Arial" w:hAnsi="Arial" w:cs="Arial"/>
                <w:sz w:val="22"/>
                <w:szCs w:val="22"/>
                <w:lang w:val="tr-TR"/>
              </w:rPr>
            </w:pPr>
            <w:r w:rsidRPr="006F5A83">
              <w:rPr>
                <w:rFonts w:ascii="Arial" w:hAnsi="Arial" w:cs="Arial"/>
                <w:sz w:val="22"/>
                <w:szCs w:val="22"/>
                <w:lang w:val="tr-TR"/>
              </w:rPr>
              <w:t>90</w:t>
            </w:r>
          </w:p>
        </w:tc>
        <w:tc>
          <w:tcPr>
            <w:tcW w:w="439" w:type="pct"/>
            <w:shd w:val="clear" w:color="auto" w:fill="auto"/>
            <w:vAlign w:val="center"/>
          </w:tcPr>
          <w:p w:rsidR="00703F00" w:rsidRPr="006F5A83" w:rsidRDefault="00703F00" w:rsidP="00765D65">
            <w:pPr>
              <w:jc w:val="center"/>
              <w:rPr>
                <w:rFonts w:ascii="Arial" w:hAnsi="Arial" w:cs="Arial"/>
                <w:sz w:val="22"/>
                <w:szCs w:val="22"/>
                <w:lang w:val="tr-TR"/>
              </w:rPr>
            </w:pPr>
            <w:r w:rsidRPr="006F5A83">
              <w:rPr>
                <w:rFonts w:ascii="Arial" w:hAnsi="Arial" w:cs="Arial"/>
                <w:sz w:val="22"/>
                <w:szCs w:val="22"/>
                <w:lang w:val="tr-TR"/>
              </w:rPr>
              <w:t>90</w:t>
            </w:r>
          </w:p>
        </w:tc>
      </w:tr>
      <w:tr w:rsidR="00703F00" w:rsidRPr="006F5A83" w:rsidTr="00703F00">
        <w:trPr>
          <w:jc w:val="center"/>
        </w:trPr>
        <w:tc>
          <w:tcPr>
            <w:tcW w:w="259" w:type="pct"/>
            <w:shd w:val="clear" w:color="auto" w:fill="D6E3BC" w:themeFill="accent3" w:themeFillTint="66"/>
            <w:vAlign w:val="center"/>
          </w:tcPr>
          <w:p w:rsidR="00703F00" w:rsidRPr="006F5A83" w:rsidRDefault="00703F00" w:rsidP="004F57D0">
            <w:pPr>
              <w:pStyle w:val="ListeParagraf"/>
              <w:numPr>
                <w:ilvl w:val="0"/>
                <w:numId w:val="17"/>
              </w:numPr>
              <w:spacing w:after="160"/>
              <w:ind w:left="193" w:hanging="284"/>
              <w:jc w:val="center"/>
              <w:rPr>
                <w:rFonts w:ascii="Arial" w:eastAsia="Calibri" w:hAnsi="Arial" w:cs="Arial"/>
                <w:b/>
                <w:bCs/>
                <w:sz w:val="22"/>
                <w:szCs w:val="22"/>
                <w:lang w:val="tr-TR"/>
              </w:rPr>
            </w:pPr>
          </w:p>
        </w:tc>
        <w:tc>
          <w:tcPr>
            <w:tcW w:w="1575" w:type="pct"/>
            <w:shd w:val="clear" w:color="auto" w:fill="D6E3BC" w:themeFill="accent3" w:themeFillTint="66"/>
            <w:vAlign w:val="center"/>
          </w:tcPr>
          <w:p w:rsidR="00703F00" w:rsidRPr="006F5A83" w:rsidRDefault="00703F00" w:rsidP="00765D65">
            <w:pPr>
              <w:rPr>
                <w:rFonts w:ascii="Arial" w:eastAsia="Calibri" w:hAnsi="Arial" w:cs="Arial"/>
                <w:bCs/>
                <w:sz w:val="22"/>
                <w:szCs w:val="22"/>
                <w:lang w:val="tr-TR"/>
              </w:rPr>
            </w:pPr>
            <w:r w:rsidRPr="006F5A83">
              <w:rPr>
                <w:rFonts w:ascii="Arial" w:hAnsi="Arial" w:cs="Arial"/>
                <w:sz w:val="22"/>
                <w:szCs w:val="22"/>
                <w:lang w:val="tr-TR"/>
              </w:rPr>
              <w:t>Ratio of the number of universities involved in joint projects to all universities (%)</w:t>
            </w:r>
          </w:p>
        </w:tc>
        <w:tc>
          <w:tcPr>
            <w:tcW w:w="562" w:type="pct"/>
            <w:shd w:val="clear" w:color="auto" w:fill="auto"/>
            <w:vAlign w:val="center"/>
          </w:tcPr>
          <w:p w:rsidR="00703F00" w:rsidRPr="006F5A83" w:rsidRDefault="00703F00" w:rsidP="00765D65">
            <w:pPr>
              <w:spacing w:line="259" w:lineRule="auto"/>
              <w:jc w:val="center"/>
              <w:rPr>
                <w:rFonts w:ascii="Arial" w:eastAsia="Calibri" w:hAnsi="Arial" w:cs="Arial"/>
                <w:i/>
                <w:sz w:val="22"/>
                <w:szCs w:val="22"/>
                <w:vertAlign w:val="superscript"/>
                <w:lang w:val="tr-TR"/>
              </w:rPr>
            </w:pPr>
          </w:p>
        </w:tc>
        <w:tc>
          <w:tcPr>
            <w:tcW w:w="433" w:type="pct"/>
            <w:shd w:val="clear" w:color="auto" w:fill="auto"/>
            <w:vAlign w:val="center"/>
          </w:tcPr>
          <w:p w:rsidR="00703F00" w:rsidRPr="006F5A83" w:rsidRDefault="00703F00" w:rsidP="00765D65">
            <w:pPr>
              <w:jc w:val="center"/>
              <w:rPr>
                <w:rFonts w:ascii="Arial" w:hAnsi="Arial" w:cs="Arial"/>
                <w:sz w:val="22"/>
                <w:szCs w:val="22"/>
                <w:lang w:val="tr-TR"/>
              </w:rPr>
            </w:pPr>
            <w:r w:rsidRPr="006F5A83">
              <w:rPr>
                <w:rFonts w:ascii="Arial" w:hAnsi="Arial" w:cs="Arial"/>
                <w:sz w:val="22"/>
                <w:szCs w:val="22"/>
                <w:lang w:val="tr-TR"/>
              </w:rPr>
              <w:t>20</w:t>
            </w:r>
          </w:p>
        </w:tc>
        <w:tc>
          <w:tcPr>
            <w:tcW w:w="433" w:type="pct"/>
            <w:shd w:val="clear" w:color="auto" w:fill="auto"/>
            <w:vAlign w:val="center"/>
          </w:tcPr>
          <w:p w:rsidR="00703F00" w:rsidRPr="006F5A83" w:rsidRDefault="00703F00" w:rsidP="00765D65">
            <w:pPr>
              <w:jc w:val="center"/>
              <w:rPr>
                <w:rFonts w:ascii="Arial" w:hAnsi="Arial" w:cs="Arial"/>
                <w:sz w:val="22"/>
                <w:szCs w:val="22"/>
                <w:lang w:val="tr-TR"/>
              </w:rPr>
            </w:pPr>
            <w:r w:rsidRPr="006F5A83">
              <w:rPr>
                <w:rFonts w:ascii="Arial" w:hAnsi="Arial" w:cs="Arial"/>
                <w:sz w:val="22"/>
                <w:szCs w:val="22"/>
                <w:lang w:val="tr-TR"/>
              </w:rPr>
              <w:t>30</w:t>
            </w:r>
          </w:p>
        </w:tc>
        <w:tc>
          <w:tcPr>
            <w:tcW w:w="433" w:type="pct"/>
            <w:shd w:val="clear" w:color="auto" w:fill="auto"/>
            <w:vAlign w:val="center"/>
          </w:tcPr>
          <w:p w:rsidR="00703F00" w:rsidRPr="006F5A83" w:rsidRDefault="00703F00" w:rsidP="00765D65">
            <w:pPr>
              <w:jc w:val="center"/>
              <w:rPr>
                <w:rFonts w:ascii="Arial" w:hAnsi="Arial" w:cs="Arial"/>
                <w:sz w:val="22"/>
                <w:szCs w:val="22"/>
                <w:lang w:val="tr-TR"/>
              </w:rPr>
            </w:pPr>
            <w:r w:rsidRPr="006F5A83">
              <w:rPr>
                <w:rFonts w:ascii="Arial" w:hAnsi="Arial" w:cs="Arial"/>
                <w:sz w:val="22"/>
                <w:szCs w:val="22"/>
                <w:lang w:val="tr-TR"/>
              </w:rPr>
              <w:t>40</w:t>
            </w:r>
          </w:p>
        </w:tc>
        <w:tc>
          <w:tcPr>
            <w:tcW w:w="433" w:type="pct"/>
            <w:shd w:val="clear" w:color="auto" w:fill="auto"/>
            <w:vAlign w:val="center"/>
          </w:tcPr>
          <w:p w:rsidR="00703F00" w:rsidRPr="006F5A83" w:rsidRDefault="00703F00" w:rsidP="00765D65">
            <w:pPr>
              <w:jc w:val="center"/>
              <w:rPr>
                <w:rFonts w:ascii="Arial" w:hAnsi="Arial" w:cs="Arial"/>
                <w:sz w:val="22"/>
                <w:szCs w:val="22"/>
                <w:lang w:val="tr-TR"/>
              </w:rPr>
            </w:pPr>
            <w:r w:rsidRPr="006F5A83">
              <w:rPr>
                <w:rFonts w:ascii="Arial" w:hAnsi="Arial" w:cs="Arial"/>
                <w:sz w:val="22"/>
                <w:szCs w:val="22"/>
                <w:lang w:val="tr-TR"/>
              </w:rPr>
              <w:t>50</w:t>
            </w:r>
          </w:p>
        </w:tc>
        <w:tc>
          <w:tcPr>
            <w:tcW w:w="433" w:type="pct"/>
            <w:shd w:val="clear" w:color="auto" w:fill="auto"/>
            <w:vAlign w:val="center"/>
          </w:tcPr>
          <w:p w:rsidR="00703F00" w:rsidRPr="006F5A83" w:rsidRDefault="00703F00" w:rsidP="00765D65">
            <w:pPr>
              <w:jc w:val="center"/>
              <w:rPr>
                <w:rFonts w:ascii="Arial" w:hAnsi="Arial" w:cs="Arial"/>
                <w:sz w:val="22"/>
                <w:szCs w:val="22"/>
                <w:lang w:val="tr-TR"/>
              </w:rPr>
            </w:pPr>
            <w:r w:rsidRPr="006F5A83">
              <w:rPr>
                <w:rFonts w:ascii="Arial" w:hAnsi="Arial" w:cs="Arial"/>
                <w:sz w:val="22"/>
                <w:szCs w:val="22"/>
                <w:lang w:val="tr-TR"/>
              </w:rPr>
              <w:t>60</w:t>
            </w:r>
          </w:p>
        </w:tc>
        <w:tc>
          <w:tcPr>
            <w:tcW w:w="439" w:type="pct"/>
            <w:shd w:val="clear" w:color="auto" w:fill="auto"/>
            <w:vAlign w:val="center"/>
          </w:tcPr>
          <w:p w:rsidR="00703F00" w:rsidRPr="006F5A83" w:rsidRDefault="00703F00" w:rsidP="00765D65">
            <w:pPr>
              <w:jc w:val="center"/>
              <w:rPr>
                <w:rFonts w:ascii="Arial" w:hAnsi="Arial" w:cs="Arial"/>
                <w:sz w:val="22"/>
                <w:szCs w:val="22"/>
                <w:lang w:val="tr-TR"/>
              </w:rPr>
            </w:pPr>
            <w:r w:rsidRPr="006F5A83">
              <w:rPr>
                <w:rFonts w:ascii="Arial" w:hAnsi="Arial" w:cs="Arial"/>
                <w:sz w:val="22"/>
                <w:szCs w:val="22"/>
                <w:lang w:val="tr-TR"/>
              </w:rPr>
              <w:t>70</w:t>
            </w:r>
          </w:p>
        </w:tc>
      </w:tr>
      <w:tr w:rsidR="00703F00" w:rsidRPr="006F5A83" w:rsidTr="00703F00">
        <w:trPr>
          <w:jc w:val="center"/>
        </w:trPr>
        <w:tc>
          <w:tcPr>
            <w:tcW w:w="259" w:type="pct"/>
            <w:shd w:val="clear" w:color="auto" w:fill="D6E3BC" w:themeFill="accent3" w:themeFillTint="66"/>
            <w:vAlign w:val="center"/>
          </w:tcPr>
          <w:p w:rsidR="00703F00" w:rsidRPr="006F5A83" w:rsidRDefault="00703F00" w:rsidP="004F57D0">
            <w:pPr>
              <w:pStyle w:val="ListeParagraf"/>
              <w:numPr>
                <w:ilvl w:val="0"/>
                <w:numId w:val="17"/>
              </w:numPr>
              <w:spacing w:after="160"/>
              <w:ind w:left="193" w:hanging="284"/>
              <w:jc w:val="center"/>
              <w:rPr>
                <w:rFonts w:ascii="Arial" w:eastAsia="Calibri" w:hAnsi="Arial" w:cs="Arial"/>
                <w:b/>
                <w:bCs/>
                <w:sz w:val="22"/>
                <w:szCs w:val="22"/>
                <w:lang w:val="tr-TR"/>
              </w:rPr>
            </w:pPr>
          </w:p>
        </w:tc>
        <w:tc>
          <w:tcPr>
            <w:tcW w:w="1575" w:type="pct"/>
            <w:shd w:val="clear" w:color="auto" w:fill="D6E3BC" w:themeFill="accent3" w:themeFillTint="66"/>
            <w:vAlign w:val="center"/>
          </w:tcPr>
          <w:p w:rsidR="00703F00" w:rsidRPr="006F5A83" w:rsidRDefault="00703F00" w:rsidP="00765D65">
            <w:pPr>
              <w:rPr>
                <w:rFonts w:ascii="Arial" w:hAnsi="Arial" w:cs="Arial"/>
                <w:sz w:val="22"/>
                <w:szCs w:val="22"/>
                <w:lang w:val="tr-TR"/>
              </w:rPr>
            </w:pPr>
            <w:r w:rsidRPr="006F5A83">
              <w:rPr>
                <w:rFonts w:ascii="Arial" w:hAnsi="Arial" w:cs="Arial"/>
                <w:sz w:val="22"/>
                <w:szCs w:val="22"/>
                <w:lang w:val="tr-TR"/>
              </w:rPr>
              <w:t>Ratio of the number of municipalities involved in joint projects to all municipalities (%)</w:t>
            </w:r>
          </w:p>
        </w:tc>
        <w:tc>
          <w:tcPr>
            <w:tcW w:w="562" w:type="pct"/>
            <w:shd w:val="clear" w:color="auto" w:fill="auto"/>
            <w:vAlign w:val="center"/>
          </w:tcPr>
          <w:p w:rsidR="00703F00" w:rsidRPr="006F5A83" w:rsidRDefault="00703F00" w:rsidP="00765D65">
            <w:pPr>
              <w:spacing w:line="259" w:lineRule="auto"/>
              <w:jc w:val="center"/>
              <w:rPr>
                <w:rFonts w:ascii="Arial" w:eastAsia="Calibri" w:hAnsi="Arial" w:cs="Arial"/>
                <w:i/>
                <w:sz w:val="22"/>
                <w:szCs w:val="22"/>
                <w:vertAlign w:val="superscript"/>
                <w:lang w:val="tr-TR"/>
              </w:rPr>
            </w:pPr>
          </w:p>
        </w:tc>
        <w:tc>
          <w:tcPr>
            <w:tcW w:w="433" w:type="pct"/>
            <w:shd w:val="clear" w:color="auto" w:fill="auto"/>
            <w:vAlign w:val="center"/>
          </w:tcPr>
          <w:p w:rsidR="00703F00" w:rsidRPr="006F5A83" w:rsidRDefault="00703F00" w:rsidP="00765D65">
            <w:pPr>
              <w:jc w:val="center"/>
              <w:rPr>
                <w:rFonts w:ascii="Arial" w:hAnsi="Arial" w:cs="Arial"/>
                <w:sz w:val="22"/>
                <w:szCs w:val="22"/>
                <w:lang w:val="tr-TR"/>
              </w:rPr>
            </w:pPr>
            <w:r w:rsidRPr="006F5A83">
              <w:rPr>
                <w:rFonts w:ascii="Arial" w:hAnsi="Arial" w:cs="Arial"/>
                <w:sz w:val="22"/>
                <w:szCs w:val="22"/>
                <w:lang w:val="tr-TR"/>
              </w:rPr>
              <w:t>20</w:t>
            </w:r>
          </w:p>
        </w:tc>
        <w:tc>
          <w:tcPr>
            <w:tcW w:w="433" w:type="pct"/>
            <w:shd w:val="clear" w:color="auto" w:fill="auto"/>
            <w:vAlign w:val="center"/>
          </w:tcPr>
          <w:p w:rsidR="00703F00" w:rsidRPr="006F5A83" w:rsidRDefault="00703F00" w:rsidP="00765D65">
            <w:pPr>
              <w:jc w:val="center"/>
              <w:rPr>
                <w:rFonts w:ascii="Arial" w:hAnsi="Arial" w:cs="Arial"/>
                <w:sz w:val="22"/>
                <w:szCs w:val="22"/>
                <w:lang w:val="tr-TR"/>
              </w:rPr>
            </w:pPr>
            <w:r w:rsidRPr="006F5A83">
              <w:rPr>
                <w:rFonts w:ascii="Arial" w:hAnsi="Arial" w:cs="Arial"/>
                <w:sz w:val="22"/>
                <w:szCs w:val="22"/>
                <w:lang w:val="tr-TR"/>
              </w:rPr>
              <w:t>30</w:t>
            </w:r>
          </w:p>
        </w:tc>
        <w:tc>
          <w:tcPr>
            <w:tcW w:w="433" w:type="pct"/>
            <w:shd w:val="clear" w:color="auto" w:fill="auto"/>
            <w:vAlign w:val="center"/>
          </w:tcPr>
          <w:p w:rsidR="00703F00" w:rsidRPr="006F5A83" w:rsidRDefault="00703F00" w:rsidP="00765D65">
            <w:pPr>
              <w:jc w:val="center"/>
              <w:rPr>
                <w:rFonts w:ascii="Arial" w:hAnsi="Arial" w:cs="Arial"/>
                <w:sz w:val="22"/>
                <w:szCs w:val="22"/>
                <w:lang w:val="tr-TR"/>
              </w:rPr>
            </w:pPr>
            <w:r w:rsidRPr="006F5A83">
              <w:rPr>
                <w:rFonts w:ascii="Arial" w:hAnsi="Arial" w:cs="Arial"/>
                <w:sz w:val="22"/>
                <w:szCs w:val="22"/>
                <w:lang w:val="tr-TR"/>
              </w:rPr>
              <w:t>40</w:t>
            </w:r>
          </w:p>
        </w:tc>
        <w:tc>
          <w:tcPr>
            <w:tcW w:w="433" w:type="pct"/>
            <w:shd w:val="clear" w:color="auto" w:fill="auto"/>
            <w:vAlign w:val="center"/>
          </w:tcPr>
          <w:p w:rsidR="00703F00" w:rsidRPr="006F5A83" w:rsidRDefault="00703F00" w:rsidP="00765D65">
            <w:pPr>
              <w:jc w:val="center"/>
              <w:rPr>
                <w:rFonts w:ascii="Arial" w:hAnsi="Arial" w:cs="Arial"/>
                <w:sz w:val="22"/>
                <w:szCs w:val="22"/>
                <w:lang w:val="tr-TR"/>
              </w:rPr>
            </w:pPr>
            <w:r w:rsidRPr="006F5A83">
              <w:rPr>
                <w:rFonts w:ascii="Arial" w:hAnsi="Arial" w:cs="Arial"/>
                <w:sz w:val="22"/>
                <w:szCs w:val="22"/>
                <w:lang w:val="tr-TR"/>
              </w:rPr>
              <w:t>50</w:t>
            </w:r>
          </w:p>
        </w:tc>
        <w:tc>
          <w:tcPr>
            <w:tcW w:w="433" w:type="pct"/>
            <w:shd w:val="clear" w:color="auto" w:fill="auto"/>
            <w:vAlign w:val="center"/>
          </w:tcPr>
          <w:p w:rsidR="00703F00" w:rsidRPr="006F5A83" w:rsidRDefault="00703F00" w:rsidP="00765D65">
            <w:pPr>
              <w:jc w:val="center"/>
              <w:rPr>
                <w:rFonts w:ascii="Arial" w:hAnsi="Arial" w:cs="Arial"/>
                <w:sz w:val="22"/>
                <w:szCs w:val="22"/>
                <w:lang w:val="tr-TR"/>
              </w:rPr>
            </w:pPr>
            <w:r w:rsidRPr="006F5A83">
              <w:rPr>
                <w:rFonts w:ascii="Arial" w:hAnsi="Arial" w:cs="Arial"/>
                <w:sz w:val="22"/>
                <w:szCs w:val="22"/>
                <w:lang w:val="tr-TR"/>
              </w:rPr>
              <w:t>60</w:t>
            </w:r>
          </w:p>
        </w:tc>
        <w:tc>
          <w:tcPr>
            <w:tcW w:w="439" w:type="pct"/>
            <w:shd w:val="clear" w:color="auto" w:fill="auto"/>
            <w:vAlign w:val="center"/>
          </w:tcPr>
          <w:p w:rsidR="00703F00" w:rsidRPr="006F5A83" w:rsidRDefault="00703F00" w:rsidP="00765D65">
            <w:pPr>
              <w:jc w:val="center"/>
              <w:rPr>
                <w:rFonts w:ascii="Arial" w:hAnsi="Arial" w:cs="Arial"/>
                <w:sz w:val="22"/>
                <w:szCs w:val="22"/>
                <w:lang w:val="tr-TR"/>
              </w:rPr>
            </w:pPr>
            <w:r w:rsidRPr="006F5A83">
              <w:rPr>
                <w:rFonts w:ascii="Arial" w:hAnsi="Arial" w:cs="Arial"/>
                <w:sz w:val="22"/>
                <w:szCs w:val="22"/>
                <w:lang w:val="tr-TR"/>
              </w:rPr>
              <w:t>70</w:t>
            </w:r>
          </w:p>
        </w:tc>
      </w:tr>
    </w:tbl>
    <w:p w:rsidR="00C80E24" w:rsidRPr="006F5A83" w:rsidRDefault="00C80E24" w:rsidP="00C80E24">
      <w:pPr>
        <w:rPr>
          <w:rFonts w:ascii="Arial" w:hAnsi="Arial" w:cs="Arial"/>
          <w:sz w:val="22"/>
          <w:szCs w:val="22"/>
          <w:lang w:val="tr-TR"/>
        </w:rPr>
      </w:pPr>
    </w:p>
    <w:p w:rsidR="00C80E24" w:rsidRPr="006F5A83" w:rsidRDefault="00C80E24" w:rsidP="00C80E24">
      <w:pPr>
        <w:rPr>
          <w:rFonts w:ascii="Arial" w:hAnsi="Arial" w:cs="Arial"/>
          <w:sz w:val="22"/>
          <w:szCs w:val="22"/>
          <w:lang w:val="tr-TR"/>
        </w:rPr>
      </w:pPr>
    </w:p>
    <w:p w:rsidR="00C80E24" w:rsidRPr="006F5A83" w:rsidRDefault="00C80E24" w:rsidP="00C80E24">
      <w:pPr>
        <w:rPr>
          <w:rFonts w:ascii="Arial" w:hAnsi="Arial" w:cs="Arial"/>
          <w:sz w:val="22"/>
          <w:szCs w:val="22"/>
          <w:lang w:val="tr-TR"/>
        </w:rPr>
      </w:pPr>
    </w:p>
    <w:p w:rsidR="00C80E24" w:rsidRPr="006F5A83" w:rsidRDefault="00C80E24" w:rsidP="00C80E24">
      <w:pPr>
        <w:rPr>
          <w:rFonts w:ascii="Arial" w:hAnsi="Arial" w:cs="Arial"/>
          <w:sz w:val="22"/>
          <w:szCs w:val="22"/>
          <w:lang w:val="tr-TR"/>
        </w:rPr>
      </w:pPr>
    </w:p>
    <w:p w:rsidR="00C80E24" w:rsidRPr="006F5A83" w:rsidRDefault="00C80E24" w:rsidP="00C80E24">
      <w:pPr>
        <w:rPr>
          <w:rFonts w:ascii="Arial" w:hAnsi="Arial" w:cs="Arial"/>
          <w:sz w:val="22"/>
          <w:szCs w:val="22"/>
          <w:lang w:val="tr-TR"/>
        </w:rPr>
      </w:pPr>
    </w:p>
    <w:p w:rsidR="00C80E24" w:rsidRPr="006F5A83" w:rsidRDefault="00C80E24" w:rsidP="00C80E24">
      <w:pPr>
        <w:rPr>
          <w:rFonts w:ascii="Arial" w:hAnsi="Arial" w:cs="Arial"/>
          <w:sz w:val="22"/>
          <w:szCs w:val="22"/>
          <w:lang w:val="tr-TR"/>
        </w:rPr>
      </w:pPr>
    </w:p>
    <w:p w:rsidR="00C80E24" w:rsidRPr="006F5A83" w:rsidRDefault="00C80E24" w:rsidP="00C80E24">
      <w:pPr>
        <w:rPr>
          <w:rFonts w:ascii="Arial" w:hAnsi="Arial" w:cs="Arial"/>
          <w:sz w:val="22"/>
          <w:szCs w:val="22"/>
          <w:lang w:val="tr-TR"/>
        </w:rPr>
      </w:pPr>
    </w:p>
    <w:p w:rsidR="00C80E24" w:rsidRPr="006F5A83" w:rsidRDefault="00C80E24" w:rsidP="00C80E24">
      <w:pPr>
        <w:jc w:val="both"/>
        <w:rPr>
          <w:rFonts w:ascii="Arial" w:hAnsi="Arial" w:cs="Arial"/>
          <w:b/>
          <w:i/>
          <w:color w:val="76923C" w:themeColor="accent3" w:themeShade="BF"/>
          <w:sz w:val="22"/>
          <w:szCs w:val="22"/>
          <w:lang w:val="tr-TR"/>
        </w:rPr>
      </w:pPr>
    </w:p>
    <w:p w:rsidR="00DD36F9" w:rsidRPr="006F5A83" w:rsidRDefault="00DD36F9">
      <w:pPr>
        <w:rPr>
          <w:rFonts w:ascii="Arial" w:hAnsi="Arial" w:cs="Arial"/>
          <w:b/>
          <w:i/>
          <w:color w:val="76923C" w:themeColor="accent3" w:themeShade="BF"/>
          <w:sz w:val="22"/>
          <w:szCs w:val="22"/>
          <w:lang w:val="tr-TR"/>
        </w:rPr>
      </w:pPr>
      <w:r w:rsidRPr="006F5A83">
        <w:rPr>
          <w:rFonts w:ascii="Arial" w:hAnsi="Arial" w:cs="Arial"/>
          <w:b/>
          <w:i/>
          <w:color w:val="76923C" w:themeColor="accent3" w:themeShade="BF"/>
          <w:sz w:val="22"/>
          <w:szCs w:val="22"/>
          <w:lang w:val="tr-TR"/>
        </w:rPr>
        <w:br w:type="page"/>
      </w:r>
    </w:p>
    <w:p w:rsidR="00C80E24" w:rsidRPr="006F5A83" w:rsidRDefault="00C80E24" w:rsidP="00DF6283">
      <w:pPr>
        <w:pStyle w:val="Balk2"/>
      </w:pPr>
      <w:bookmarkStart w:id="74" w:name="_Toc521315499"/>
      <w:r w:rsidRPr="006F5A83">
        <w:lastRenderedPageBreak/>
        <w:t>C.  Initiatives and Activities</w:t>
      </w:r>
      <w:bookmarkEnd w:id="74"/>
    </w:p>
    <w:p w:rsidR="0091039B" w:rsidRPr="006F5A83" w:rsidRDefault="0091039B" w:rsidP="00C80E24">
      <w:pPr>
        <w:jc w:val="both"/>
        <w:rPr>
          <w:rFonts w:ascii="Arial" w:hAnsi="Arial" w:cs="Arial"/>
          <w:b/>
          <w:i/>
          <w:color w:val="76923C" w:themeColor="accent3" w:themeShade="BF"/>
          <w:sz w:val="22"/>
          <w:szCs w:val="22"/>
          <w:lang w:val="tr-TR"/>
        </w:rPr>
      </w:pPr>
    </w:p>
    <w:p w:rsidR="00C80E24" w:rsidRPr="006F5A83" w:rsidRDefault="00C80E24" w:rsidP="004F57D0">
      <w:pPr>
        <w:widowControl w:val="0"/>
        <w:numPr>
          <w:ilvl w:val="0"/>
          <w:numId w:val="7"/>
        </w:numPr>
        <w:contextualSpacing/>
        <w:jc w:val="both"/>
        <w:rPr>
          <w:rFonts w:ascii="Arial" w:hAnsi="Arial" w:cs="Arial"/>
          <w:b/>
          <w:color w:val="76923C" w:themeColor="accent3" w:themeShade="BF"/>
          <w:sz w:val="22"/>
          <w:szCs w:val="22"/>
          <w:lang w:val="tr-TR"/>
        </w:rPr>
      </w:pPr>
      <w:r w:rsidRPr="006F5A83">
        <w:rPr>
          <w:rFonts w:ascii="Arial" w:hAnsi="Arial" w:cs="Arial"/>
          <w:b/>
          <w:color w:val="76923C" w:themeColor="accent3" w:themeShade="BF"/>
          <w:sz w:val="22"/>
          <w:szCs w:val="22"/>
          <w:lang w:val="tr-TR"/>
        </w:rPr>
        <w:t>Identify and define indicators to be used for monitoring and evaluation</w:t>
      </w:r>
    </w:p>
    <w:p w:rsidR="00C80E24" w:rsidRPr="006F5A83" w:rsidRDefault="00C80E24" w:rsidP="004F57D0">
      <w:pPr>
        <w:widowControl w:val="0"/>
        <w:numPr>
          <w:ilvl w:val="1"/>
          <w:numId w:val="7"/>
        </w:numPr>
        <w:contextualSpacing/>
        <w:jc w:val="both"/>
        <w:rPr>
          <w:rFonts w:ascii="Arial" w:hAnsi="Arial" w:cs="Arial"/>
          <w:b/>
          <w:sz w:val="22"/>
          <w:szCs w:val="22"/>
          <w:lang w:val="tr-TR"/>
        </w:rPr>
      </w:pPr>
      <w:r w:rsidRPr="006F5A83">
        <w:rPr>
          <w:rFonts w:ascii="Arial" w:hAnsi="Arial" w:cs="Arial"/>
          <w:b/>
          <w:sz w:val="22"/>
          <w:szCs w:val="22"/>
          <w:lang w:val="tr-TR"/>
        </w:rPr>
        <w:t>Develop Indicator Scorecards (including indicator title, frequency of data collection, calculation method etc.) for the indicators specified in A1, A2, A3, A4, A5, A6, B1, B2 and B3</w:t>
      </w:r>
    </w:p>
    <w:p w:rsidR="00C80E24" w:rsidRPr="006F5A83" w:rsidRDefault="00C80E24" w:rsidP="004F57D0">
      <w:pPr>
        <w:widowControl w:val="0"/>
        <w:numPr>
          <w:ilvl w:val="1"/>
          <w:numId w:val="7"/>
        </w:numPr>
        <w:contextualSpacing/>
        <w:jc w:val="both"/>
        <w:rPr>
          <w:rFonts w:ascii="Arial" w:hAnsi="Arial" w:cs="Arial"/>
          <w:b/>
          <w:sz w:val="22"/>
          <w:szCs w:val="22"/>
          <w:lang w:val="tr-TR"/>
        </w:rPr>
      </w:pPr>
      <w:r w:rsidRPr="006F5A83">
        <w:rPr>
          <w:rFonts w:ascii="Arial" w:hAnsi="Arial" w:cs="Arial"/>
          <w:b/>
          <w:sz w:val="22"/>
          <w:szCs w:val="22"/>
          <w:lang w:val="tr-TR"/>
        </w:rPr>
        <w:t xml:space="preserve">Develop a software program to allow stakeholder institutions to enter their data online </w:t>
      </w:r>
    </w:p>
    <w:p w:rsidR="00C80E24" w:rsidRPr="006F5A83" w:rsidRDefault="00C80E24" w:rsidP="00C80E24">
      <w:pPr>
        <w:widowControl w:val="0"/>
        <w:ind w:left="792"/>
        <w:contextualSpacing/>
        <w:jc w:val="both"/>
        <w:rPr>
          <w:rFonts w:ascii="Arial" w:hAnsi="Arial" w:cs="Arial"/>
          <w:b/>
          <w:sz w:val="22"/>
          <w:szCs w:val="22"/>
          <w:lang w:val="tr-TR"/>
        </w:rPr>
      </w:pPr>
    </w:p>
    <w:p w:rsidR="00C80E24" w:rsidRPr="006F5A83" w:rsidRDefault="00C80E24" w:rsidP="004F57D0">
      <w:pPr>
        <w:widowControl w:val="0"/>
        <w:numPr>
          <w:ilvl w:val="0"/>
          <w:numId w:val="7"/>
        </w:numPr>
        <w:contextualSpacing/>
        <w:jc w:val="both"/>
        <w:rPr>
          <w:rFonts w:ascii="Arial" w:hAnsi="Arial" w:cs="Arial"/>
          <w:b/>
          <w:color w:val="76923C" w:themeColor="accent3" w:themeShade="BF"/>
          <w:sz w:val="22"/>
          <w:szCs w:val="22"/>
          <w:lang w:val="tr-TR"/>
        </w:rPr>
      </w:pPr>
      <w:r w:rsidRPr="006F5A83">
        <w:rPr>
          <w:rFonts w:ascii="Arial" w:hAnsi="Arial" w:cs="Arial"/>
          <w:b/>
          <w:color w:val="76923C" w:themeColor="accent3" w:themeShade="BF"/>
          <w:sz w:val="22"/>
          <w:szCs w:val="22"/>
          <w:lang w:val="tr-TR"/>
        </w:rPr>
        <w:t>Conduct monitoring through targeted surveys</w:t>
      </w:r>
    </w:p>
    <w:p w:rsidR="00C80E24" w:rsidRPr="006F5A83" w:rsidRDefault="00C80E24" w:rsidP="004F57D0">
      <w:pPr>
        <w:pStyle w:val="ListeParagraf"/>
        <w:numPr>
          <w:ilvl w:val="1"/>
          <w:numId w:val="7"/>
        </w:numPr>
        <w:rPr>
          <w:rFonts w:ascii="Arial" w:hAnsi="Arial" w:cs="Arial"/>
          <w:b/>
          <w:sz w:val="22"/>
          <w:szCs w:val="22"/>
          <w:lang w:val="tr-TR"/>
        </w:rPr>
      </w:pPr>
      <w:r w:rsidRPr="006F5A83">
        <w:rPr>
          <w:rFonts w:ascii="Arial" w:hAnsi="Arial" w:cs="Arial"/>
          <w:b/>
          <w:sz w:val="22"/>
          <w:szCs w:val="22"/>
          <w:lang w:val="tr-TR"/>
        </w:rPr>
        <w:t>Ensure implementation of GATS at provincial level in predetermined periods</w:t>
      </w:r>
    </w:p>
    <w:p w:rsidR="00C80E24" w:rsidRPr="006F5A83" w:rsidRDefault="00C80E24" w:rsidP="004F57D0">
      <w:pPr>
        <w:pStyle w:val="ListeParagraf"/>
        <w:numPr>
          <w:ilvl w:val="1"/>
          <w:numId w:val="7"/>
        </w:numPr>
        <w:rPr>
          <w:rFonts w:ascii="Arial" w:hAnsi="Arial" w:cs="Arial"/>
          <w:b/>
          <w:sz w:val="22"/>
          <w:szCs w:val="22"/>
          <w:lang w:val="tr-TR"/>
        </w:rPr>
      </w:pPr>
      <w:r w:rsidRPr="006F5A83">
        <w:rPr>
          <w:rFonts w:ascii="Arial" w:hAnsi="Arial" w:cs="Arial"/>
          <w:b/>
          <w:sz w:val="22"/>
          <w:szCs w:val="22"/>
          <w:lang w:val="tr-TR"/>
        </w:rPr>
        <w:t>Ensure implementation of GYTS at provincial level in predetermined periods</w:t>
      </w:r>
    </w:p>
    <w:p w:rsidR="00C80E24" w:rsidRPr="006F5A83" w:rsidRDefault="00C80E24" w:rsidP="004F57D0">
      <w:pPr>
        <w:widowControl w:val="0"/>
        <w:numPr>
          <w:ilvl w:val="1"/>
          <w:numId w:val="7"/>
        </w:numPr>
        <w:contextualSpacing/>
        <w:jc w:val="both"/>
        <w:rPr>
          <w:rFonts w:ascii="Arial" w:hAnsi="Arial" w:cs="Arial"/>
          <w:b/>
          <w:sz w:val="22"/>
          <w:szCs w:val="22"/>
          <w:lang w:val="tr-TR"/>
        </w:rPr>
      </w:pPr>
      <w:r w:rsidRPr="006F5A83">
        <w:rPr>
          <w:rFonts w:ascii="Arial" w:hAnsi="Arial" w:cs="Arial"/>
          <w:b/>
          <w:sz w:val="22"/>
          <w:szCs w:val="22"/>
          <w:lang w:val="tr-TR"/>
        </w:rPr>
        <w:t>Conduct surveys on tobacco consumption among specific groups (e.g. health workers, teachers, police officers)</w:t>
      </w:r>
    </w:p>
    <w:p w:rsidR="00C80E24" w:rsidRPr="006F5A83" w:rsidRDefault="00C80E24" w:rsidP="00C80E24">
      <w:pPr>
        <w:widowControl w:val="0"/>
        <w:ind w:left="792"/>
        <w:contextualSpacing/>
        <w:jc w:val="both"/>
        <w:rPr>
          <w:rFonts w:ascii="Arial" w:hAnsi="Arial" w:cs="Arial"/>
          <w:b/>
          <w:sz w:val="22"/>
          <w:szCs w:val="22"/>
          <w:lang w:val="tr-TR"/>
        </w:rPr>
      </w:pPr>
    </w:p>
    <w:p w:rsidR="00C80E24" w:rsidRPr="006F5A83" w:rsidRDefault="00C80E24" w:rsidP="00C80E24">
      <w:pPr>
        <w:widowControl w:val="0"/>
        <w:ind w:left="792"/>
        <w:contextualSpacing/>
        <w:jc w:val="both"/>
        <w:rPr>
          <w:rFonts w:ascii="Arial" w:hAnsi="Arial" w:cs="Arial"/>
          <w:b/>
          <w:sz w:val="22"/>
          <w:szCs w:val="22"/>
          <w:lang w:val="tr-TR"/>
        </w:rPr>
      </w:pPr>
    </w:p>
    <w:p w:rsidR="00C80E24" w:rsidRPr="006F5A83" w:rsidRDefault="00C80E24" w:rsidP="004F57D0">
      <w:pPr>
        <w:widowControl w:val="0"/>
        <w:numPr>
          <w:ilvl w:val="0"/>
          <w:numId w:val="7"/>
        </w:numPr>
        <w:contextualSpacing/>
        <w:jc w:val="both"/>
        <w:rPr>
          <w:rFonts w:ascii="Arial" w:hAnsi="Arial" w:cs="Arial"/>
          <w:b/>
          <w:color w:val="76923C" w:themeColor="accent3" w:themeShade="BF"/>
          <w:sz w:val="22"/>
          <w:szCs w:val="22"/>
          <w:lang w:val="tr-TR"/>
        </w:rPr>
      </w:pPr>
      <w:r w:rsidRPr="006F5A83">
        <w:rPr>
          <w:rFonts w:ascii="Arial" w:hAnsi="Arial" w:cs="Arial"/>
          <w:b/>
          <w:color w:val="76923C" w:themeColor="accent3" w:themeShade="BF"/>
          <w:sz w:val="22"/>
          <w:szCs w:val="22"/>
          <w:lang w:val="tr-TR"/>
        </w:rPr>
        <w:t>Implement activities for strengthening the coordination mechanism</w:t>
      </w:r>
    </w:p>
    <w:p w:rsidR="00C80E24" w:rsidRPr="006F5A83" w:rsidRDefault="00C80E24" w:rsidP="004F57D0">
      <w:pPr>
        <w:widowControl w:val="0"/>
        <w:numPr>
          <w:ilvl w:val="1"/>
          <w:numId w:val="7"/>
        </w:numPr>
        <w:contextualSpacing/>
        <w:jc w:val="both"/>
        <w:rPr>
          <w:rFonts w:ascii="Arial" w:hAnsi="Arial" w:cs="Arial"/>
          <w:b/>
          <w:sz w:val="22"/>
          <w:szCs w:val="22"/>
          <w:lang w:val="tr-TR"/>
        </w:rPr>
      </w:pPr>
      <w:r w:rsidRPr="006F5A83">
        <w:rPr>
          <w:rFonts w:ascii="Arial" w:hAnsi="Arial" w:cs="Arial"/>
          <w:b/>
          <w:sz w:val="22"/>
          <w:szCs w:val="22"/>
          <w:lang w:val="tr-TR"/>
        </w:rPr>
        <w:t>Introduce a performance scorecard system for all members of provincial tobacco control boards and ensure incorporation of sanctions related to performance scorecards in the legislation of the respective institutions</w:t>
      </w:r>
    </w:p>
    <w:p w:rsidR="00C80E24" w:rsidRPr="006F5A83" w:rsidRDefault="00C80E24" w:rsidP="00C80E24">
      <w:pPr>
        <w:widowControl w:val="0"/>
        <w:ind w:left="792"/>
        <w:contextualSpacing/>
        <w:jc w:val="both"/>
        <w:rPr>
          <w:rFonts w:ascii="Arial" w:hAnsi="Arial" w:cs="Arial"/>
          <w:b/>
          <w:sz w:val="22"/>
          <w:szCs w:val="22"/>
          <w:lang w:val="tr-TR"/>
        </w:rPr>
      </w:pPr>
    </w:p>
    <w:p w:rsidR="00C80E24" w:rsidRPr="006F5A83" w:rsidRDefault="00C80E24" w:rsidP="004F57D0">
      <w:pPr>
        <w:widowControl w:val="0"/>
        <w:numPr>
          <w:ilvl w:val="0"/>
          <w:numId w:val="7"/>
        </w:numPr>
        <w:contextualSpacing/>
        <w:jc w:val="both"/>
        <w:rPr>
          <w:rFonts w:ascii="Arial" w:hAnsi="Arial" w:cs="Arial"/>
          <w:b/>
          <w:color w:val="76923C" w:themeColor="accent3" w:themeShade="BF"/>
          <w:sz w:val="22"/>
          <w:szCs w:val="22"/>
          <w:lang w:val="tr-TR"/>
        </w:rPr>
      </w:pPr>
      <w:r w:rsidRPr="006F5A83">
        <w:rPr>
          <w:rFonts w:ascii="Arial" w:hAnsi="Arial" w:cs="Arial"/>
          <w:b/>
          <w:color w:val="76923C" w:themeColor="accent3" w:themeShade="BF"/>
          <w:sz w:val="22"/>
          <w:szCs w:val="22"/>
          <w:lang w:val="tr-TR"/>
        </w:rPr>
        <w:t xml:space="preserve">Work on strengthening tobacco control boards/committees and increasing communication and cooperation among the members </w:t>
      </w:r>
    </w:p>
    <w:p w:rsidR="00C80E24" w:rsidRPr="006F5A83" w:rsidRDefault="00C80E24" w:rsidP="004F57D0">
      <w:pPr>
        <w:pStyle w:val="ListeParagraf"/>
        <w:numPr>
          <w:ilvl w:val="1"/>
          <w:numId w:val="7"/>
        </w:numPr>
        <w:rPr>
          <w:sz w:val="22"/>
          <w:szCs w:val="22"/>
          <w:lang w:val="tr-TR"/>
        </w:rPr>
      </w:pPr>
      <w:r w:rsidRPr="006F5A83">
        <w:rPr>
          <w:rFonts w:ascii="Arial" w:hAnsi="Arial" w:cs="Arial"/>
          <w:b/>
          <w:sz w:val="22"/>
          <w:szCs w:val="22"/>
          <w:lang w:val="tr-TR"/>
        </w:rPr>
        <w:t>Ensure that dependence prevention councils convene at intervals defined in their working procedures and principles</w:t>
      </w:r>
    </w:p>
    <w:p w:rsidR="00C80E24" w:rsidRPr="006F5A83" w:rsidRDefault="00C80E24" w:rsidP="004F57D0">
      <w:pPr>
        <w:pStyle w:val="ListeParagraf"/>
        <w:numPr>
          <w:ilvl w:val="1"/>
          <w:numId w:val="7"/>
        </w:numPr>
        <w:rPr>
          <w:rFonts w:ascii="Arial" w:hAnsi="Arial" w:cs="Arial"/>
          <w:b/>
          <w:sz w:val="22"/>
          <w:szCs w:val="22"/>
          <w:lang w:val="tr-TR"/>
        </w:rPr>
      </w:pPr>
      <w:r w:rsidRPr="006F5A83">
        <w:rPr>
          <w:rFonts w:ascii="Arial" w:hAnsi="Arial" w:cs="Arial"/>
          <w:b/>
          <w:sz w:val="22"/>
          <w:szCs w:val="22"/>
          <w:lang w:val="tr-TR"/>
        </w:rPr>
        <w:t xml:space="preserve"> Monitor and report the enforcement status of the decisions taken by the boards</w:t>
      </w:r>
    </w:p>
    <w:p w:rsidR="00C80E24" w:rsidRPr="006F5A83" w:rsidRDefault="00C80E24" w:rsidP="004F57D0">
      <w:pPr>
        <w:pStyle w:val="ListeParagraf"/>
        <w:numPr>
          <w:ilvl w:val="1"/>
          <w:numId w:val="7"/>
        </w:numPr>
        <w:rPr>
          <w:rFonts w:ascii="Arial" w:hAnsi="Arial" w:cs="Arial"/>
          <w:b/>
          <w:sz w:val="22"/>
          <w:szCs w:val="22"/>
          <w:lang w:val="tr-TR"/>
        </w:rPr>
      </w:pPr>
      <w:r w:rsidRPr="006F5A83">
        <w:rPr>
          <w:rFonts w:ascii="Arial" w:hAnsi="Arial" w:cs="Arial"/>
          <w:b/>
          <w:sz w:val="22"/>
          <w:szCs w:val="22"/>
          <w:lang w:val="tr-TR"/>
        </w:rPr>
        <w:t xml:space="preserve">Ensure that all tobacco control projects are implemented upon approval by the relevant boards </w:t>
      </w:r>
    </w:p>
    <w:p w:rsidR="00C80E24" w:rsidRPr="006F5A83" w:rsidRDefault="00C80E24" w:rsidP="004F57D0">
      <w:pPr>
        <w:pStyle w:val="ListeParagraf"/>
        <w:numPr>
          <w:ilvl w:val="2"/>
          <w:numId w:val="7"/>
        </w:numPr>
        <w:jc w:val="both"/>
        <w:rPr>
          <w:rFonts w:ascii="Arial" w:hAnsi="Arial" w:cs="Arial"/>
          <w:sz w:val="22"/>
          <w:szCs w:val="22"/>
          <w:lang w:val="tr-TR"/>
        </w:rPr>
      </w:pPr>
      <w:r w:rsidRPr="006F5A83">
        <w:rPr>
          <w:rFonts w:ascii="Arial" w:hAnsi="Arial" w:cs="Arial"/>
          <w:sz w:val="22"/>
          <w:szCs w:val="22"/>
          <w:lang w:val="tr-TR"/>
        </w:rPr>
        <w:t>Require all institutions which provide project funding to projects related to tobacco control to stipulate prior approval by a relevant board (HCDP, CDP, TWGDP etc.); provide budgets needed for by the boards to function effectively</w:t>
      </w:r>
    </w:p>
    <w:p w:rsidR="00C80E24" w:rsidRPr="006F5A83" w:rsidRDefault="00C80E24" w:rsidP="002A1495">
      <w:pPr>
        <w:pStyle w:val="ListeParagraf"/>
        <w:numPr>
          <w:ilvl w:val="1"/>
          <w:numId w:val="7"/>
        </w:numPr>
        <w:tabs>
          <w:tab w:val="left" w:pos="270"/>
        </w:tabs>
        <w:spacing w:before="141"/>
        <w:ind w:right="112"/>
        <w:jc w:val="both"/>
        <w:rPr>
          <w:rFonts w:ascii="Arial" w:hAnsi="Arial" w:cs="Arial"/>
          <w:sz w:val="22"/>
          <w:szCs w:val="22"/>
          <w:lang w:val="tr-TR"/>
        </w:rPr>
      </w:pPr>
      <w:r w:rsidRPr="006F5A83">
        <w:rPr>
          <w:rFonts w:ascii="Arial" w:hAnsi="Arial" w:cs="Arial"/>
          <w:b/>
          <w:bCs/>
          <w:sz w:val="22"/>
          <w:szCs w:val="22"/>
          <w:lang w:val="tr-TR"/>
        </w:rPr>
        <w:t>Provide budgets the boards need for operating effectively</w:t>
      </w:r>
    </w:p>
    <w:p w:rsidR="00DD36F9" w:rsidRPr="006F5A83" w:rsidRDefault="00DD36F9">
      <w:pPr>
        <w:rPr>
          <w:rFonts w:ascii="Arial" w:hAnsi="Arial" w:cs="Arial"/>
          <w:sz w:val="22"/>
          <w:szCs w:val="22"/>
          <w:lang w:val="tr-TR"/>
        </w:rPr>
      </w:pPr>
      <w:r w:rsidRPr="006F5A83">
        <w:rPr>
          <w:rFonts w:ascii="Arial" w:hAnsi="Arial" w:cs="Arial"/>
          <w:sz w:val="22"/>
          <w:szCs w:val="22"/>
          <w:lang w:val="tr-TR"/>
        </w:rPr>
        <w:br w:type="page"/>
      </w:r>
    </w:p>
    <w:p w:rsidR="00DD36F9" w:rsidRPr="006F5A83" w:rsidRDefault="00DD36F9" w:rsidP="00DD36F9">
      <w:pPr>
        <w:tabs>
          <w:tab w:val="left" w:pos="270"/>
        </w:tabs>
        <w:spacing w:before="141"/>
        <w:ind w:left="-72" w:right="112"/>
        <w:jc w:val="both"/>
        <w:rPr>
          <w:rFonts w:ascii="Arial" w:hAnsi="Arial" w:cs="Arial"/>
          <w:sz w:val="22"/>
          <w:szCs w:val="22"/>
          <w:lang w:val="tr-TR"/>
        </w:rPr>
      </w:pPr>
    </w:p>
    <w:p w:rsidR="00C80E24" w:rsidRPr="006F5A83" w:rsidRDefault="00C80E24" w:rsidP="001E401A">
      <w:pPr>
        <w:jc w:val="center"/>
        <w:rPr>
          <w:rFonts w:ascii="Arial" w:hAnsi="Arial" w:cs="Arial"/>
          <w:sz w:val="22"/>
          <w:szCs w:val="22"/>
          <w:lang w:val="tr-TR"/>
        </w:rPr>
      </w:pPr>
    </w:p>
    <w:p w:rsidR="001E401A" w:rsidRPr="006F5A83" w:rsidRDefault="001E401A" w:rsidP="001E401A">
      <w:pPr>
        <w:jc w:val="center"/>
        <w:rPr>
          <w:rFonts w:ascii="Arial" w:hAnsi="Arial" w:cs="Arial"/>
          <w:sz w:val="22"/>
          <w:szCs w:val="22"/>
          <w:lang w:val="tr-TR"/>
        </w:rPr>
      </w:pPr>
    </w:p>
    <w:p w:rsidR="001E401A" w:rsidRDefault="001E401A" w:rsidP="001E401A">
      <w:pPr>
        <w:jc w:val="center"/>
        <w:rPr>
          <w:rFonts w:ascii="Arial" w:hAnsi="Arial" w:cs="Arial"/>
          <w:sz w:val="22"/>
          <w:szCs w:val="22"/>
          <w:lang w:val="tr-TR"/>
        </w:rPr>
      </w:pPr>
    </w:p>
    <w:p w:rsidR="00703F00" w:rsidRDefault="00703F00" w:rsidP="001E401A">
      <w:pPr>
        <w:jc w:val="center"/>
        <w:rPr>
          <w:rFonts w:ascii="Arial" w:hAnsi="Arial" w:cs="Arial"/>
          <w:sz w:val="22"/>
          <w:szCs w:val="22"/>
          <w:lang w:val="tr-TR"/>
        </w:rPr>
      </w:pPr>
    </w:p>
    <w:p w:rsidR="00703F00" w:rsidRPr="006F5A83" w:rsidRDefault="00703F00" w:rsidP="001E401A">
      <w:pPr>
        <w:jc w:val="center"/>
        <w:rPr>
          <w:rFonts w:ascii="Arial" w:hAnsi="Arial" w:cs="Arial"/>
          <w:sz w:val="22"/>
          <w:szCs w:val="22"/>
          <w:lang w:val="tr-TR"/>
        </w:rPr>
      </w:pPr>
    </w:p>
    <w:p w:rsidR="001E401A" w:rsidRPr="00703F00" w:rsidRDefault="001E401A" w:rsidP="001E401A">
      <w:pPr>
        <w:jc w:val="center"/>
        <w:rPr>
          <w:rFonts w:ascii="Arial" w:hAnsi="Arial" w:cs="Arial"/>
          <w:sz w:val="36"/>
          <w:szCs w:val="36"/>
          <w:lang w:val="tr-TR"/>
        </w:rPr>
      </w:pPr>
      <w:r w:rsidRPr="00703F00">
        <w:rPr>
          <w:i/>
          <w:color w:val="231F20"/>
          <w:sz w:val="36"/>
          <w:szCs w:val="36"/>
        </w:rPr>
        <w:t xml:space="preserve">All the activities needed to successfully achieve the goal, aims, targets, initiatives and indicators in the Document and responsible institutions and organizations are specified in the </w:t>
      </w:r>
      <w:r w:rsidRPr="00703F00">
        <w:rPr>
          <w:b/>
          <w:i/>
          <w:color w:val="231F20"/>
          <w:sz w:val="36"/>
          <w:szCs w:val="36"/>
        </w:rPr>
        <w:t>Tobacco Control Action Plan 2018-2023</w:t>
      </w:r>
    </w:p>
    <w:p w:rsidR="001E401A" w:rsidRPr="006F5A83" w:rsidRDefault="001E401A">
      <w:pPr>
        <w:rPr>
          <w:rFonts w:ascii="Arial" w:hAnsi="Arial" w:cs="Arial"/>
          <w:sz w:val="22"/>
          <w:szCs w:val="22"/>
          <w:lang w:val="tr-TR"/>
        </w:rPr>
      </w:pPr>
      <w:r w:rsidRPr="006F5A83">
        <w:rPr>
          <w:rFonts w:ascii="Arial" w:hAnsi="Arial" w:cs="Arial"/>
          <w:sz w:val="22"/>
          <w:szCs w:val="22"/>
          <w:lang w:val="tr-TR"/>
        </w:rPr>
        <w:br w:type="page"/>
      </w:r>
    </w:p>
    <w:p w:rsidR="003E4F34" w:rsidRPr="006F5A83" w:rsidRDefault="003E4F34" w:rsidP="003E4F34">
      <w:pPr>
        <w:rPr>
          <w:rFonts w:ascii="Arial" w:hAnsi="Arial" w:cs="Arial"/>
          <w:sz w:val="22"/>
          <w:szCs w:val="22"/>
          <w:lang w:val="tr-TR"/>
        </w:rPr>
      </w:pPr>
    </w:p>
    <w:p w:rsidR="001E401A" w:rsidRPr="006F5A83" w:rsidRDefault="001E401A" w:rsidP="003E4F34">
      <w:pPr>
        <w:rPr>
          <w:rFonts w:ascii="Arial" w:hAnsi="Arial" w:cs="Arial"/>
          <w:sz w:val="22"/>
          <w:szCs w:val="22"/>
          <w:lang w:val="tr-TR"/>
        </w:rPr>
      </w:pPr>
    </w:p>
    <w:p w:rsidR="001E401A" w:rsidRPr="006F5A83" w:rsidRDefault="001E401A" w:rsidP="003E4F34">
      <w:pPr>
        <w:rPr>
          <w:rFonts w:ascii="Arial" w:hAnsi="Arial" w:cs="Arial"/>
          <w:sz w:val="22"/>
          <w:szCs w:val="22"/>
          <w:lang w:val="tr-TR"/>
        </w:rPr>
      </w:pPr>
    </w:p>
    <w:p w:rsidR="001E401A" w:rsidRPr="006F5A83" w:rsidRDefault="001E401A" w:rsidP="003E4F34">
      <w:pPr>
        <w:rPr>
          <w:rFonts w:ascii="Arial" w:hAnsi="Arial" w:cs="Arial"/>
          <w:sz w:val="22"/>
          <w:szCs w:val="22"/>
          <w:lang w:val="tr-TR"/>
        </w:rPr>
      </w:pPr>
    </w:p>
    <w:p w:rsidR="001E401A" w:rsidRPr="006F5A83" w:rsidRDefault="001E401A" w:rsidP="001E401A">
      <w:pPr>
        <w:jc w:val="center"/>
        <w:rPr>
          <w:rFonts w:ascii="Arial" w:hAnsi="Arial" w:cs="Arial"/>
          <w:b/>
          <w:sz w:val="22"/>
          <w:szCs w:val="22"/>
          <w:lang w:val="tr-TR"/>
        </w:rPr>
      </w:pPr>
    </w:p>
    <w:p w:rsidR="003E4F34" w:rsidRPr="006F5A83" w:rsidRDefault="001E401A" w:rsidP="00703F00">
      <w:pPr>
        <w:pStyle w:val="Balk1"/>
        <w:rPr>
          <w:sz w:val="22"/>
          <w:szCs w:val="22"/>
        </w:rPr>
      </w:pPr>
      <w:bookmarkStart w:id="75" w:name="_Toc521315500"/>
      <w:r w:rsidRPr="006F5A83">
        <w:rPr>
          <w:sz w:val="22"/>
          <w:szCs w:val="22"/>
        </w:rPr>
        <w:t>II - Tobacco Control Action Plan 2018-2023</w:t>
      </w:r>
      <w:bookmarkEnd w:id="75"/>
    </w:p>
    <w:sectPr w:rsidR="003E4F34" w:rsidRPr="006F5A83" w:rsidSect="006F5A83">
      <w:headerReference w:type="even" r:id="rId23"/>
      <w:headerReference w:type="default" r:id="rId24"/>
      <w:footerReference w:type="even" r:id="rId25"/>
      <w:footerReference w:type="default" r:id="rId26"/>
      <w:pgSz w:w="11900" w:h="16840" w:code="9"/>
      <w:pgMar w:top="1134" w:right="1134" w:bottom="1134" w:left="1134" w:header="0" w:footer="1038" w:gutter="0"/>
      <w:pgNumType w:start="1"/>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6D71" w:rsidRDefault="00086D71">
      <w:r>
        <w:separator/>
      </w:r>
    </w:p>
  </w:endnote>
  <w:endnote w:type="continuationSeparator" w:id="1">
    <w:p w:rsidR="00086D71" w:rsidRDefault="00086D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A2"/>
    <w:family w:val="roman"/>
    <w:pitch w:val="variable"/>
    <w:sig w:usb0="00000287" w:usb1="00000000"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Arial Narrow">
    <w:panose1 w:val="020B0606020202030204"/>
    <w:charset w:val="A2"/>
    <w:family w:val="swiss"/>
    <w:pitch w:val="variable"/>
    <w:sig w:usb0="00000287" w:usb1="00000800" w:usb2="00000000" w:usb3="00000000" w:csb0="0000009F" w:csb1="00000000"/>
  </w:font>
  <w:font w:name="Garamond">
    <w:panose1 w:val="02020404030301010803"/>
    <w:charset w:val="A2"/>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53105"/>
      <w:docPartObj>
        <w:docPartGallery w:val="Page Numbers (Bottom of Page)"/>
        <w:docPartUnique/>
      </w:docPartObj>
    </w:sdtPr>
    <w:sdtContent>
      <w:p w:rsidR="006F5A83" w:rsidRDefault="00734073">
        <w:pPr>
          <w:pStyle w:val="Altbilgi"/>
          <w:jc w:val="center"/>
        </w:pPr>
        <w:r>
          <w:rPr>
            <w:noProof/>
            <w:lang w:val="tr-TR" w:eastAsia="tr-TR"/>
          </w:rPr>
        </w:r>
        <w:r w:rsidRPr="00734073">
          <w:rPr>
            <w:noProof/>
            <w:lang w:val="tr-TR" w:eastAsia="tr-TR"/>
          </w:rPr>
          <w:pict>
            <v:group id="Grup 62" o:spid="_x0000_s6162"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">
              <v:shapetype id="_x0000_t202" coordsize="21600,21600" o:spt="202" path="m,l,21600r21600,l21600,xe">
                <v:stroke joinstyle="miter"/>
                <v:path gradientshapeok="t" o:connecttype="rect"/>
              </v:shapetype>
              <v:shape id="Text Box 63" o:spid="_x0000_s6167" type="#_x0000_t202" style="position:absolute;left:5351;top:800;width:659;height:28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" filled="f" stroked="f">
                <v:textbox style="mso-next-textbox:#Text Box 63" inset="0,0,0,0">
                  <w:txbxContent>
                    <w:p w:rsidR="006F5A83" w:rsidRDefault="006F5A83">
                      <w:pPr>
                        <w:jc w:val="center"/>
                        <w:rPr>
                          <w:szCs w:val="18"/>
                        </w:rPr>
                      </w:pPr>
                    </w:p>
                  </w:txbxContent>
                </v:textbox>
              </v:shape>
              <v:group id="Group 64" o:spid="_x0000_s6163"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oval id="Oval 65" o:spid="_x0000_s6166" style="position:absolute;left:5486;top:739;width:72;height: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" fillcolor="#84a2c6" stroked="f"/>
                <v:oval id="Oval 66" o:spid="_x0000_s6165" style="position:absolute;left:5636;top:739;width:72;height: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" fillcolor="#84a2c6" stroked="f"/>
                <v:oval id="Oval 67" o:spid="_x0000_s6164" style="position:absolute;left:5786;top:739;width:72;height: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" fillcolor="#84a2c6" stroked="f"/>
              </v:group>
              <w10:wrap type="none"/>
              <w10:anchorlock/>
            </v:group>
          </w:pict>
        </w:r>
      </w:p>
    </w:sdtContent>
  </w:sdt>
  <w:p w:rsidR="006F5A83" w:rsidRDefault="006F5A83">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A83" w:rsidRDefault="00734073">
    <w:pPr>
      <w:pStyle w:val="Altbilgi"/>
    </w:pPr>
    <w:r>
      <w:rPr>
        <w:noProof/>
        <w:lang w:val="tr-TR" w:eastAsia="tr-TR"/>
      </w:rPr>
      <w:pict>
        <v:rect id="Dikdörtgen 684" o:spid="_x0000_s6153" style="position:absolute;margin-left:9.2pt;margin-top:640pt;width:76.15pt;height:121.35pt;z-index:251661312;visibility:visible;mso-position-horizontal-relative:left-margin-area;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" o:allowincell="f" filled="f" stroked="f">
          <v:textbox style="layout-flow:vertical;mso-layout-flow-alt:bottom-to-top">
            <w:txbxContent>
              <w:p w:rsidR="006F5A83" w:rsidRPr="00BE34BF" w:rsidRDefault="00734073" w:rsidP="003F6F40">
                <w:pPr>
                  <w:pStyle w:val="Altbilgi"/>
                  <w:jc w:val="center"/>
                  <w:rPr>
                    <w:rFonts w:ascii="Garamond" w:eastAsiaTheme="majorEastAsia" w:hAnsi="Garamond" w:cstheme="majorBidi"/>
                    <w:b/>
                    <w:i/>
                    <w:noProof/>
                    <w:color w:val="C00000"/>
                    <w:sz w:val="36"/>
                    <w:szCs w:val="44"/>
                  </w:rPr>
                </w:pPr>
                <w:r w:rsidRPr="00BE34BF">
                  <w:rPr>
                    <w:rFonts w:ascii="Garamond" w:eastAsiaTheme="majorEastAsia" w:hAnsi="Garamond" w:cstheme="majorBidi"/>
                    <w:b/>
                    <w:i/>
                    <w:noProof/>
                    <w:color w:val="C00000"/>
                    <w:sz w:val="36"/>
                    <w:szCs w:val="44"/>
                  </w:rPr>
                  <w:fldChar w:fldCharType="begin"/>
                </w:r>
                <w:r w:rsidR="006F5A83" w:rsidRPr="00BE34BF">
                  <w:rPr>
                    <w:rFonts w:ascii="Garamond" w:eastAsiaTheme="majorEastAsia" w:hAnsi="Garamond" w:cstheme="majorBidi"/>
                    <w:b/>
                    <w:i/>
                    <w:noProof/>
                    <w:color w:val="C00000"/>
                    <w:sz w:val="36"/>
                    <w:szCs w:val="44"/>
                  </w:rPr>
                  <w:instrText>PAGE    \* MERGEFORMAT</w:instrText>
                </w:r>
                <w:r w:rsidRPr="00BE34BF">
                  <w:rPr>
                    <w:rFonts w:ascii="Garamond" w:eastAsiaTheme="majorEastAsia" w:hAnsi="Garamond" w:cstheme="majorBidi"/>
                    <w:b/>
                    <w:i/>
                    <w:noProof/>
                    <w:color w:val="C00000"/>
                    <w:sz w:val="36"/>
                    <w:szCs w:val="44"/>
                  </w:rPr>
                  <w:fldChar w:fldCharType="separate"/>
                </w:r>
                <w:r w:rsidR="006F5A83">
                  <w:rPr>
                    <w:rFonts w:ascii="Garamond" w:eastAsiaTheme="majorEastAsia" w:hAnsi="Garamond" w:cstheme="majorBidi"/>
                    <w:b/>
                    <w:i/>
                    <w:noProof/>
                    <w:color w:val="C00000"/>
                    <w:sz w:val="36"/>
                    <w:szCs w:val="44"/>
                  </w:rPr>
                  <w:t>20</w:t>
                </w:r>
                <w:r w:rsidRPr="00BE34BF">
                  <w:rPr>
                    <w:rFonts w:ascii="Garamond" w:eastAsiaTheme="majorEastAsia" w:hAnsi="Garamond" w:cstheme="majorBidi"/>
                    <w:b/>
                    <w:i/>
                    <w:noProof/>
                    <w:color w:val="C00000"/>
                    <w:sz w:val="36"/>
                    <w:szCs w:val="44"/>
                  </w:rPr>
                  <w:fldChar w:fldCharType="end"/>
                </w:r>
              </w:p>
              <w:p w:rsidR="006F5A83" w:rsidRPr="00BE34BF" w:rsidRDefault="006F5A83" w:rsidP="003F6F40">
                <w:pPr>
                  <w:pStyle w:val="Altbilgi"/>
                  <w:jc w:val="center"/>
                  <w:rPr>
                    <w:rFonts w:ascii="Garamond" w:hAnsi="Garamond" w:cs="Times New Roman"/>
                    <w:b/>
                    <w:i/>
                    <w:color w:val="C00000"/>
                    <w:sz w:val="18"/>
                    <w:szCs w:val="22"/>
                  </w:rPr>
                </w:pPr>
                <w:r>
                  <w:rPr>
                    <w:rFonts w:ascii="Garamond" w:hAnsi="Garamond" w:cs="Times New Roman"/>
                    <w:b/>
                    <w:i/>
                    <w:color w:val="C00000"/>
                    <w:sz w:val="18"/>
                    <w:szCs w:val="22"/>
                  </w:rPr>
                  <w:t>NTCAP 2018 – 2023</w:t>
                </w:r>
              </w:p>
              <w:p w:rsidR="006F5A83" w:rsidRPr="00BE34BF" w:rsidRDefault="006F5A83">
                <w:pPr>
                  <w:pStyle w:val="Altbilgi"/>
                  <w:rPr>
                    <w:rFonts w:ascii="Garamond" w:hAnsi="Garamond" w:cs="Times New Roman"/>
                    <w:b/>
                    <w:i/>
                    <w:color w:val="C00000"/>
                    <w:sz w:val="18"/>
                    <w:szCs w:val="22"/>
                  </w:rPr>
                </w:pPr>
              </w:p>
            </w:txbxContent>
          </v:textbox>
          <w10:wrap anchorx="margin" anchory="margin"/>
        </v:rect>
      </w:pict>
    </w:r>
    <w:r>
      <w:rPr>
        <w:noProof/>
        <w:lang w:val="tr-TR" w:eastAsia="tr-TR"/>
      </w:rPr>
      <w:pict>
        <v:rect id="Dikdörtgen 685" o:spid="_x0000_s6152" style="position:absolute;margin-left:-50.3pt;margin-top:-130.8pt;width:53.1pt;height:247.15pt;rotation:9403389fd;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" fillcolor="#e46c0a" strokecolor="#002060" strokeweight="2pt">
          <v:path arrowok="t"/>
        </v:rect>
      </w:pict>
    </w:r>
    <w:r>
      <w:rPr>
        <w:noProof/>
        <w:lang w:val="tr-TR" w:eastAsia="tr-TR"/>
      </w:rPr>
      <w:pict>
        <v:rect id="Dikdörtgen 686" o:spid="_x0000_s6151" style="position:absolute;margin-left:-78.85pt;margin-top:-94.9pt;width:36pt;height:240.3pt;rotation:7593189fd;z-index:2516592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" fillcolor="#215968" strokecolor="#215968" strokeweight="2pt">
          <v:path arrowok="t"/>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A83" w:rsidRDefault="00734073">
    <w:pPr>
      <w:pStyle w:val="Altbilgi"/>
      <w:jc w:val="center"/>
    </w:pPr>
    <w:r>
      <w:rPr>
        <w:noProof/>
        <w:lang w:val="tr-TR" w:eastAsia="tr-TR"/>
      </w:rPr>
    </w:r>
    <w:r w:rsidRPr="00734073">
      <w:rPr>
        <w:noProof/>
        <w:lang w:val="tr-TR" w:eastAsia="tr-TR"/>
      </w:rPr>
      <w:pict>
        <v:group id="Grup 687" o:spid="_x0000_s6145"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">
          <v:shapetype id="_x0000_t202" coordsize="21600,21600" o:spt="202" path="m,l,21600r21600,l21600,xe">
            <v:stroke joinstyle="miter"/>
            <v:path gradientshapeok="t" o:connecttype="rect"/>
          </v:shapetype>
          <v:shape id="Text Box 63" o:spid="_x0000_s6150" type="#_x0000_t202" style="position:absolute;left:5351;top:800;width:659;height:28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" filled="f" stroked="f">
            <v:textbox inset="0,0,0,0">
              <w:txbxContent>
                <w:p w:rsidR="006F5A83" w:rsidRPr="00DE48AB" w:rsidRDefault="00734073">
                  <w:pPr>
                    <w:jc w:val="center"/>
                    <w:rPr>
                      <w:szCs w:val="18"/>
                      <w:lang w:val="tr-TR"/>
                    </w:rPr>
                  </w:pPr>
                  <w:r w:rsidRPr="00734073">
                    <w:rPr>
                      <w:sz w:val="22"/>
                      <w:szCs w:val="22"/>
                    </w:rPr>
                    <w:fldChar w:fldCharType="begin"/>
                  </w:r>
                  <w:r w:rsidR="006F5A83">
                    <w:instrText>PAGE    \* MERGEFORMAT</w:instrText>
                  </w:r>
                  <w:r w:rsidRPr="00734073">
                    <w:rPr>
                      <w:sz w:val="22"/>
                      <w:szCs w:val="22"/>
                    </w:rPr>
                    <w:fldChar w:fldCharType="separate"/>
                  </w:r>
                  <w:r w:rsidR="009637D5" w:rsidRPr="009637D5">
                    <w:rPr>
                      <w:i/>
                      <w:iCs/>
                      <w:noProof/>
                      <w:sz w:val="18"/>
                      <w:szCs w:val="18"/>
                      <w:lang w:val="tr-TR"/>
                    </w:rPr>
                    <w:t>48</w:t>
                  </w:r>
                  <w:r>
                    <w:rPr>
                      <w:i/>
                      <w:iCs/>
                      <w:sz w:val="18"/>
                      <w:szCs w:val="18"/>
                    </w:rPr>
                    <w:fldChar w:fldCharType="end"/>
                  </w:r>
                </w:p>
              </w:txbxContent>
            </v:textbox>
          </v:shape>
          <v:group id="Group 64" o:spid="_x0000_s6146"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Oval 65" o:spid="_x0000_s6149" style="position:absolute;left:5486;top:739;width:72;height: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" fillcolor="#84a2c6" stroked="f"/>
            <v:oval id="Oval 66" o:spid="_x0000_s6148" style="position:absolute;left:5636;top:739;width:72;height: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" fillcolor="#84a2c6" stroked="f"/>
            <v:oval id="Oval 67" o:spid="_x0000_s6147" style="position:absolute;left:5786;top:739;width:72;height: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" fillcolor="#84a2c6" stroked="f"/>
          </v:group>
          <w10:wrap type="none"/>
          <w10:anchorlock/>
        </v:group>
      </w:pict>
    </w:r>
  </w:p>
  <w:p w:rsidR="006F5A83" w:rsidRPr="003E5E29" w:rsidRDefault="006F5A83" w:rsidP="003E5E29">
    <w:pPr>
      <w:pStyle w:val="Altbilgi"/>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6D71" w:rsidRDefault="00086D71">
      <w:r>
        <w:separator/>
      </w:r>
    </w:p>
  </w:footnote>
  <w:footnote w:type="continuationSeparator" w:id="1">
    <w:p w:rsidR="00086D71" w:rsidRDefault="00086D71">
      <w:r>
        <w:continuationSeparator/>
      </w:r>
    </w:p>
  </w:footnote>
  <w:footnote w:id="2">
    <w:p w:rsidR="006F5A83" w:rsidRPr="00366257" w:rsidRDefault="006F5A83" w:rsidP="00C80E24">
      <w:pPr>
        <w:pStyle w:val="DipnotMetni"/>
        <w:rPr>
          <w:lang w:val="tr-TR"/>
        </w:rPr>
      </w:pPr>
      <w:r w:rsidRPr="00EB7E1A">
        <w:rPr>
          <w:vertAlign w:val="superscript"/>
        </w:rPr>
        <w:t xml:space="preserve">3 TUBATİS </w:t>
      </w:r>
    </w:p>
  </w:footnote>
  <w:footnote w:id="3">
    <w:p w:rsidR="006F5A83" w:rsidRPr="00366257" w:rsidRDefault="006F5A83" w:rsidP="00C80E24">
      <w:pPr>
        <w:pStyle w:val="DipnotMetni"/>
        <w:rPr>
          <w:lang w:val="tr-TR"/>
        </w:rPr>
      </w:pPr>
      <w:r>
        <w:rPr>
          <w:rStyle w:val="DipnotBavurusu"/>
        </w:rPr>
        <w:t>4 171 Quitline Data</w:t>
      </w:r>
    </w:p>
  </w:footnote>
  <w:footnote w:id="4">
    <w:p w:rsidR="006F5A83" w:rsidRPr="00A04C23" w:rsidRDefault="006F5A83">
      <w:pPr>
        <w:pStyle w:val="DipnotMetni"/>
        <w:rPr>
          <w:lang w:val="tr-TR"/>
        </w:rPr>
      </w:pPr>
      <w:r>
        <w:rPr>
          <w:rStyle w:val="DipnotBavurusu"/>
        </w:rPr>
        <w:t>2 GATS (2016)</w:t>
      </w:r>
    </w:p>
  </w:footnote>
  <w:footnote w:id="5">
    <w:p w:rsidR="006F5A83" w:rsidRPr="005B65B4" w:rsidRDefault="006F5A83" w:rsidP="00C80E24">
      <w:pPr>
        <w:pStyle w:val="DipnotMetni"/>
        <w:rPr>
          <w:lang w:val="tr-TR"/>
        </w:rPr>
      </w:pPr>
      <w:r>
        <w:rPr>
          <w:rStyle w:val="DipnotBavurusu"/>
        </w:rPr>
        <w:t>5 Ministry of Finance, 2017 data</w:t>
      </w:r>
    </w:p>
  </w:footnote>
  <w:footnote w:id="6">
    <w:p w:rsidR="006F5A83" w:rsidRDefault="006F5A83">
      <w:pPr>
        <w:pStyle w:val="DipnotMetni"/>
        <w:rPr>
          <w:rStyle w:val="DipnotBavurusu"/>
        </w:rPr>
      </w:pPr>
      <w:r>
        <w:rPr>
          <w:rStyle w:val="DipnotBavurusu"/>
        </w:rPr>
        <w:t>1 GYTS (2017)</w:t>
      </w:r>
    </w:p>
    <w:p w:rsidR="006F5A83" w:rsidRPr="00E17F30" w:rsidRDefault="006F5A83" w:rsidP="00F55B7C">
      <w:pPr>
        <w:pStyle w:val="DipnotMetni"/>
        <w:rPr>
          <w:lang w:val="tr-TR"/>
        </w:rPr>
      </w:pPr>
      <w:r>
        <w:rPr>
          <w:vertAlign w:val="superscript"/>
        </w:rPr>
        <w:t>2 GATS (2016)</w:t>
      </w:r>
    </w:p>
    <w:p w:rsidR="006F5A83" w:rsidRPr="00F55B7C" w:rsidRDefault="006F5A83" w:rsidP="00F55B7C">
      <w:pPr>
        <w:pStyle w:val="DipnotMetni"/>
        <w:rPr>
          <w:lang w:val="tr-TR"/>
        </w:rPr>
      </w:pPr>
    </w:p>
  </w:footnote>
  <w:footnote w:id="7">
    <w:p w:rsidR="006F5A83" w:rsidRPr="00F55B7C" w:rsidRDefault="006F5A83">
      <w:pPr>
        <w:pStyle w:val="DipnotMetni"/>
        <w:rPr>
          <w:vertAlign w:val="superscript"/>
          <w:lang w:val="tr-TR"/>
        </w:rPr>
      </w:pPr>
      <w:r>
        <w:rPr>
          <w:vertAlign w:val="superscript"/>
          <w:lang w:val="tr-TR"/>
        </w:rPr>
        <w:t>5 Ministry of Finance, 2017 data</w:t>
      </w:r>
    </w:p>
  </w:footnote>
  <w:footnote w:id="8">
    <w:p w:rsidR="006F5A83" w:rsidRPr="0098408B" w:rsidRDefault="006F5A83" w:rsidP="00C80E24">
      <w:pPr>
        <w:pStyle w:val="DipnotMetni"/>
        <w:rPr>
          <w:lang w:val="tr-TR"/>
        </w:rPr>
      </w:pPr>
      <w:r>
        <w:rPr>
          <w:rStyle w:val="DipnotBavurusu"/>
        </w:rPr>
        <w:t>6 SMAZAS</w:t>
      </w:r>
    </w:p>
  </w:footnote>
  <w:footnote w:id="9">
    <w:p w:rsidR="006F5A83" w:rsidRPr="004E40C7" w:rsidRDefault="006F5A83">
      <w:pPr>
        <w:pStyle w:val="DipnotMetni"/>
        <w:rPr>
          <w:lang w:val="tr-TR"/>
        </w:rPr>
      </w:pPr>
      <w:r>
        <w:rPr>
          <w:rStyle w:val="DipnotBavurusu"/>
        </w:rPr>
        <w:t>1 GYTS (2017)</w:t>
      </w:r>
    </w:p>
  </w:footnote>
  <w:footnote w:id="10">
    <w:p w:rsidR="006F5A83" w:rsidRPr="00F16AEC" w:rsidRDefault="006F5A83">
      <w:pPr>
        <w:pStyle w:val="DipnotMetni"/>
        <w:rPr>
          <w:lang w:val="tr-TR"/>
        </w:rPr>
      </w:pPr>
      <w:r>
        <w:rPr>
          <w:rStyle w:val="DipnotBavurusu"/>
        </w:rPr>
        <w:t>2 GATS (2016)</w:t>
      </w:r>
    </w:p>
  </w:footnote>
  <w:footnote w:id="11">
    <w:p w:rsidR="00703F00" w:rsidRPr="00F16AEC" w:rsidRDefault="00703F00">
      <w:pPr>
        <w:pStyle w:val="DipnotMetni"/>
        <w:rPr>
          <w:lang w:val="tr-TR"/>
        </w:rPr>
      </w:pPr>
      <w:r>
        <w:rPr>
          <w:rStyle w:val="DipnotBavurusu"/>
        </w:rPr>
        <w:t>2 GATS (2016)</w:t>
      </w:r>
    </w:p>
  </w:footnote>
  <w:footnote w:id="12">
    <w:p w:rsidR="00703F00" w:rsidRPr="00BC3DC1" w:rsidRDefault="00703F00">
      <w:pPr>
        <w:pStyle w:val="DipnotMetni"/>
        <w:rPr>
          <w:lang w:val="tr-TR"/>
        </w:rPr>
      </w:pPr>
      <w:r>
        <w:rPr>
          <w:rStyle w:val="DipnotBavurusu"/>
        </w:rPr>
        <w:t>1 GYTS (2017)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A83" w:rsidRDefault="006F5A83" w:rsidP="005806FA">
    <w:pPr>
      <w:shd w:val="clear" w:color="auto" w:fill="E36C0A" w:themeFill="accent6" w:themeFillShade="BF"/>
      <w:tabs>
        <w:tab w:val="left" w:pos="11624"/>
      </w:tabs>
      <w:jc w:val="center"/>
    </w:pPr>
    <w:r>
      <w:rPr>
        <w:rFonts w:ascii="Book Antiqua" w:hAnsi="Book Antiqua"/>
        <w:i/>
        <w:sz w:val="22"/>
        <w:szCs w:val="20"/>
      </w:rPr>
      <w:t>Tobacco Control Action Plan 2018-2023</w:t>
    </w:r>
  </w:p>
  <w:p w:rsidR="006F5A83" w:rsidRDefault="006F5A83">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A83" w:rsidRPr="00D13070" w:rsidRDefault="00734073" w:rsidP="00A469D2">
    <w:pPr>
      <w:pStyle w:val="stbilgi"/>
      <w:jc w:val="center"/>
      <w:rPr>
        <w:rFonts w:ascii="Book Antiqua" w:hAnsi="Book Antiqua"/>
        <w:sz w:val="22"/>
        <w:szCs w:val="20"/>
      </w:rPr>
    </w:pPr>
    <w:r w:rsidRPr="00734073">
      <w:rPr>
        <w:noProof/>
        <w:lang w:val="tr-TR" w:eastAsia="tr-TR"/>
      </w:rPr>
      <w:pict>
        <v:rect id="Dikdörtgen 682" o:spid="_x0000_s6155" style="position:absolute;left:0;text-align:left;margin-left:-56.65pt;margin-top:11.25pt;width:794.25pt;height:25.1pt;z-index:25166336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" fillcolor="#fdeada" strokecolor="#f79646" strokeweight="2pt">
          <v:path arrowok="t"/>
          <v:textbox>
            <w:txbxContent>
              <w:p w:rsidR="006F5A83" w:rsidRDefault="006F5A83" w:rsidP="00A251E0">
                <w:pPr>
                  <w:shd w:val="clear" w:color="auto" w:fill="E36C0A" w:themeFill="accent6" w:themeFillShade="BF"/>
                  <w:jc w:val="center"/>
                </w:pPr>
                <w:r>
                  <w:rPr>
                    <w:rFonts w:ascii="Book Antiqua" w:hAnsi="Book Antiqua"/>
                    <w:i/>
                    <w:sz w:val="22"/>
                    <w:szCs w:val="20"/>
                  </w:rPr>
                  <w:t>National Tobacco Control Program Strategic Document-Action Plan 2018-2023</w:t>
                </w:r>
              </w:p>
              <w:p w:rsidR="006F5A83" w:rsidRDefault="006F5A83"/>
            </w:txbxContent>
          </v:textbox>
        </v: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A83" w:rsidRDefault="00734073" w:rsidP="002E1AED">
    <w:pPr>
      <w:pStyle w:val="stbilgi"/>
      <w:jc w:val="center"/>
    </w:pPr>
    <w:r>
      <w:rPr>
        <w:noProof/>
        <w:lang w:val="tr-TR" w:eastAsia="tr-TR"/>
      </w:rPr>
      <w:pict>
        <v:rect id="Dikdörtgen 683" o:spid="_x0000_s6154" style="position:absolute;left:0;text-align:left;margin-left:-49.9pt;margin-top:9.75pt;width:765.75pt;height:25.1pt;z-index:25166233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" fillcolor="#002060" strokecolor="#31859c" strokeweight="2pt">
          <v:path arrowok="t"/>
          <v:textbox>
            <w:txbxContent>
              <w:p w:rsidR="006F5A83" w:rsidRDefault="006F5A83" w:rsidP="00DE48AB">
                <w:pPr>
                  <w:shd w:val="clear" w:color="auto" w:fill="E36C0A" w:themeFill="accent6" w:themeFillShade="BF"/>
                  <w:tabs>
                    <w:tab w:val="left" w:pos="11624"/>
                  </w:tabs>
                  <w:jc w:val="center"/>
                </w:pPr>
                <w:r>
                  <w:rPr>
                    <w:rFonts w:ascii="Book Antiqua" w:hAnsi="Book Antiqua"/>
                    <w:i/>
                    <w:sz w:val="22"/>
                    <w:szCs w:val="20"/>
                  </w:rPr>
                  <w:t xml:space="preserve"> Tobacco Control Action Plan 2018-2023</w:t>
                </w:r>
              </w:p>
            </w:txbxContent>
          </v:textbox>
        </v:rect>
      </w:pict>
    </w:r>
  </w:p>
  <w:p w:rsidR="006F5A83" w:rsidRDefault="006F5A83" w:rsidP="00A469D2">
    <w:pPr>
      <w:pStyle w:val="stbilgi"/>
      <w:jc w:val="center"/>
      <w:rPr>
        <w:rFonts w:ascii="Book Antiqua" w:hAnsi="Book Antiqua"/>
        <w:i/>
        <w:sz w:val="22"/>
        <w:szCs w:val="20"/>
      </w:rPr>
    </w:pPr>
  </w:p>
  <w:p w:rsidR="006F5A83" w:rsidRPr="00A469D2" w:rsidRDefault="006F5A83" w:rsidP="00A469D2">
    <w:pPr>
      <w:pStyle w:val="stbilgi"/>
      <w:jc w:val="center"/>
      <w:rPr>
        <w:rFonts w:ascii="Book Antiqua" w:hAnsi="Book Antiqua"/>
        <w:i/>
        <w:sz w:val="22"/>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2DC5"/>
    <w:multiLevelType w:val="multilevel"/>
    <w:tmpl w:val="9398B1B6"/>
    <w:lvl w:ilvl="0">
      <w:start w:val="1"/>
      <w:numFmt w:val="decimal"/>
      <w:lvlText w:val="%1."/>
      <w:lvlJc w:val="left"/>
      <w:pPr>
        <w:ind w:left="435" w:hanging="435"/>
      </w:pPr>
      <w:rPr>
        <w:rFonts w:hint="default"/>
      </w:rPr>
    </w:lvl>
    <w:lvl w:ilvl="1">
      <w:start w:val="1"/>
      <w:numFmt w:val="decimal"/>
      <w:lvlText w:val="%1.%2."/>
      <w:lvlJc w:val="left"/>
      <w:pPr>
        <w:ind w:left="720" w:hanging="720"/>
      </w:pPr>
      <w:rPr>
        <w:rFonts w:ascii="Arial" w:hAnsi="Arial" w:cs="Arial" w:hint="default"/>
        <w:b/>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0CB18A9"/>
    <w:multiLevelType w:val="multilevel"/>
    <w:tmpl w:val="8A44C2C4"/>
    <w:lvl w:ilvl="0">
      <w:start w:val="1"/>
      <w:numFmt w:val="bullet"/>
      <w:lvlText w:val=""/>
      <w:lvlJc w:val="left"/>
      <w:pPr>
        <w:ind w:left="360" w:hanging="360"/>
      </w:pPr>
      <w:rPr>
        <w:rFonts w:ascii="Wingdings" w:hAnsi="Wingdings" w:hint="default"/>
        <w:b/>
        <w:color w:val="auto"/>
        <w:sz w:val="24"/>
      </w:rPr>
    </w:lvl>
    <w:lvl w:ilvl="1">
      <w:start w:val="1"/>
      <w:numFmt w:val="decimal"/>
      <w:lvlText w:val="%1.%2."/>
      <w:lvlJc w:val="left"/>
      <w:pPr>
        <w:ind w:left="432" w:hanging="432"/>
      </w:pPr>
      <w:rPr>
        <w:rFonts w:cs="Times New Roman"/>
        <w:b/>
      </w:rPr>
    </w:lvl>
    <w:lvl w:ilvl="2">
      <w:start w:val="1"/>
      <w:numFmt w:val="decimal"/>
      <w:lvlText w:val="%1.%2.%3."/>
      <w:lvlJc w:val="left"/>
      <w:pPr>
        <w:ind w:left="50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1095C00"/>
    <w:multiLevelType w:val="multilevel"/>
    <w:tmpl w:val="AD7E55F4"/>
    <w:lvl w:ilvl="0">
      <w:start w:val="1"/>
      <w:numFmt w:val="decimal"/>
      <w:lvlText w:val="%1."/>
      <w:lvlJc w:val="left"/>
      <w:pPr>
        <w:ind w:left="360" w:hanging="360"/>
      </w:pPr>
      <w:rPr>
        <w:rFonts w:hint="default"/>
        <w:b/>
      </w:rPr>
    </w:lvl>
    <w:lvl w:ilvl="1">
      <w:start w:val="1"/>
      <w:numFmt w:val="decimal"/>
      <w:isLgl/>
      <w:lvlText w:val="%1.%2."/>
      <w:lvlJc w:val="left"/>
      <w:pPr>
        <w:ind w:left="691" w:hanging="450"/>
      </w:pPr>
      <w:rPr>
        <w:rFonts w:hint="default"/>
      </w:rPr>
    </w:lvl>
    <w:lvl w:ilvl="2">
      <w:start w:val="3"/>
      <w:numFmt w:val="decimal"/>
      <w:isLgl/>
      <w:lvlText w:val="%1.%2.%3."/>
      <w:lvlJc w:val="left"/>
      <w:pPr>
        <w:ind w:left="1202" w:hanging="720"/>
      </w:pPr>
      <w:rPr>
        <w:rFonts w:hint="default"/>
        <w:b/>
      </w:rPr>
    </w:lvl>
    <w:lvl w:ilvl="3">
      <w:start w:val="1"/>
      <w:numFmt w:val="decimal"/>
      <w:isLgl/>
      <w:lvlText w:val="%1.%2.%3.%4."/>
      <w:lvlJc w:val="left"/>
      <w:pPr>
        <w:ind w:left="1443" w:hanging="720"/>
      </w:pPr>
      <w:rPr>
        <w:rFonts w:hint="default"/>
      </w:rPr>
    </w:lvl>
    <w:lvl w:ilvl="4">
      <w:start w:val="1"/>
      <w:numFmt w:val="decimal"/>
      <w:isLgl/>
      <w:lvlText w:val="%1.%2.%3.%4.%5."/>
      <w:lvlJc w:val="left"/>
      <w:pPr>
        <w:ind w:left="2044" w:hanging="1080"/>
      </w:pPr>
      <w:rPr>
        <w:rFonts w:hint="default"/>
      </w:rPr>
    </w:lvl>
    <w:lvl w:ilvl="5">
      <w:start w:val="1"/>
      <w:numFmt w:val="decimal"/>
      <w:isLgl/>
      <w:lvlText w:val="%1.%2.%3.%4.%5.%6."/>
      <w:lvlJc w:val="left"/>
      <w:pPr>
        <w:ind w:left="2285" w:hanging="1080"/>
      </w:pPr>
      <w:rPr>
        <w:rFonts w:hint="default"/>
      </w:rPr>
    </w:lvl>
    <w:lvl w:ilvl="6">
      <w:start w:val="1"/>
      <w:numFmt w:val="decimal"/>
      <w:isLgl/>
      <w:lvlText w:val="%1.%2.%3.%4.%5.%6.%7."/>
      <w:lvlJc w:val="left"/>
      <w:pPr>
        <w:ind w:left="2526" w:hanging="1080"/>
      </w:pPr>
      <w:rPr>
        <w:rFonts w:hint="default"/>
      </w:rPr>
    </w:lvl>
    <w:lvl w:ilvl="7">
      <w:start w:val="1"/>
      <w:numFmt w:val="decimal"/>
      <w:isLgl/>
      <w:lvlText w:val="%1.%2.%3.%4.%5.%6.%7.%8."/>
      <w:lvlJc w:val="left"/>
      <w:pPr>
        <w:ind w:left="3127" w:hanging="1440"/>
      </w:pPr>
      <w:rPr>
        <w:rFonts w:hint="default"/>
      </w:rPr>
    </w:lvl>
    <w:lvl w:ilvl="8">
      <w:start w:val="1"/>
      <w:numFmt w:val="decimal"/>
      <w:isLgl/>
      <w:lvlText w:val="%1.%2.%3.%4.%5.%6.%7.%8.%9."/>
      <w:lvlJc w:val="left"/>
      <w:pPr>
        <w:ind w:left="3368" w:hanging="1440"/>
      </w:pPr>
      <w:rPr>
        <w:rFonts w:hint="default"/>
      </w:rPr>
    </w:lvl>
  </w:abstractNum>
  <w:abstractNum w:abstractNumId="3">
    <w:nsid w:val="01BB117B"/>
    <w:multiLevelType w:val="hybridMultilevel"/>
    <w:tmpl w:val="9828D308"/>
    <w:lvl w:ilvl="0" w:tplc="60483A80">
      <w:start w:val="1"/>
      <w:numFmt w:val="bullet"/>
      <w:lvlText w:val=""/>
      <w:lvlJc w:val="left"/>
      <w:pPr>
        <w:ind w:left="720" w:hanging="360"/>
      </w:pPr>
      <w:rPr>
        <w:rFonts w:ascii="Wingdings" w:hAnsi="Wingdings" w:hint="default"/>
        <w:b/>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3D07399"/>
    <w:multiLevelType w:val="hybridMultilevel"/>
    <w:tmpl w:val="825EE608"/>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40327F8"/>
    <w:multiLevelType w:val="hybridMultilevel"/>
    <w:tmpl w:val="2B0A9936"/>
    <w:lvl w:ilvl="0" w:tplc="25C8ECDE">
      <w:numFmt w:val="bullet"/>
      <w:lvlText w:val=""/>
      <w:lvlJc w:val="left"/>
      <w:pPr>
        <w:ind w:left="310" w:hanging="298"/>
      </w:pPr>
      <w:rPr>
        <w:rFonts w:ascii="Wingdings" w:eastAsia="Wingdings" w:hAnsi="Wingdings" w:cs="Wingdings" w:hint="default"/>
        <w:color w:val="231F20"/>
        <w:w w:val="100"/>
        <w:sz w:val="25"/>
        <w:szCs w:val="25"/>
        <w:lang w:val="tr-TR" w:eastAsia="tr-TR" w:bidi="tr-TR"/>
      </w:rPr>
    </w:lvl>
    <w:lvl w:ilvl="1" w:tplc="C18EE100">
      <w:numFmt w:val="bullet"/>
      <w:lvlText w:val="•"/>
      <w:lvlJc w:val="left"/>
      <w:pPr>
        <w:ind w:left="435" w:hanging="298"/>
      </w:pPr>
      <w:rPr>
        <w:rFonts w:hint="default"/>
        <w:lang w:val="tr-TR" w:eastAsia="tr-TR" w:bidi="tr-TR"/>
      </w:rPr>
    </w:lvl>
    <w:lvl w:ilvl="2" w:tplc="37FC2318">
      <w:numFmt w:val="bullet"/>
      <w:lvlText w:val="•"/>
      <w:lvlJc w:val="left"/>
      <w:pPr>
        <w:ind w:left="551" w:hanging="298"/>
      </w:pPr>
      <w:rPr>
        <w:rFonts w:hint="default"/>
        <w:lang w:val="tr-TR" w:eastAsia="tr-TR" w:bidi="tr-TR"/>
      </w:rPr>
    </w:lvl>
    <w:lvl w:ilvl="3" w:tplc="B34C1770">
      <w:numFmt w:val="bullet"/>
      <w:lvlText w:val="•"/>
      <w:lvlJc w:val="left"/>
      <w:pPr>
        <w:ind w:left="666" w:hanging="298"/>
      </w:pPr>
      <w:rPr>
        <w:rFonts w:hint="default"/>
        <w:lang w:val="tr-TR" w:eastAsia="tr-TR" w:bidi="tr-TR"/>
      </w:rPr>
    </w:lvl>
    <w:lvl w:ilvl="4" w:tplc="83D89C06">
      <w:numFmt w:val="bullet"/>
      <w:lvlText w:val="•"/>
      <w:lvlJc w:val="left"/>
      <w:pPr>
        <w:ind w:left="782" w:hanging="298"/>
      </w:pPr>
      <w:rPr>
        <w:rFonts w:hint="default"/>
        <w:lang w:val="tr-TR" w:eastAsia="tr-TR" w:bidi="tr-TR"/>
      </w:rPr>
    </w:lvl>
    <w:lvl w:ilvl="5" w:tplc="35A0A51E">
      <w:numFmt w:val="bullet"/>
      <w:lvlText w:val="•"/>
      <w:lvlJc w:val="left"/>
      <w:pPr>
        <w:ind w:left="897" w:hanging="298"/>
      </w:pPr>
      <w:rPr>
        <w:rFonts w:hint="default"/>
        <w:lang w:val="tr-TR" w:eastAsia="tr-TR" w:bidi="tr-TR"/>
      </w:rPr>
    </w:lvl>
    <w:lvl w:ilvl="6" w:tplc="1C261EF6">
      <w:numFmt w:val="bullet"/>
      <w:lvlText w:val="•"/>
      <w:lvlJc w:val="left"/>
      <w:pPr>
        <w:ind w:left="1013" w:hanging="298"/>
      </w:pPr>
      <w:rPr>
        <w:rFonts w:hint="default"/>
        <w:lang w:val="tr-TR" w:eastAsia="tr-TR" w:bidi="tr-TR"/>
      </w:rPr>
    </w:lvl>
    <w:lvl w:ilvl="7" w:tplc="471A1346">
      <w:numFmt w:val="bullet"/>
      <w:lvlText w:val="•"/>
      <w:lvlJc w:val="left"/>
      <w:pPr>
        <w:ind w:left="1128" w:hanging="298"/>
      </w:pPr>
      <w:rPr>
        <w:rFonts w:hint="default"/>
        <w:lang w:val="tr-TR" w:eastAsia="tr-TR" w:bidi="tr-TR"/>
      </w:rPr>
    </w:lvl>
    <w:lvl w:ilvl="8" w:tplc="E87C75CE">
      <w:numFmt w:val="bullet"/>
      <w:lvlText w:val="•"/>
      <w:lvlJc w:val="left"/>
      <w:pPr>
        <w:ind w:left="1244" w:hanging="298"/>
      </w:pPr>
      <w:rPr>
        <w:rFonts w:hint="default"/>
        <w:lang w:val="tr-TR" w:eastAsia="tr-TR" w:bidi="tr-TR"/>
      </w:rPr>
    </w:lvl>
  </w:abstractNum>
  <w:abstractNum w:abstractNumId="6">
    <w:nsid w:val="049A29A3"/>
    <w:multiLevelType w:val="hybridMultilevel"/>
    <w:tmpl w:val="03F07D00"/>
    <w:lvl w:ilvl="0" w:tplc="60483A80">
      <w:start w:val="1"/>
      <w:numFmt w:val="bullet"/>
      <w:lvlText w:val=""/>
      <w:lvlJc w:val="left"/>
      <w:pPr>
        <w:ind w:left="720" w:hanging="360"/>
      </w:pPr>
      <w:rPr>
        <w:rFonts w:ascii="Wingdings" w:hAnsi="Wingdings" w:hint="default"/>
        <w:b/>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04FF54A1"/>
    <w:multiLevelType w:val="hybridMultilevel"/>
    <w:tmpl w:val="BDCCDC36"/>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057A39CC"/>
    <w:multiLevelType w:val="hybridMultilevel"/>
    <w:tmpl w:val="00843F5A"/>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05AC57EB"/>
    <w:multiLevelType w:val="multilevel"/>
    <w:tmpl w:val="9014B7CC"/>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065B0C5C"/>
    <w:multiLevelType w:val="multilevel"/>
    <w:tmpl w:val="C786D674"/>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6D11D8E"/>
    <w:multiLevelType w:val="hybridMultilevel"/>
    <w:tmpl w:val="0794175C"/>
    <w:lvl w:ilvl="0" w:tplc="6D000C0A">
      <w:start w:val="1"/>
      <w:numFmt w:val="decimal"/>
      <w:lvlText w:val="%1."/>
      <w:lvlJc w:val="left"/>
      <w:pPr>
        <w:ind w:left="1080" w:hanging="360"/>
      </w:pPr>
      <w:rPr>
        <w:rFonts w:ascii="Calibri Light" w:hAnsi="Calibri Light" w:hint="default"/>
        <w:b/>
        <w:sz w:val="20"/>
        <w:szCs w:val="20"/>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06D36B3D"/>
    <w:multiLevelType w:val="multilevel"/>
    <w:tmpl w:val="94CA9F60"/>
    <w:lvl w:ilvl="0">
      <w:start w:val="3"/>
      <w:numFmt w:val="decimal"/>
      <w:lvlText w:val="%1."/>
      <w:lvlJc w:val="left"/>
      <w:pPr>
        <w:ind w:left="495" w:hanging="495"/>
      </w:pPr>
      <w:rPr>
        <w:rFonts w:hint="default"/>
      </w:rPr>
    </w:lvl>
    <w:lvl w:ilvl="1">
      <w:start w:val="1"/>
      <w:numFmt w:val="decimal"/>
      <w:lvlText w:val="%1.%2."/>
      <w:lvlJc w:val="left"/>
      <w:pPr>
        <w:ind w:left="594" w:hanging="495"/>
      </w:pPr>
      <w:rPr>
        <w:rFonts w:hint="default"/>
        <w:b/>
      </w:rPr>
    </w:lvl>
    <w:lvl w:ilvl="2">
      <w:start w:val="2"/>
      <w:numFmt w:val="decimal"/>
      <w:lvlText w:val="%1.%2.%3."/>
      <w:lvlJc w:val="left"/>
      <w:pPr>
        <w:ind w:left="918" w:hanging="720"/>
      </w:pPr>
      <w:rPr>
        <w:rFonts w:hint="default"/>
        <w:b/>
      </w:rPr>
    </w:lvl>
    <w:lvl w:ilvl="3">
      <w:start w:val="1"/>
      <w:numFmt w:val="decimal"/>
      <w:lvlText w:val="%1.%2.%3.%4."/>
      <w:lvlJc w:val="left"/>
      <w:pPr>
        <w:ind w:left="1017" w:hanging="720"/>
      </w:pPr>
      <w:rPr>
        <w:rFonts w:hint="default"/>
      </w:rPr>
    </w:lvl>
    <w:lvl w:ilvl="4">
      <w:start w:val="1"/>
      <w:numFmt w:val="decimal"/>
      <w:lvlText w:val="%1.%2.%3.%4.%5."/>
      <w:lvlJc w:val="left"/>
      <w:pPr>
        <w:ind w:left="1476" w:hanging="1080"/>
      </w:pPr>
      <w:rPr>
        <w:rFonts w:hint="default"/>
      </w:rPr>
    </w:lvl>
    <w:lvl w:ilvl="5">
      <w:start w:val="1"/>
      <w:numFmt w:val="decimal"/>
      <w:lvlText w:val="%1.%2.%3.%4.%5.%6."/>
      <w:lvlJc w:val="left"/>
      <w:pPr>
        <w:ind w:left="1575" w:hanging="1080"/>
      </w:pPr>
      <w:rPr>
        <w:rFonts w:hint="default"/>
      </w:rPr>
    </w:lvl>
    <w:lvl w:ilvl="6">
      <w:start w:val="1"/>
      <w:numFmt w:val="decimal"/>
      <w:lvlText w:val="%1.%2.%3.%4.%5.%6.%7."/>
      <w:lvlJc w:val="left"/>
      <w:pPr>
        <w:ind w:left="2034" w:hanging="1440"/>
      </w:pPr>
      <w:rPr>
        <w:rFonts w:hint="default"/>
      </w:rPr>
    </w:lvl>
    <w:lvl w:ilvl="7">
      <w:start w:val="1"/>
      <w:numFmt w:val="decimal"/>
      <w:lvlText w:val="%1.%2.%3.%4.%5.%6.%7.%8."/>
      <w:lvlJc w:val="left"/>
      <w:pPr>
        <w:ind w:left="2133" w:hanging="1440"/>
      </w:pPr>
      <w:rPr>
        <w:rFonts w:hint="default"/>
      </w:rPr>
    </w:lvl>
    <w:lvl w:ilvl="8">
      <w:start w:val="1"/>
      <w:numFmt w:val="decimal"/>
      <w:lvlText w:val="%1.%2.%3.%4.%5.%6.%7.%8.%9."/>
      <w:lvlJc w:val="left"/>
      <w:pPr>
        <w:ind w:left="2592" w:hanging="1800"/>
      </w:pPr>
      <w:rPr>
        <w:rFonts w:hint="default"/>
      </w:rPr>
    </w:lvl>
  </w:abstractNum>
  <w:abstractNum w:abstractNumId="13">
    <w:nsid w:val="072956A7"/>
    <w:multiLevelType w:val="hybridMultilevel"/>
    <w:tmpl w:val="10F034A2"/>
    <w:lvl w:ilvl="0" w:tplc="041F0009">
      <w:start w:val="1"/>
      <w:numFmt w:val="bullet"/>
      <w:lvlText w:val=""/>
      <w:lvlJc w:val="left"/>
      <w:pPr>
        <w:ind w:left="360" w:hanging="360"/>
      </w:pPr>
      <w:rPr>
        <w:rFonts w:ascii="Wingdings" w:hAnsi="Wingdings" w:hint="default"/>
        <w:color w:val="auto"/>
        <w:sz w:val="24"/>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nsid w:val="07A43C4C"/>
    <w:multiLevelType w:val="hybridMultilevel"/>
    <w:tmpl w:val="F560E48E"/>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07AC0EAD"/>
    <w:multiLevelType w:val="multilevel"/>
    <w:tmpl w:val="9F6206C8"/>
    <w:lvl w:ilvl="0">
      <w:start w:val="4"/>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082A58A4"/>
    <w:multiLevelType w:val="hybridMultilevel"/>
    <w:tmpl w:val="79147BAE"/>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0A330071"/>
    <w:multiLevelType w:val="hybridMultilevel"/>
    <w:tmpl w:val="44A4D884"/>
    <w:lvl w:ilvl="0" w:tplc="60483A80">
      <w:start w:val="1"/>
      <w:numFmt w:val="bullet"/>
      <w:lvlText w:val=""/>
      <w:lvlJc w:val="left"/>
      <w:pPr>
        <w:ind w:left="720" w:hanging="360"/>
      </w:pPr>
      <w:rPr>
        <w:rFonts w:ascii="Wingdings" w:hAnsi="Wingdings" w:hint="default"/>
        <w:b/>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0ACA1B04"/>
    <w:multiLevelType w:val="multilevel"/>
    <w:tmpl w:val="4C70E64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0B5A259D"/>
    <w:multiLevelType w:val="multilevel"/>
    <w:tmpl w:val="B8BA5E44"/>
    <w:lvl w:ilvl="0">
      <w:start w:val="1"/>
      <w:numFmt w:val="decimal"/>
      <w:lvlText w:val="%1."/>
      <w:lvlJc w:val="left"/>
      <w:pPr>
        <w:ind w:left="360" w:hanging="360"/>
      </w:pPr>
      <w:rPr>
        <w:b/>
      </w:rPr>
    </w:lvl>
    <w:lvl w:ilvl="1">
      <w:start w:val="1"/>
      <w:numFmt w:val="decimal"/>
      <w:isLgl/>
      <w:lvlText w:val="%1.%2."/>
      <w:lvlJc w:val="left"/>
      <w:pPr>
        <w:ind w:left="691" w:hanging="450"/>
      </w:pPr>
      <w:rPr>
        <w:rFonts w:hint="default"/>
      </w:rPr>
    </w:lvl>
    <w:lvl w:ilvl="2">
      <w:start w:val="3"/>
      <w:numFmt w:val="decimal"/>
      <w:isLgl/>
      <w:lvlText w:val="%1.%2.%3."/>
      <w:lvlJc w:val="left"/>
      <w:pPr>
        <w:ind w:left="1202" w:hanging="720"/>
      </w:pPr>
      <w:rPr>
        <w:rFonts w:hint="default"/>
        <w:b/>
      </w:rPr>
    </w:lvl>
    <w:lvl w:ilvl="3">
      <w:start w:val="1"/>
      <w:numFmt w:val="decimal"/>
      <w:isLgl/>
      <w:lvlText w:val="%1.%2.%3.%4."/>
      <w:lvlJc w:val="left"/>
      <w:pPr>
        <w:ind w:left="1443" w:hanging="720"/>
      </w:pPr>
      <w:rPr>
        <w:rFonts w:hint="default"/>
      </w:rPr>
    </w:lvl>
    <w:lvl w:ilvl="4">
      <w:start w:val="1"/>
      <w:numFmt w:val="decimal"/>
      <w:isLgl/>
      <w:lvlText w:val="%1.%2.%3.%4.%5."/>
      <w:lvlJc w:val="left"/>
      <w:pPr>
        <w:ind w:left="2044" w:hanging="1080"/>
      </w:pPr>
      <w:rPr>
        <w:rFonts w:hint="default"/>
      </w:rPr>
    </w:lvl>
    <w:lvl w:ilvl="5">
      <w:start w:val="1"/>
      <w:numFmt w:val="decimal"/>
      <w:isLgl/>
      <w:lvlText w:val="%1.%2.%3.%4.%5.%6."/>
      <w:lvlJc w:val="left"/>
      <w:pPr>
        <w:ind w:left="2285" w:hanging="1080"/>
      </w:pPr>
      <w:rPr>
        <w:rFonts w:hint="default"/>
      </w:rPr>
    </w:lvl>
    <w:lvl w:ilvl="6">
      <w:start w:val="1"/>
      <w:numFmt w:val="decimal"/>
      <w:isLgl/>
      <w:lvlText w:val="%1.%2.%3.%4.%5.%6.%7."/>
      <w:lvlJc w:val="left"/>
      <w:pPr>
        <w:ind w:left="2526" w:hanging="1080"/>
      </w:pPr>
      <w:rPr>
        <w:rFonts w:hint="default"/>
      </w:rPr>
    </w:lvl>
    <w:lvl w:ilvl="7">
      <w:start w:val="1"/>
      <w:numFmt w:val="decimal"/>
      <w:isLgl/>
      <w:lvlText w:val="%1.%2.%3.%4.%5.%6.%7.%8."/>
      <w:lvlJc w:val="left"/>
      <w:pPr>
        <w:ind w:left="3127" w:hanging="1440"/>
      </w:pPr>
      <w:rPr>
        <w:rFonts w:hint="default"/>
      </w:rPr>
    </w:lvl>
    <w:lvl w:ilvl="8">
      <w:start w:val="1"/>
      <w:numFmt w:val="decimal"/>
      <w:isLgl/>
      <w:lvlText w:val="%1.%2.%3.%4.%5.%6.%7.%8.%9."/>
      <w:lvlJc w:val="left"/>
      <w:pPr>
        <w:ind w:left="3368" w:hanging="1440"/>
      </w:pPr>
      <w:rPr>
        <w:rFonts w:hint="default"/>
      </w:rPr>
    </w:lvl>
  </w:abstractNum>
  <w:abstractNum w:abstractNumId="20">
    <w:nsid w:val="0B876B17"/>
    <w:multiLevelType w:val="hybridMultilevel"/>
    <w:tmpl w:val="08E0D710"/>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0B945280"/>
    <w:multiLevelType w:val="multilevel"/>
    <w:tmpl w:val="711CA1AC"/>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0BFD2585"/>
    <w:multiLevelType w:val="multilevel"/>
    <w:tmpl w:val="EE4214F8"/>
    <w:lvl w:ilvl="0">
      <w:start w:val="1"/>
      <w:numFmt w:val="bullet"/>
      <w:lvlText w:val=""/>
      <w:lvlJc w:val="left"/>
      <w:pPr>
        <w:ind w:left="360" w:hanging="360"/>
      </w:pPr>
      <w:rPr>
        <w:rFonts w:ascii="Wingdings" w:hAnsi="Wingdings" w:hint="default"/>
        <w:b/>
        <w:color w:val="auto"/>
        <w:sz w:val="24"/>
      </w:rPr>
    </w:lvl>
    <w:lvl w:ilvl="1">
      <w:start w:val="1"/>
      <w:numFmt w:val="decimal"/>
      <w:lvlText w:val="%1.%2."/>
      <w:lvlJc w:val="left"/>
      <w:pPr>
        <w:ind w:left="432" w:hanging="432"/>
      </w:pPr>
      <w:rPr>
        <w:rFonts w:cs="Times New Roman"/>
        <w:b/>
      </w:rPr>
    </w:lvl>
    <w:lvl w:ilvl="2">
      <w:start w:val="1"/>
      <w:numFmt w:val="decimal"/>
      <w:lvlText w:val="%1.%2.%3."/>
      <w:lvlJc w:val="left"/>
      <w:pPr>
        <w:ind w:left="50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0E2D7692"/>
    <w:multiLevelType w:val="multilevel"/>
    <w:tmpl w:val="33F6C45E"/>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0E951371"/>
    <w:multiLevelType w:val="hybridMultilevel"/>
    <w:tmpl w:val="B2A04B38"/>
    <w:lvl w:ilvl="0" w:tplc="226CF828">
      <w:start w:val="1"/>
      <w:numFmt w:val="decimal"/>
      <w:lvlText w:val="%1."/>
      <w:lvlJc w:val="left"/>
      <w:pPr>
        <w:ind w:left="360" w:hanging="360"/>
      </w:pPr>
      <w:rPr>
        <w:rFonts w:ascii="Arial" w:hAnsi="Arial" w:cs="Aria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0F8E79AB"/>
    <w:multiLevelType w:val="multilevel"/>
    <w:tmpl w:val="49C68A86"/>
    <w:lvl w:ilvl="0">
      <w:start w:val="1"/>
      <w:numFmt w:val="decimal"/>
      <w:lvlText w:val="%1."/>
      <w:lvlJc w:val="left"/>
      <w:pPr>
        <w:ind w:left="644" w:hanging="360"/>
      </w:pPr>
      <w:rPr>
        <w:rFonts w:ascii="Times New Roman" w:hAnsi="Times New Roman" w:cs="Times New Roman" w:hint="default"/>
        <w:b/>
        <w:color w:val="000000"/>
      </w:rPr>
    </w:lvl>
    <w:lvl w:ilvl="1">
      <w:start w:val="1"/>
      <w:numFmt w:val="decimal"/>
      <w:isLgl/>
      <w:lvlText w:val="%1.%2."/>
      <w:lvlJc w:val="left"/>
      <w:pPr>
        <w:ind w:left="360" w:hanging="360"/>
      </w:pPr>
      <w:rPr>
        <w:rFonts w:cs="Times New Roman" w:hint="default"/>
        <w:b/>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6">
    <w:nsid w:val="0F96249C"/>
    <w:multiLevelType w:val="multilevel"/>
    <w:tmpl w:val="B8BA5E44"/>
    <w:lvl w:ilvl="0">
      <w:start w:val="1"/>
      <w:numFmt w:val="decimal"/>
      <w:lvlText w:val="%1."/>
      <w:lvlJc w:val="left"/>
      <w:pPr>
        <w:ind w:left="360" w:hanging="360"/>
      </w:pPr>
      <w:rPr>
        <w:b/>
      </w:rPr>
    </w:lvl>
    <w:lvl w:ilvl="1">
      <w:start w:val="1"/>
      <w:numFmt w:val="decimal"/>
      <w:isLgl/>
      <w:lvlText w:val="%1.%2."/>
      <w:lvlJc w:val="left"/>
      <w:pPr>
        <w:ind w:left="691" w:hanging="450"/>
      </w:pPr>
      <w:rPr>
        <w:rFonts w:hint="default"/>
      </w:rPr>
    </w:lvl>
    <w:lvl w:ilvl="2">
      <w:start w:val="3"/>
      <w:numFmt w:val="decimal"/>
      <w:isLgl/>
      <w:lvlText w:val="%1.%2.%3."/>
      <w:lvlJc w:val="left"/>
      <w:pPr>
        <w:ind w:left="1202" w:hanging="720"/>
      </w:pPr>
      <w:rPr>
        <w:rFonts w:hint="default"/>
        <w:b/>
      </w:rPr>
    </w:lvl>
    <w:lvl w:ilvl="3">
      <w:start w:val="1"/>
      <w:numFmt w:val="decimal"/>
      <w:isLgl/>
      <w:lvlText w:val="%1.%2.%3.%4."/>
      <w:lvlJc w:val="left"/>
      <w:pPr>
        <w:ind w:left="1443" w:hanging="720"/>
      </w:pPr>
      <w:rPr>
        <w:rFonts w:hint="default"/>
      </w:rPr>
    </w:lvl>
    <w:lvl w:ilvl="4">
      <w:start w:val="1"/>
      <w:numFmt w:val="decimal"/>
      <w:isLgl/>
      <w:lvlText w:val="%1.%2.%3.%4.%5."/>
      <w:lvlJc w:val="left"/>
      <w:pPr>
        <w:ind w:left="2044" w:hanging="1080"/>
      </w:pPr>
      <w:rPr>
        <w:rFonts w:hint="default"/>
      </w:rPr>
    </w:lvl>
    <w:lvl w:ilvl="5">
      <w:start w:val="1"/>
      <w:numFmt w:val="decimal"/>
      <w:isLgl/>
      <w:lvlText w:val="%1.%2.%3.%4.%5.%6."/>
      <w:lvlJc w:val="left"/>
      <w:pPr>
        <w:ind w:left="2285" w:hanging="1080"/>
      </w:pPr>
      <w:rPr>
        <w:rFonts w:hint="default"/>
      </w:rPr>
    </w:lvl>
    <w:lvl w:ilvl="6">
      <w:start w:val="1"/>
      <w:numFmt w:val="decimal"/>
      <w:isLgl/>
      <w:lvlText w:val="%1.%2.%3.%4.%5.%6.%7."/>
      <w:lvlJc w:val="left"/>
      <w:pPr>
        <w:ind w:left="2526" w:hanging="1080"/>
      </w:pPr>
      <w:rPr>
        <w:rFonts w:hint="default"/>
      </w:rPr>
    </w:lvl>
    <w:lvl w:ilvl="7">
      <w:start w:val="1"/>
      <w:numFmt w:val="decimal"/>
      <w:isLgl/>
      <w:lvlText w:val="%1.%2.%3.%4.%5.%6.%7.%8."/>
      <w:lvlJc w:val="left"/>
      <w:pPr>
        <w:ind w:left="3127" w:hanging="1440"/>
      </w:pPr>
      <w:rPr>
        <w:rFonts w:hint="default"/>
      </w:rPr>
    </w:lvl>
    <w:lvl w:ilvl="8">
      <w:start w:val="1"/>
      <w:numFmt w:val="decimal"/>
      <w:isLgl/>
      <w:lvlText w:val="%1.%2.%3.%4.%5.%6.%7.%8.%9."/>
      <w:lvlJc w:val="left"/>
      <w:pPr>
        <w:ind w:left="3368" w:hanging="1440"/>
      </w:pPr>
      <w:rPr>
        <w:rFonts w:hint="default"/>
      </w:rPr>
    </w:lvl>
  </w:abstractNum>
  <w:abstractNum w:abstractNumId="27">
    <w:nsid w:val="11D41314"/>
    <w:multiLevelType w:val="hybridMultilevel"/>
    <w:tmpl w:val="17489238"/>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129C154A"/>
    <w:multiLevelType w:val="multilevel"/>
    <w:tmpl w:val="E326C02C"/>
    <w:lvl w:ilvl="0">
      <w:start w:val="1"/>
      <w:numFmt w:val="bullet"/>
      <w:lvlText w:val=""/>
      <w:lvlJc w:val="left"/>
      <w:pPr>
        <w:ind w:left="360" w:hanging="360"/>
      </w:pPr>
      <w:rPr>
        <w:rFonts w:ascii="Wingdings" w:hAnsi="Wingdings" w:hint="default"/>
        <w:b/>
        <w:color w:val="auto"/>
        <w:sz w:val="24"/>
      </w:rPr>
    </w:lvl>
    <w:lvl w:ilvl="1">
      <w:start w:val="1"/>
      <w:numFmt w:val="decimal"/>
      <w:lvlText w:val="%1.%2."/>
      <w:lvlJc w:val="left"/>
      <w:pPr>
        <w:ind w:left="432" w:hanging="432"/>
      </w:pPr>
      <w:rPr>
        <w:rFonts w:cs="Times New Roman"/>
        <w:b/>
      </w:rPr>
    </w:lvl>
    <w:lvl w:ilvl="2">
      <w:start w:val="1"/>
      <w:numFmt w:val="decimal"/>
      <w:lvlText w:val="%1.%2.%3."/>
      <w:lvlJc w:val="left"/>
      <w:pPr>
        <w:ind w:left="50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13821BED"/>
    <w:multiLevelType w:val="multilevel"/>
    <w:tmpl w:val="D5781552"/>
    <w:lvl w:ilvl="0">
      <w:start w:val="1"/>
      <w:numFmt w:val="decimal"/>
      <w:lvlText w:val="%1."/>
      <w:lvlJc w:val="left"/>
      <w:pPr>
        <w:ind w:left="644" w:hanging="360"/>
      </w:pPr>
      <w:rPr>
        <w:rFonts w:ascii="Times New Roman" w:hAnsi="Times New Roman" w:cs="Times New Roman" w:hint="default"/>
        <w:b/>
        <w:color w:val="FFFFFF" w:themeColor="background1"/>
      </w:rPr>
    </w:lvl>
    <w:lvl w:ilvl="1">
      <w:start w:val="1"/>
      <w:numFmt w:val="decimal"/>
      <w:isLgl/>
      <w:lvlText w:val="%1.%2."/>
      <w:lvlJc w:val="left"/>
      <w:pPr>
        <w:ind w:left="360" w:hanging="360"/>
      </w:pPr>
      <w:rPr>
        <w:rFonts w:cs="Times New Roman" w:hint="default"/>
        <w:b/>
        <w:color w:val="auto"/>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0">
    <w:nsid w:val="13F715DF"/>
    <w:multiLevelType w:val="multilevel"/>
    <w:tmpl w:val="B05AEE70"/>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14384F54"/>
    <w:multiLevelType w:val="hybridMultilevel"/>
    <w:tmpl w:val="54743A9A"/>
    <w:lvl w:ilvl="0" w:tplc="564AD448">
      <w:start w:val="1"/>
      <w:numFmt w:val="upperLetter"/>
      <w:lvlText w:val="%1."/>
      <w:lvlJc w:val="left"/>
      <w:pPr>
        <w:ind w:left="816" w:hanging="39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2">
    <w:nsid w:val="148C682A"/>
    <w:multiLevelType w:val="hybridMultilevel"/>
    <w:tmpl w:val="5C2C9CF2"/>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15564726"/>
    <w:multiLevelType w:val="multilevel"/>
    <w:tmpl w:val="B8D8B0E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15C0276F"/>
    <w:multiLevelType w:val="hybridMultilevel"/>
    <w:tmpl w:val="207204EC"/>
    <w:lvl w:ilvl="0" w:tplc="041F0009">
      <w:start w:val="1"/>
      <w:numFmt w:val="bullet"/>
      <w:lvlText w:val=""/>
      <w:lvlJc w:val="left"/>
      <w:pPr>
        <w:ind w:left="360" w:hanging="360"/>
      </w:pPr>
      <w:rPr>
        <w:rFonts w:ascii="Wingdings" w:hAnsi="Wingdings" w:hint="default"/>
        <w:color w:val="auto"/>
        <w:sz w:val="24"/>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5">
    <w:nsid w:val="1692207F"/>
    <w:multiLevelType w:val="multilevel"/>
    <w:tmpl w:val="99921B0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16C4116E"/>
    <w:multiLevelType w:val="multilevel"/>
    <w:tmpl w:val="34BC57F4"/>
    <w:lvl w:ilvl="0">
      <w:start w:val="1"/>
      <w:numFmt w:val="bullet"/>
      <w:lvlText w:val=""/>
      <w:lvlJc w:val="left"/>
      <w:pPr>
        <w:ind w:left="360" w:hanging="360"/>
      </w:pPr>
      <w:rPr>
        <w:rFonts w:ascii="Wingdings" w:hAnsi="Wingdings" w:hint="default"/>
        <w:b/>
        <w:color w:val="auto"/>
        <w:sz w:val="24"/>
      </w:rPr>
    </w:lvl>
    <w:lvl w:ilvl="1">
      <w:start w:val="1"/>
      <w:numFmt w:val="decimal"/>
      <w:lvlText w:val="%1.%2."/>
      <w:lvlJc w:val="left"/>
      <w:pPr>
        <w:ind w:left="432" w:hanging="432"/>
      </w:pPr>
      <w:rPr>
        <w:rFonts w:cs="Times New Roman"/>
        <w:b/>
      </w:rPr>
    </w:lvl>
    <w:lvl w:ilvl="2">
      <w:start w:val="1"/>
      <w:numFmt w:val="decimal"/>
      <w:lvlText w:val="%1.%2.%3."/>
      <w:lvlJc w:val="left"/>
      <w:pPr>
        <w:ind w:left="50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nsid w:val="189D7182"/>
    <w:multiLevelType w:val="multilevel"/>
    <w:tmpl w:val="BFC46704"/>
    <w:lvl w:ilvl="0">
      <w:start w:val="1"/>
      <w:numFmt w:val="bullet"/>
      <w:lvlText w:val=""/>
      <w:lvlJc w:val="left"/>
      <w:pPr>
        <w:ind w:left="360" w:hanging="360"/>
      </w:pPr>
      <w:rPr>
        <w:rFonts w:ascii="Wingdings" w:hAnsi="Wingdings" w:hint="default"/>
        <w:b/>
        <w:color w:val="auto"/>
        <w:sz w:val="24"/>
      </w:rPr>
    </w:lvl>
    <w:lvl w:ilvl="1">
      <w:start w:val="1"/>
      <w:numFmt w:val="decimal"/>
      <w:lvlText w:val="%1.%2."/>
      <w:lvlJc w:val="left"/>
      <w:pPr>
        <w:ind w:left="432" w:hanging="432"/>
      </w:pPr>
      <w:rPr>
        <w:rFonts w:cs="Times New Roman"/>
        <w:b/>
      </w:rPr>
    </w:lvl>
    <w:lvl w:ilvl="2">
      <w:start w:val="1"/>
      <w:numFmt w:val="decimal"/>
      <w:lvlText w:val="%1.%2.%3."/>
      <w:lvlJc w:val="left"/>
      <w:pPr>
        <w:ind w:left="50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nsid w:val="19D10A75"/>
    <w:multiLevelType w:val="hybridMultilevel"/>
    <w:tmpl w:val="C2A4B50A"/>
    <w:lvl w:ilvl="0" w:tplc="60483A80">
      <w:start w:val="1"/>
      <w:numFmt w:val="bullet"/>
      <w:lvlText w:val=""/>
      <w:lvlJc w:val="left"/>
      <w:pPr>
        <w:ind w:left="720" w:hanging="360"/>
      </w:pPr>
      <w:rPr>
        <w:rFonts w:ascii="Wingdings" w:hAnsi="Wingdings" w:hint="default"/>
        <w:b/>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19DC30A9"/>
    <w:multiLevelType w:val="hybridMultilevel"/>
    <w:tmpl w:val="F028F23E"/>
    <w:lvl w:ilvl="0" w:tplc="041F0009">
      <w:start w:val="1"/>
      <w:numFmt w:val="bullet"/>
      <w:lvlText w:val=""/>
      <w:lvlJc w:val="left"/>
      <w:pPr>
        <w:ind w:left="1057" w:hanging="360"/>
      </w:pPr>
      <w:rPr>
        <w:rFonts w:ascii="Wingdings" w:hAnsi="Wingdings" w:hint="default"/>
        <w:color w:val="auto"/>
        <w:sz w:val="24"/>
      </w:rPr>
    </w:lvl>
    <w:lvl w:ilvl="1" w:tplc="041F0003" w:tentative="1">
      <w:start w:val="1"/>
      <w:numFmt w:val="bullet"/>
      <w:lvlText w:val="o"/>
      <w:lvlJc w:val="left"/>
      <w:pPr>
        <w:ind w:left="1777" w:hanging="360"/>
      </w:pPr>
      <w:rPr>
        <w:rFonts w:ascii="Courier New" w:hAnsi="Courier New" w:cs="Courier New" w:hint="default"/>
      </w:rPr>
    </w:lvl>
    <w:lvl w:ilvl="2" w:tplc="041F0005" w:tentative="1">
      <w:start w:val="1"/>
      <w:numFmt w:val="bullet"/>
      <w:lvlText w:val=""/>
      <w:lvlJc w:val="left"/>
      <w:pPr>
        <w:ind w:left="2497" w:hanging="360"/>
      </w:pPr>
      <w:rPr>
        <w:rFonts w:ascii="Wingdings" w:hAnsi="Wingdings" w:hint="default"/>
      </w:rPr>
    </w:lvl>
    <w:lvl w:ilvl="3" w:tplc="041F0001" w:tentative="1">
      <w:start w:val="1"/>
      <w:numFmt w:val="bullet"/>
      <w:lvlText w:val=""/>
      <w:lvlJc w:val="left"/>
      <w:pPr>
        <w:ind w:left="3217" w:hanging="360"/>
      </w:pPr>
      <w:rPr>
        <w:rFonts w:ascii="Symbol" w:hAnsi="Symbol" w:hint="default"/>
      </w:rPr>
    </w:lvl>
    <w:lvl w:ilvl="4" w:tplc="041F0003" w:tentative="1">
      <w:start w:val="1"/>
      <w:numFmt w:val="bullet"/>
      <w:lvlText w:val="o"/>
      <w:lvlJc w:val="left"/>
      <w:pPr>
        <w:ind w:left="3937" w:hanging="360"/>
      </w:pPr>
      <w:rPr>
        <w:rFonts w:ascii="Courier New" w:hAnsi="Courier New" w:cs="Courier New" w:hint="default"/>
      </w:rPr>
    </w:lvl>
    <w:lvl w:ilvl="5" w:tplc="041F0005" w:tentative="1">
      <w:start w:val="1"/>
      <w:numFmt w:val="bullet"/>
      <w:lvlText w:val=""/>
      <w:lvlJc w:val="left"/>
      <w:pPr>
        <w:ind w:left="4657" w:hanging="360"/>
      </w:pPr>
      <w:rPr>
        <w:rFonts w:ascii="Wingdings" w:hAnsi="Wingdings" w:hint="default"/>
      </w:rPr>
    </w:lvl>
    <w:lvl w:ilvl="6" w:tplc="041F0001" w:tentative="1">
      <w:start w:val="1"/>
      <w:numFmt w:val="bullet"/>
      <w:lvlText w:val=""/>
      <w:lvlJc w:val="left"/>
      <w:pPr>
        <w:ind w:left="5377" w:hanging="360"/>
      </w:pPr>
      <w:rPr>
        <w:rFonts w:ascii="Symbol" w:hAnsi="Symbol" w:hint="default"/>
      </w:rPr>
    </w:lvl>
    <w:lvl w:ilvl="7" w:tplc="041F0003" w:tentative="1">
      <w:start w:val="1"/>
      <w:numFmt w:val="bullet"/>
      <w:lvlText w:val="o"/>
      <w:lvlJc w:val="left"/>
      <w:pPr>
        <w:ind w:left="6097" w:hanging="360"/>
      </w:pPr>
      <w:rPr>
        <w:rFonts w:ascii="Courier New" w:hAnsi="Courier New" w:cs="Courier New" w:hint="default"/>
      </w:rPr>
    </w:lvl>
    <w:lvl w:ilvl="8" w:tplc="041F0005" w:tentative="1">
      <w:start w:val="1"/>
      <w:numFmt w:val="bullet"/>
      <w:lvlText w:val=""/>
      <w:lvlJc w:val="left"/>
      <w:pPr>
        <w:ind w:left="6817" w:hanging="360"/>
      </w:pPr>
      <w:rPr>
        <w:rFonts w:ascii="Wingdings" w:hAnsi="Wingdings" w:hint="default"/>
      </w:rPr>
    </w:lvl>
  </w:abstractNum>
  <w:abstractNum w:abstractNumId="40">
    <w:nsid w:val="1A531C26"/>
    <w:multiLevelType w:val="multilevel"/>
    <w:tmpl w:val="875071F8"/>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1">
    <w:nsid w:val="1ABC5C8C"/>
    <w:multiLevelType w:val="multilevel"/>
    <w:tmpl w:val="8EA00D7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1DAE5D61"/>
    <w:multiLevelType w:val="hybridMultilevel"/>
    <w:tmpl w:val="14AEC098"/>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1E03068C"/>
    <w:multiLevelType w:val="hybridMultilevel"/>
    <w:tmpl w:val="CC2A0B7A"/>
    <w:lvl w:ilvl="0" w:tplc="041F0009">
      <w:start w:val="1"/>
      <w:numFmt w:val="bullet"/>
      <w:lvlText w:val=""/>
      <w:lvlJc w:val="left"/>
      <w:pPr>
        <w:ind w:left="360" w:hanging="360"/>
      </w:pPr>
      <w:rPr>
        <w:rFonts w:ascii="Wingdings" w:hAnsi="Wingdings" w:hint="default"/>
        <w:color w:val="auto"/>
        <w:sz w:val="24"/>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4">
    <w:nsid w:val="1EF254DF"/>
    <w:multiLevelType w:val="multilevel"/>
    <w:tmpl w:val="B24E0E2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nsid w:val="1F3B43F5"/>
    <w:multiLevelType w:val="hybridMultilevel"/>
    <w:tmpl w:val="2904CF24"/>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1FC80454"/>
    <w:multiLevelType w:val="hybridMultilevel"/>
    <w:tmpl w:val="8848A88A"/>
    <w:lvl w:ilvl="0" w:tplc="60483A80">
      <w:start w:val="1"/>
      <w:numFmt w:val="bullet"/>
      <w:lvlText w:val=""/>
      <w:lvlJc w:val="left"/>
      <w:pPr>
        <w:ind w:left="720" w:hanging="360"/>
      </w:pPr>
      <w:rPr>
        <w:rFonts w:ascii="Wingdings" w:hAnsi="Wingdings" w:hint="default"/>
        <w:b/>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nsid w:val="1FEE3054"/>
    <w:multiLevelType w:val="multilevel"/>
    <w:tmpl w:val="56B01BE2"/>
    <w:lvl w:ilvl="0">
      <w:start w:val="1"/>
      <w:numFmt w:val="decimal"/>
      <w:lvlText w:val="%1."/>
      <w:lvlJc w:val="left"/>
      <w:pPr>
        <w:ind w:left="720" w:hanging="360"/>
      </w:pPr>
      <w:rPr>
        <w:rFonts w:cs="Times New Roman" w:hint="default"/>
        <w:b/>
        <w:color w:val="E36C0A" w:themeColor="accent6" w:themeShade="BF"/>
        <w:sz w:val="24"/>
        <w:szCs w:val="24"/>
      </w:rPr>
    </w:lvl>
    <w:lvl w:ilvl="1">
      <w:start w:val="1"/>
      <w:numFmt w:val="decimal"/>
      <w:isLgl/>
      <w:lvlText w:val="%1.%2."/>
      <w:lvlJc w:val="left"/>
      <w:pPr>
        <w:ind w:left="795" w:hanging="43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nsid w:val="20423F5B"/>
    <w:multiLevelType w:val="hybridMultilevel"/>
    <w:tmpl w:val="A0B6079E"/>
    <w:lvl w:ilvl="0" w:tplc="041F0009">
      <w:start w:val="1"/>
      <w:numFmt w:val="bullet"/>
      <w:lvlText w:val=""/>
      <w:lvlJc w:val="left"/>
      <w:pPr>
        <w:ind w:left="625" w:hanging="360"/>
      </w:pPr>
      <w:rPr>
        <w:rFonts w:ascii="Wingdings" w:hAnsi="Wingdings" w:hint="default"/>
        <w:color w:val="auto"/>
        <w:sz w:val="24"/>
      </w:rPr>
    </w:lvl>
    <w:lvl w:ilvl="1" w:tplc="041F0003" w:tentative="1">
      <w:start w:val="1"/>
      <w:numFmt w:val="bullet"/>
      <w:lvlText w:val="o"/>
      <w:lvlJc w:val="left"/>
      <w:pPr>
        <w:ind w:left="1345" w:hanging="360"/>
      </w:pPr>
      <w:rPr>
        <w:rFonts w:ascii="Courier New" w:hAnsi="Courier New" w:cs="Courier New" w:hint="default"/>
      </w:rPr>
    </w:lvl>
    <w:lvl w:ilvl="2" w:tplc="041F0005" w:tentative="1">
      <w:start w:val="1"/>
      <w:numFmt w:val="bullet"/>
      <w:lvlText w:val=""/>
      <w:lvlJc w:val="left"/>
      <w:pPr>
        <w:ind w:left="2065" w:hanging="360"/>
      </w:pPr>
      <w:rPr>
        <w:rFonts w:ascii="Wingdings" w:hAnsi="Wingdings" w:hint="default"/>
      </w:rPr>
    </w:lvl>
    <w:lvl w:ilvl="3" w:tplc="041F0001" w:tentative="1">
      <w:start w:val="1"/>
      <w:numFmt w:val="bullet"/>
      <w:lvlText w:val=""/>
      <w:lvlJc w:val="left"/>
      <w:pPr>
        <w:ind w:left="2785" w:hanging="360"/>
      </w:pPr>
      <w:rPr>
        <w:rFonts w:ascii="Symbol" w:hAnsi="Symbol" w:hint="default"/>
      </w:rPr>
    </w:lvl>
    <w:lvl w:ilvl="4" w:tplc="041F0003" w:tentative="1">
      <w:start w:val="1"/>
      <w:numFmt w:val="bullet"/>
      <w:lvlText w:val="o"/>
      <w:lvlJc w:val="left"/>
      <w:pPr>
        <w:ind w:left="3505" w:hanging="360"/>
      </w:pPr>
      <w:rPr>
        <w:rFonts w:ascii="Courier New" w:hAnsi="Courier New" w:cs="Courier New" w:hint="default"/>
      </w:rPr>
    </w:lvl>
    <w:lvl w:ilvl="5" w:tplc="041F0005" w:tentative="1">
      <w:start w:val="1"/>
      <w:numFmt w:val="bullet"/>
      <w:lvlText w:val=""/>
      <w:lvlJc w:val="left"/>
      <w:pPr>
        <w:ind w:left="4225" w:hanging="360"/>
      </w:pPr>
      <w:rPr>
        <w:rFonts w:ascii="Wingdings" w:hAnsi="Wingdings" w:hint="default"/>
      </w:rPr>
    </w:lvl>
    <w:lvl w:ilvl="6" w:tplc="041F0001" w:tentative="1">
      <w:start w:val="1"/>
      <w:numFmt w:val="bullet"/>
      <w:lvlText w:val=""/>
      <w:lvlJc w:val="left"/>
      <w:pPr>
        <w:ind w:left="4945" w:hanging="360"/>
      </w:pPr>
      <w:rPr>
        <w:rFonts w:ascii="Symbol" w:hAnsi="Symbol" w:hint="default"/>
      </w:rPr>
    </w:lvl>
    <w:lvl w:ilvl="7" w:tplc="041F0003" w:tentative="1">
      <w:start w:val="1"/>
      <w:numFmt w:val="bullet"/>
      <w:lvlText w:val="o"/>
      <w:lvlJc w:val="left"/>
      <w:pPr>
        <w:ind w:left="5665" w:hanging="360"/>
      </w:pPr>
      <w:rPr>
        <w:rFonts w:ascii="Courier New" w:hAnsi="Courier New" w:cs="Courier New" w:hint="default"/>
      </w:rPr>
    </w:lvl>
    <w:lvl w:ilvl="8" w:tplc="041F0005" w:tentative="1">
      <w:start w:val="1"/>
      <w:numFmt w:val="bullet"/>
      <w:lvlText w:val=""/>
      <w:lvlJc w:val="left"/>
      <w:pPr>
        <w:ind w:left="6385" w:hanging="360"/>
      </w:pPr>
      <w:rPr>
        <w:rFonts w:ascii="Wingdings" w:hAnsi="Wingdings" w:hint="default"/>
      </w:rPr>
    </w:lvl>
  </w:abstractNum>
  <w:abstractNum w:abstractNumId="49">
    <w:nsid w:val="20481937"/>
    <w:multiLevelType w:val="multilevel"/>
    <w:tmpl w:val="EC3C68CC"/>
    <w:lvl w:ilvl="0">
      <w:start w:val="1"/>
      <w:numFmt w:val="bullet"/>
      <w:lvlText w:val=""/>
      <w:lvlJc w:val="left"/>
      <w:pPr>
        <w:ind w:left="360" w:hanging="360"/>
      </w:pPr>
      <w:rPr>
        <w:rFonts w:ascii="Wingdings" w:hAnsi="Wingdings" w:hint="default"/>
        <w:b/>
        <w:color w:val="auto"/>
        <w:sz w:val="24"/>
      </w:rPr>
    </w:lvl>
    <w:lvl w:ilvl="1">
      <w:start w:val="1"/>
      <w:numFmt w:val="decimal"/>
      <w:lvlText w:val="%1.%2."/>
      <w:lvlJc w:val="left"/>
      <w:pPr>
        <w:ind w:left="432" w:hanging="432"/>
      </w:pPr>
      <w:rPr>
        <w:rFonts w:cs="Times New Roman"/>
        <w:b/>
      </w:rPr>
    </w:lvl>
    <w:lvl w:ilvl="2">
      <w:start w:val="1"/>
      <w:numFmt w:val="decimal"/>
      <w:lvlText w:val="%1.%2.%3."/>
      <w:lvlJc w:val="left"/>
      <w:pPr>
        <w:ind w:left="50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0">
    <w:nsid w:val="20657EAE"/>
    <w:multiLevelType w:val="hybridMultilevel"/>
    <w:tmpl w:val="E664453C"/>
    <w:lvl w:ilvl="0" w:tplc="041F0009">
      <w:start w:val="1"/>
      <w:numFmt w:val="bullet"/>
      <w:lvlText w:val=""/>
      <w:lvlJc w:val="left"/>
      <w:pPr>
        <w:ind w:left="360" w:hanging="360"/>
      </w:pPr>
      <w:rPr>
        <w:rFonts w:ascii="Wingdings" w:hAnsi="Wingdings" w:hint="default"/>
        <w:color w:val="auto"/>
        <w:sz w:val="24"/>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1">
    <w:nsid w:val="212E1CCB"/>
    <w:multiLevelType w:val="hybridMultilevel"/>
    <w:tmpl w:val="3FFC1E94"/>
    <w:lvl w:ilvl="0" w:tplc="9B7428E8">
      <w:start w:val="1"/>
      <w:numFmt w:val="bullet"/>
      <w:lvlText w:val=""/>
      <w:lvlJc w:val="left"/>
      <w:pPr>
        <w:ind w:left="360" w:hanging="360"/>
      </w:pPr>
      <w:rPr>
        <w:rFonts w:ascii="Wingdings" w:hAnsi="Wingdings" w:hint="default"/>
        <w:color w:val="auto"/>
        <w:sz w:val="24"/>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nsid w:val="21BD00CF"/>
    <w:multiLevelType w:val="hybridMultilevel"/>
    <w:tmpl w:val="7C2C2232"/>
    <w:lvl w:ilvl="0" w:tplc="60483A80">
      <w:start w:val="1"/>
      <w:numFmt w:val="bullet"/>
      <w:lvlText w:val=""/>
      <w:lvlJc w:val="left"/>
      <w:pPr>
        <w:ind w:left="720" w:hanging="360"/>
      </w:pPr>
      <w:rPr>
        <w:rFonts w:ascii="Wingdings" w:hAnsi="Wingdings" w:hint="default"/>
        <w:b/>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nsid w:val="22334141"/>
    <w:multiLevelType w:val="multilevel"/>
    <w:tmpl w:val="69C6283C"/>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nsid w:val="224A2F38"/>
    <w:multiLevelType w:val="multilevel"/>
    <w:tmpl w:val="E410E012"/>
    <w:lvl w:ilvl="0">
      <w:start w:val="1"/>
      <w:numFmt w:val="decimal"/>
      <w:lvlText w:val="%1."/>
      <w:lvlJc w:val="left"/>
      <w:pPr>
        <w:ind w:left="495" w:hanging="495"/>
      </w:pPr>
      <w:rPr>
        <w:rFonts w:hint="default"/>
      </w:rPr>
    </w:lvl>
    <w:lvl w:ilvl="1">
      <w:start w:val="2"/>
      <w:numFmt w:val="decimal"/>
      <w:lvlText w:val="%1.%2."/>
      <w:lvlJc w:val="left"/>
      <w:pPr>
        <w:ind w:left="589" w:hanging="495"/>
      </w:pPr>
      <w:rPr>
        <w:rFonts w:hint="default"/>
      </w:rPr>
    </w:lvl>
    <w:lvl w:ilvl="2">
      <w:start w:val="1"/>
      <w:numFmt w:val="decimal"/>
      <w:lvlText w:val="%1.%2.%3."/>
      <w:lvlJc w:val="left"/>
      <w:pPr>
        <w:ind w:left="908" w:hanging="720"/>
      </w:pPr>
      <w:rPr>
        <w:rFonts w:hint="default"/>
        <w:b/>
      </w:rPr>
    </w:lvl>
    <w:lvl w:ilvl="3">
      <w:start w:val="1"/>
      <w:numFmt w:val="decimal"/>
      <w:lvlText w:val="%1.%2.%3.%4."/>
      <w:lvlJc w:val="left"/>
      <w:pPr>
        <w:ind w:left="1002" w:hanging="72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552" w:hanging="1800"/>
      </w:pPr>
      <w:rPr>
        <w:rFonts w:hint="default"/>
      </w:rPr>
    </w:lvl>
  </w:abstractNum>
  <w:abstractNum w:abstractNumId="55">
    <w:nsid w:val="23C563C6"/>
    <w:multiLevelType w:val="hybridMultilevel"/>
    <w:tmpl w:val="D2D85090"/>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6">
    <w:nsid w:val="23E706E0"/>
    <w:multiLevelType w:val="hybridMultilevel"/>
    <w:tmpl w:val="D9007914"/>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7">
    <w:nsid w:val="246E3DF8"/>
    <w:multiLevelType w:val="multilevel"/>
    <w:tmpl w:val="DA8A8424"/>
    <w:lvl w:ilvl="0">
      <w:start w:val="1"/>
      <w:numFmt w:val="bullet"/>
      <w:lvlText w:val=""/>
      <w:lvlJc w:val="left"/>
      <w:pPr>
        <w:ind w:left="360" w:hanging="360"/>
      </w:pPr>
      <w:rPr>
        <w:rFonts w:ascii="Wingdings" w:hAnsi="Wingdings" w:hint="default"/>
        <w:b/>
        <w:color w:val="auto"/>
        <w:sz w:val="24"/>
      </w:rPr>
    </w:lvl>
    <w:lvl w:ilvl="1">
      <w:start w:val="1"/>
      <w:numFmt w:val="decimal"/>
      <w:lvlText w:val="%1.%2."/>
      <w:lvlJc w:val="left"/>
      <w:pPr>
        <w:ind w:left="432" w:hanging="432"/>
      </w:pPr>
      <w:rPr>
        <w:rFonts w:cs="Times New Roman"/>
        <w:b/>
      </w:rPr>
    </w:lvl>
    <w:lvl w:ilvl="2">
      <w:start w:val="1"/>
      <w:numFmt w:val="decimal"/>
      <w:lvlText w:val="%1.%2.%3."/>
      <w:lvlJc w:val="left"/>
      <w:pPr>
        <w:ind w:left="50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8">
    <w:nsid w:val="24D828C5"/>
    <w:multiLevelType w:val="hybridMultilevel"/>
    <w:tmpl w:val="AA1A3940"/>
    <w:lvl w:ilvl="0" w:tplc="041F0009">
      <w:start w:val="1"/>
      <w:numFmt w:val="bullet"/>
      <w:lvlText w:val=""/>
      <w:lvlJc w:val="left"/>
      <w:pPr>
        <w:ind w:left="1035" w:hanging="360"/>
      </w:pPr>
      <w:rPr>
        <w:rFonts w:ascii="Wingdings" w:hAnsi="Wingdings" w:hint="default"/>
      </w:rPr>
    </w:lvl>
    <w:lvl w:ilvl="1" w:tplc="041F0003" w:tentative="1">
      <w:start w:val="1"/>
      <w:numFmt w:val="bullet"/>
      <w:lvlText w:val="o"/>
      <w:lvlJc w:val="left"/>
      <w:pPr>
        <w:ind w:left="1755" w:hanging="360"/>
      </w:pPr>
      <w:rPr>
        <w:rFonts w:ascii="Courier New" w:hAnsi="Courier New" w:cs="Courier New" w:hint="default"/>
      </w:rPr>
    </w:lvl>
    <w:lvl w:ilvl="2" w:tplc="041F0005" w:tentative="1">
      <w:start w:val="1"/>
      <w:numFmt w:val="bullet"/>
      <w:lvlText w:val=""/>
      <w:lvlJc w:val="left"/>
      <w:pPr>
        <w:ind w:left="2475" w:hanging="360"/>
      </w:pPr>
      <w:rPr>
        <w:rFonts w:ascii="Wingdings" w:hAnsi="Wingdings" w:hint="default"/>
      </w:rPr>
    </w:lvl>
    <w:lvl w:ilvl="3" w:tplc="041F0001" w:tentative="1">
      <w:start w:val="1"/>
      <w:numFmt w:val="bullet"/>
      <w:lvlText w:val=""/>
      <w:lvlJc w:val="left"/>
      <w:pPr>
        <w:ind w:left="3195" w:hanging="360"/>
      </w:pPr>
      <w:rPr>
        <w:rFonts w:ascii="Symbol" w:hAnsi="Symbol" w:hint="default"/>
      </w:rPr>
    </w:lvl>
    <w:lvl w:ilvl="4" w:tplc="041F0003" w:tentative="1">
      <w:start w:val="1"/>
      <w:numFmt w:val="bullet"/>
      <w:lvlText w:val="o"/>
      <w:lvlJc w:val="left"/>
      <w:pPr>
        <w:ind w:left="3915" w:hanging="360"/>
      </w:pPr>
      <w:rPr>
        <w:rFonts w:ascii="Courier New" w:hAnsi="Courier New" w:cs="Courier New" w:hint="default"/>
      </w:rPr>
    </w:lvl>
    <w:lvl w:ilvl="5" w:tplc="041F0005" w:tentative="1">
      <w:start w:val="1"/>
      <w:numFmt w:val="bullet"/>
      <w:lvlText w:val=""/>
      <w:lvlJc w:val="left"/>
      <w:pPr>
        <w:ind w:left="4635" w:hanging="360"/>
      </w:pPr>
      <w:rPr>
        <w:rFonts w:ascii="Wingdings" w:hAnsi="Wingdings" w:hint="default"/>
      </w:rPr>
    </w:lvl>
    <w:lvl w:ilvl="6" w:tplc="041F0001" w:tentative="1">
      <w:start w:val="1"/>
      <w:numFmt w:val="bullet"/>
      <w:lvlText w:val=""/>
      <w:lvlJc w:val="left"/>
      <w:pPr>
        <w:ind w:left="5355" w:hanging="360"/>
      </w:pPr>
      <w:rPr>
        <w:rFonts w:ascii="Symbol" w:hAnsi="Symbol" w:hint="default"/>
      </w:rPr>
    </w:lvl>
    <w:lvl w:ilvl="7" w:tplc="041F0003" w:tentative="1">
      <w:start w:val="1"/>
      <w:numFmt w:val="bullet"/>
      <w:lvlText w:val="o"/>
      <w:lvlJc w:val="left"/>
      <w:pPr>
        <w:ind w:left="6075" w:hanging="360"/>
      </w:pPr>
      <w:rPr>
        <w:rFonts w:ascii="Courier New" w:hAnsi="Courier New" w:cs="Courier New" w:hint="default"/>
      </w:rPr>
    </w:lvl>
    <w:lvl w:ilvl="8" w:tplc="041F0005" w:tentative="1">
      <w:start w:val="1"/>
      <w:numFmt w:val="bullet"/>
      <w:lvlText w:val=""/>
      <w:lvlJc w:val="left"/>
      <w:pPr>
        <w:ind w:left="6795" w:hanging="360"/>
      </w:pPr>
      <w:rPr>
        <w:rFonts w:ascii="Wingdings" w:hAnsi="Wingdings" w:hint="default"/>
      </w:rPr>
    </w:lvl>
  </w:abstractNum>
  <w:abstractNum w:abstractNumId="59">
    <w:nsid w:val="25305D9D"/>
    <w:multiLevelType w:val="hybridMultilevel"/>
    <w:tmpl w:val="5678C73E"/>
    <w:lvl w:ilvl="0" w:tplc="041F0009">
      <w:start w:val="1"/>
      <w:numFmt w:val="bullet"/>
      <w:lvlText w:val=""/>
      <w:lvlJc w:val="left"/>
      <w:pPr>
        <w:ind w:left="360" w:hanging="360"/>
      </w:pPr>
      <w:rPr>
        <w:rFonts w:ascii="Wingdings" w:hAnsi="Wingdings" w:hint="default"/>
        <w:color w:val="auto"/>
        <w:sz w:val="24"/>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0">
    <w:nsid w:val="27A23A9A"/>
    <w:multiLevelType w:val="multilevel"/>
    <w:tmpl w:val="C5446F1C"/>
    <w:lvl w:ilvl="0">
      <w:start w:val="1"/>
      <w:numFmt w:val="bullet"/>
      <w:lvlText w:val=""/>
      <w:lvlJc w:val="left"/>
      <w:pPr>
        <w:ind w:left="360" w:hanging="360"/>
      </w:pPr>
      <w:rPr>
        <w:rFonts w:ascii="Wingdings" w:hAnsi="Wingdings" w:hint="default"/>
        <w:b/>
        <w:color w:val="auto"/>
        <w:sz w:val="24"/>
      </w:rPr>
    </w:lvl>
    <w:lvl w:ilvl="1">
      <w:start w:val="1"/>
      <w:numFmt w:val="decimal"/>
      <w:lvlText w:val="%1.%2."/>
      <w:lvlJc w:val="left"/>
      <w:pPr>
        <w:ind w:left="432" w:hanging="432"/>
      </w:pPr>
      <w:rPr>
        <w:rFonts w:cs="Times New Roman"/>
        <w:b/>
      </w:rPr>
    </w:lvl>
    <w:lvl w:ilvl="2">
      <w:start w:val="1"/>
      <w:numFmt w:val="decimal"/>
      <w:lvlText w:val="%1.%2.%3."/>
      <w:lvlJc w:val="left"/>
      <w:pPr>
        <w:ind w:left="50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1">
    <w:nsid w:val="28F61F86"/>
    <w:multiLevelType w:val="multilevel"/>
    <w:tmpl w:val="34BC57F4"/>
    <w:lvl w:ilvl="0">
      <w:start w:val="1"/>
      <w:numFmt w:val="bullet"/>
      <w:lvlText w:val=""/>
      <w:lvlJc w:val="left"/>
      <w:pPr>
        <w:ind w:left="360" w:hanging="360"/>
      </w:pPr>
      <w:rPr>
        <w:rFonts w:ascii="Wingdings" w:hAnsi="Wingdings" w:hint="default"/>
        <w:b/>
        <w:color w:val="auto"/>
        <w:sz w:val="24"/>
      </w:rPr>
    </w:lvl>
    <w:lvl w:ilvl="1">
      <w:start w:val="1"/>
      <w:numFmt w:val="decimal"/>
      <w:lvlText w:val="%1.%2."/>
      <w:lvlJc w:val="left"/>
      <w:pPr>
        <w:ind w:left="432" w:hanging="432"/>
      </w:pPr>
      <w:rPr>
        <w:rFonts w:cs="Times New Roman"/>
        <w:b/>
      </w:rPr>
    </w:lvl>
    <w:lvl w:ilvl="2">
      <w:start w:val="1"/>
      <w:numFmt w:val="decimal"/>
      <w:lvlText w:val="%1.%2.%3."/>
      <w:lvlJc w:val="left"/>
      <w:pPr>
        <w:ind w:left="50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2">
    <w:nsid w:val="290149EA"/>
    <w:multiLevelType w:val="multilevel"/>
    <w:tmpl w:val="F586DBDE"/>
    <w:lvl w:ilvl="0">
      <w:start w:val="1"/>
      <w:numFmt w:val="decimal"/>
      <w:lvlText w:val="%1."/>
      <w:lvlJc w:val="left"/>
      <w:pPr>
        <w:ind w:left="360" w:hanging="360"/>
      </w:pPr>
      <w:rPr>
        <w:rFonts w:cs="Times New Roman"/>
        <w:b/>
      </w:rPr>
    </w:lvl>
    <w:lvl w:ilvl="1">
      <w:start w:val="1"/>
      <w:numFmt w:val="decimal"/>
      <w:lvlText w:val="%1.%2."/>
      <w:lvlJc w:val="left"/>
      <w:pPr>
        <w:ind w:left="432" w:hanging="432"/>
      </w:pPr>
      <w:rPr>
        <w:rFonts w:cs="Times New Roman"/>
        <w:b/>
      </w:rPr>
    </w:lvl>
    <w:lvl w:ilvl="2">
      <w:start w:val="1"/>
      <w:numFmt w:val="decimal"/>
      <w:lvlText w:val="%1.%2.%3."/>
      <w:lvlJc w:val="left"/>
      <w:pPr>
        <w:ind w:left="50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3">
    <w:nsid w:val="29196279"/>
    <w:multiLevelType w:val="multilevel"/>
    <w:tmpl w:val="2E0CD760"/>
    <w:lvl w:ilvl="0">
      <w:start w:val="1"/>
      <w:numFmt w:val="bullet"/>
      <w:lvlText w:val=""/>
      <w:lvlJc w:val="left"/>
      <w:pPr>
        <w:ind w:left="360" w:hanging="360"/>
      </w:pPr>
      <w:rPr>
        <w:rFonts w:ascii="Wingdings" w:hAnsi="Wingdings" w:hint="default"/>
        <w:b/>
        <w:color w:val="auto"/>
        <w:sz w:val="24"/>
      </w:rPr>
    </w:lvl>
    <w:lvl w:ilvl="1">
      <w:start w:val="1"/>
      <w:numFmt w:val="decimal"/>
      <w:lvlText w:val="%1.%2."/>
      <w:lvlJc w:val="left"/>
      <w:pPr>
        <w:ind w:left="432" w:hanging="432"/>
      </w:pPr>
      <w:rPr>
        <w:rFonts w:cs="Times New Roman"/>
        <w:b/>
      </w:rPr>
    </w:lvl>
    <w:lvl w:ilvl="2">
      <w:start w:val="1"/>
      <w:numFmt w:val="decimal"/>
      <w:lvlText w:val="%1.%2.%3."/>
      <w:lvlJc w:val="left"/>
      <w:pPr>
        <w:ind w:left="50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4">
    <w:nsid w:val="297E7382"/>
    <w:multiLevelType w:val="hybridMultilevel"/>
    <w:tmpl w:val="1318F270"/>
    <w:lvl w:ilvl="0" w:tplc="041F0009">
      <w:start w:val="1"/>
      <w:numFmt w:val="bullet"/>
      <w:lvlText w:val=""/>
      <w:lvlJc w:val="left"/>
      <w:pPr>
        <w:ind w:left="625" w:hanging="360"/>
      </w:pPr>
      <w:rPr>
        <w:rFonts w:ascii="Wingdings" w:hAnsi="Wingdings" w:hint="default"/>
        <w:color w:val="auto"/>
        <w:sz w:val="24"/>
      </w:rPr>
    </w:lvl>
    <w:lvl w:ilvl="1" w:tplc="041F0003" w:tentative="1">
      <w:start w:val="1"/>
      <w:numFmt w:val="bullet"/>
      <w:lvlText w:val="o"/>
      <w:lvlJc w:val="left"/>
      <w:pPr>
        <w:ind w:left="1345" w:hanging="360"/>
      </w:pPr>
      <w:rPr>
        <w:rFonts w:ascii="Courier New" w:hAnsi="Courier New" w:cs="Courier New" w:hint="default"/>
      </w:rPr>
    </w:lvl>
    <w:lvl w:ilvl="2" w:tplc="041F0005" w:tentative="1">
      <w:start w:val="1"/>
      <w:numFmt w:val="bullet"/>
      <w:lvlText w:val=""/>
      <w:lvlJc w:val="left"/>
      <w:pPr>
        <w:ind w:left="2065" w:hanging="360"/>
      </w:pPr>
      <w:rPr>
        <w:rFonts w:ascii="Wingdings" w:hAnsi="Wingdings" w:hint="default"/>
      </w:rPr>
    </w:lvl>
    <w:lvl w:ilvl="3" w:tplc="041F0001" w:tentative="1">
      <w:start w:val="1"/>
      <w:numFmt w:val="bullet"/>
      <w:lvlText w:val=""/>
      <w:lvlJc w:val="left"/>
      <w:pPr>
        <w:ind w:left="2785" w:hanging="360"/>
      </w:pPr>
      <w:rPr>
        <w:rFonts w:ascii="Symbol" w:hAnsi="Symbol" w:hint="default"/>
      </w:rPr>
    </w:lvl>
    <w:lvl w:ilvl="4" w:tplc="041F0003" w:tentative="1">
      <w:start w:val="1"/>
      <w:numFmt w:val="bullet"/>
      <w:lvlText w:val="o"/>
      <w:lvlJc w:val="left"/>
      <w:pPr>
        <w:ind w:left="3505" w:hanging="360"/>
      </w:pPr>
      <w:rPr>
        <w:rFonts w:ascii="Courier New" w:hAnsi="Courier New" w:cs="Courier New" w:hint="default"/>
      </w:rPr>
    </w:lvl>
    <w:lvl w:ilvl="5" w:tplc="041F0005" w:tentative="1">
      <w:start w:val="1"/>
      <w:numFmt w:val="bullet"/>
      <w:lvlText w:val=""/>
      <w:lvlJc w:val="left"/>
      <w:pPr>
        <w:ind w:left="4225" w:hanging="360"/>
      </w:pPr>
      <w:rPr>
        <w:rFonts w:ascii="Wingdings" w:hAnsi="Wingdings" w:hint="default"/>
      </w:rPr>
    </w:lvl>
    <w:lvl w:ilvl="6" w:tplc="041F0001" w:tentative="1">
      <w:start w:val="1"/>
      <w:numFmt w:val="bullet"/>
      <w:lvlText w:val=""/>
      <w:lvlJc w:val="left"/>
      <w:pPr>
        <w:ind w:left="4945" w:hanging="360"/>
      </w:pPr>
      <w:rPr>
        <w:rFonts w:ascii="Symbol" w:hAnsi="Symbol" w:hint="default"/>
      </w:rPr>
    </w:lvl>
    <w:lvl w:ilvl="7" w:tplc="041F0003" w:tentative="1">
      <w:start w:val="1"/>
      <w:numFmt w:val="bullet"/>
      <w:lvlText w:val="o"/>
      <w:lvlJc w:val="left"/>
      <w:pPr>
        <w:ind w:left="5665" w:hanging="360"/>
      </w:pPr>
      <w:rPr>
        <w:rFonts w:ascii="Courier New" w:hAnsi="Courier New" w:cs="Courier New" w:hint="default"/>
      </w:rPr>
    </w:lvl>
    <w:lvl w:ilvl="8" w:tplc="041F0005" w:tentative="1">
      <w:start w:val="1"/>
      <w:numFmt w:val="bullet"/>
      <w:lvlText w:val=""/>
      <w:lvlJc w:val="left"/>
      <w:pPr>
        <w:ind w:left="6385" w:hanging="360"/>
      </w:pPr>
      <w:rPr>
        <w:rFonts w:ascii="Wingdings" w:hAnsi="Wingdings" w:hint="default"/>
      </w:rPr>
    </w:lvl>
  </w:abstractNum>
  <w:abstractNum w:abstractNumId="65">
    <w:nsid w:val="29AD7ED6"/>
    <w:multiLevelType w:val="multilevel"/>
    <w:tmpl w:val="2C9A59D0"/>
    <w:lvl w:ilvl="0">
      <w:start w:val="1"/>
      <w:numFmt w:val="decimal"/>
      <w:lvlText w:val="%1."/>
      <w:lvlJc w:val="left"/>
      <w:pPr>
        <w:ind w:left="495" w:hanging="495"/>
      </w:pPr>
      <w:rPr>
        <w:rFonts w:hint="default"/>
      </w:rPr>
    </w:lvl>
    <w:lvl w:ilvl="1">
      <w:start w:val="2"/>
      <w:numFmt w:val="decimal"/>
      <w:lvlText w:val="%1.%2."/>
      <w:lvlJc w:val="left"/>
      <w:pPr>
        <w:ind w:left="495" w:hanging="495"/>
      </w:pPr>
      <w:rPr>
        <w:rFonts w:ascii="Arial" w:hAnsi="Arial" w:cs="Arial"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nsid w:val="2A1B7EE4"/>
    <w:multiLevelType w:val="hybridMultilevel"/>
    <w:tmpl w:val="67549DF8"/>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7">
    <w:nsid w:val="2AF835CE"/>
    <w:multiLevelType w:val="multilevel"/>
    <w:tmpl w:val="365E4396"/>
    <w:lvl w:ilvl="0">
      <w:start w:val="1"/>
      <w:numFmt w:val="decimal"/>
      <w:lvlText w:val="%1."/>
      <w:lvlJc w:val="left"/>
      <w:pPr>
        <w:ind w:left="360" w:hanging="360"/>
      </w:pPr>
      <w:rPr>
        <w:rFonts w:hint="default"/>
        <w:color w:val="E36C0A" w:themeColor="accent6" w:themeShade="BF"/>
      </w:rPr>
    </w:lvl>
    <w:lvl w:ilvl="1">
      <w:start w:val="1"/>
      <w:numFmt w:val="decimal"/>
      <w:lvlText w:val="%1.%2."/>
      <w:lvlJc w:val="left"/>
      <w:pPr>
        <w:ind w:left="792" w:hanging="432"/>
      </w:pPr>
      <w:rPr>
        <w:rFonts w:hint="default"/>
        <w:sz w:val="24"/>
      </w:rPr>
    </w:lvl>
    <w:lvl w:ilvl="2">
      <w:start w:val="1"/>
      <w:numFmt w:val="decimal"/>
      <w:lvlText w:val="%1.%2.%3."/>
      <w:lvlJc w:val="left"/>
      <w:pPr>
        <w:ind w:left="1224" w:hanging="770"/>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nsid w:val="2B2F6722"/>
    <w:multiLevelType w:val="hybridMultilevel"/>
    <w:tmpl w:val="BC20BF86"/>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9">
    <w:nsid w:val="2BCE399A"/>
    <w:multiLevelType w:val="hybridMultilevel"/>
    <w:tmpl w:val="B9B868B2"/>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0">
    <w:nsid w:val="2BE6458E"/>
    <w:multiLevelType w:val="hybridMultilevel"/>
    <w:tmpl w:val="1780E590"/>
    <w:lvl w:ilvl="0" w:tplc="60483A80">
      <w:start w:val="1"/>
      <w:numFmt w:val="bullet"/>
      <w:lvlText w:val=""/>
      <w:lvlJc w:val="left"/>
      <w:pPr>
        <w:ind w:left="720" w:hanging="360"/>
      </w:pPr>
      <w:rPr>
        <w:rFonts w:ascii="Wingdings" w:hAnsi="Wingdings" w:hint="default"/>
        <w:b/>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1">
    <w:nsid w:val="2CB01608"/>
    <w:multiLevelType w:val="hybridMultilevel"/>
    <w:tmpl w:val="A650F862"/>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2">
    <w:nsid w:val="2CD7697D"/>
    <w:multiLevelType w:val="hybridMultilevel"/>
    <w:tmpl w:val="CC1E3A38"/>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3">
    <w:nsid w:val="2D880523"/>
    <w:multiLevelType w:val="hybridMultilevel"/>
    <w:tmpl w:val="8E10A278"/>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4">
    <w:nsid w:val="2DAE2C01"/>
    <w:multiLevelType w:val="hybridMultilevel"/>
    <w:tmpl w:val="ABE869B0"/>
    <w:lvl w:ilvl="0" w:tplc="041F0009">
      <w:start w:val="1"/>
      <w:numFmt w:val="bullet"/>
      <w:lvlText w:val=""/>
      <w:lvlJc w:val="left"/>
      <w:pPr>
        <w:ind w:left="838" w:hanging="360"/>
      </w:pPr>
      <w:rPr>
        <w:rFonts w:ascii="Wingdings" w:hAnsi="Wingdings" w:hint="default"/>
        <w:color w:val="auto"/>
        <w:sz w:val="24"/>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75">
    <w:nsid w:val="2DFE1387"/>
    <w:multiLevelType w:val="hybridMultilevel"/>
    <w:tmpl w:val="0D9EAFEA"/>
    <w:lvl w:ilvl="0" w:tplc="6D000C0A">
      <w:start w:val="1"/>
      <w:numFmt w:val="decimal"/>
      <w:lvlText w:val="%1."/>
      <w:lvlJc w:val="left"/>
      <w:pPr>
        <w:ind w:left="1080" w:hanging="360"/>
      </w:pPr>
      <w:rPr>
        <w:rFonts w:ascii="Calibri Light" w:hAnsi="Calibri Light" w:hint="default"/>
        <w:b/>
        <w:sz w:val="20"/>
        <w:szCs w:val="2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6">
    <w:nsid w:val="2EBD3BA7"/>
    <w:multiLevelType w:val="multilevel"/>
    <w:tmpl w:val="AA1A275A"/>
    <w:lvl w:ilvl="0">
      <w:start w:val="2"/>
      <w:numFmt w:val="decimal"/>
      <w:lvlText w:val="%1."/>
      <w:lvlJc w:val="left"/>
      <w:pPr>
        <w:ind w:left="495" w:hanging="495"/>
      </w:pPr>
      <w:rPr>
        <w:rFonts w:hint="default"/>
      </w:rPr>
    </w:lvl>
    <w:lvl w:ilvl="1">
      <w:start w:val="1"/>
      <w:numFmt w:val="decimal"/>
      <w:lvlText w:val="%1.%2."/>
      <w:lvlJc w:val="left"/>
      <w:pPr>
        <w:ind w:left="1133" w:hanging="495"/>
      </w:pPr>
      <w:rPr>
        <w:rFonts w:hint="default"/>
        <w:b/>
      </w:rPr>
    </w:lvl>
    <w:lvl w:ilvl="2">
      <w:start w:val="7"/>
      <w:numFmt w:val="decimal"/>
      <w:lvlText w:val="%1.%2.%3."/>
      <w:lvlJc w:val="left"/>
      <w:pPr>
        <w:ind w:left="1996" w:hanging="720"/>
      </w:pPr>
      <w:rPr>
        <w:rFonts w:hint="default"/>
        <w:b/>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77">
    <w:nsid w:val="2FDB1E11"/>
    <w:multiLevelType w:val="hybridMultilevel"/>
    <w:tmpl w:val="2F8EA7E6"/>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8">
    <w:nsid w:val="310E2B06"/>
    <w:multiLevelType w:val="multilevel"/>
    <w:tmpl w:val="B8BA5E44"/>
    <w:lvl w:ilvl="0">
      <w:start w:val="1"/>
      <w:numFmt w:val="decimal"/>
      <w:lvlText w:val="%1."/>
      <w:lvlJc w:val="left"/>
      <w:pPr>
        <w:ind w:left="360" w:hanging="360"/>
      </w:pPr>
      <w:rPr>
        <w:b/>
      </w:rPr>
    </w:lvl>
    <w:lvl w:ilvl="1">
      <w:start w:val="1"/>
      <w:numFmt w:val="decimal"/>
      <w:isLgl/>
      <w:lvlText w:val="%1.%2."/>
      <w:lvlJc w:val="left"/>
      <w:pPr>
        <w:ind w:left="691" w:hanging="450"/>
      </w:pPr>
      <w:rPr>
        <w:rFonts w:hint="default"/>
      </w:rPr>
    </w:lvl>
    <w:lvl w:ilvl="2">
      <w:start w:val="3"/>
      <w:numFmt w:val="decimal"/>
      <w:isLgl/>
      <w:lvlText w:val="%1.%2.%3."/>
      <w:lvlJc w:val="left"/>
      <w:pPr>
        <w:ind w:left="1202" w:hanging="720"/>
      </w:pPr>
      <w:rPr>
        <w:rFonts w:hint="default"/>
        <w:b/>
      </w:rPr>
    </w:lvl>
    <w:lvl w:ilvl="3">
      <w:start w:val="1"/>
      <w:numFmt w:val="decimal"/>
      <w:isLgl/>
      <w:lvlText w:val="%1.%2.%3.%4."/>
      <w:lvlJc w:val="left"/>
      <w:pPr>
        <w:ind w:left="1443" w:hanging="720"/>
      </w:pPr>
      <w:rPr>
        <w:rFonts w:hint="default"/>
      </w:rPr>
    </w:lvl>
    <w:lvl w:ilvl="4">
      <w:start w:val="1"/>
      <w:numFmt w:val="decimal"/>
      <w:isLgl/>
      <w:lvlText w:val="%1.%2.%3.%4.%5."/>
      <w:lvlJc w:val="left"/>
      <w:pPr>
        <w:ind w:left="2044" w:hanging="1080"/>
      </w:pPr>
      <w:rPr>
        <w:rFonts w:hint="default"/>
      </w:rPr>
    </w:lvl>
    <w:lvl w:ilvl="5">
      <w:start w:val="1"/>
      <w:numFmt w:val="decimal"/>
      <w:isLgl/>
      <w:lvlText w:val="%1.%2.%3.%4.%5.%6."/>
      <w:lvlJc w:val="left"/>
      <w:pPr>
        <w:ind w:left="2285" w:hanging="1080"/>
      </w:pPr>
      <w:rPr>
        <w:rFonts w:hint="default"/>
      </w:rPr>
    </w:lvl>
    <w:lvl w:ilvl="6">
      <w:start w:val="1"/>
      <w:numFmt w:val="decimal"/>
      <w:isLgl/>
      <w:lvlText w:val="%1.%2.%3.%4.%5.%6.%7."/>
      <w:lvlJc w:val="left"/>
      <w:pPr>
        <w:ind w:left="2526" w:hanging="1080"/>
      </w:pPr>
      <w:rPr>
        <w:rFonts w:hint="default"/>
      </w:rPr>
    </w:lvl>
    <w:lvl w:ilvl="7">
      <w:start w:val="1"/>
      <w:numFmt w:val="decimal"/>
      <w:isLgl/>
      <w:lvlText w:val="%1.%2.%3.%4.%5.%6.%7.%8."/>
      <w:lvlJc w:val="left"/>
      <w:pPr>
        <w:ind w:left="3127" w:hanging="1440"/>
      </w:pPr>
      <w:rPr>
        <w:rFonts w:hint="default"/>
      </w:rPr>
    </w:lvl>
    <w:lvl w:ilvl="8">
      <w:start w:val="1"/>
      <w:numFmt w:val="decimal"/>
      <w:isLgl/>
      <w:lvlText w:val="%1.%2.%3.%4.%5.%6.%7.%8.%9."/>
      <w:lvlJc w:val="left"/>
      <w:pPr>
        <w:ind w:left="3368" w:hanging="1440"/>
      </w:pPr>
      <w:rPr>
        <w:rFonts w:hint="default"/>
      </w:rPr>
    </w:lvl>
  </w:abstractNum>
  <w:abstractNum w:abstractNumId="79">
    <w:nsid w:val="31386678"/>
    <w:multiLevelType w:val="hybridMultilevel"/>
    <w:tmpl w:val="FD7897E0"/>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0">
    <w:nsid w:val="31B23961"/>
    <w:multiLevelType w:val="multilevel"/>
    <w:tmpl w:val="99143B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nsid w:val="32192A99"/>
    <w:multiLevelType w:val="multilevel"/>
    <w:tmpl w:val="BC92C9E0"/>
    <w:lvl w:ilvl="0">
      <w:start w:val="4"/>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2">
    <w:nsid w:val="321E743D"/>
    <w:multiLevelType w:val="hybridMultilevel"/>
    <w:tmpl w:val="3BAA7C8C"/>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3">
    <w:nsid w:val="32202681"/>
    <w:multiLevelType w:val="multilevel"/>
    <w:tmpl w:val="123C0B9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nsid w:val="322C7D91"/>
    <w:multiLevelType w:val="hybridMultilevel"/>
    <w:tmpl w:val="076650C8"/>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5">
    <w:nsid w:val="332C5778"/>
    <w:multiLevelType w:val="multilevel"/>
    <w:tmpl w:val="9CC0F060"/>
    <w:lvl w:ilvl="0">
      <w:start w:val="1"/>
      <w:numFmt w:val="bullet"/>
      <w:lvlText w:val=""/>
      <w:lvlJc w:val="left"/>
      <w:pPr>
        <w:ind w:left="360" w:hanging="360"/>
      </w:pPr>
      <w:rPr>
        <w:rFonts w:ascii="Wingdings" w:hAnsi="Wingdings" w:hint="default"/>
        <w:b/>
        <w:color w:val="auto"/>
        <w:sz w:val="24"/>
      </w:rPr>
    </w:lvl>
    <w:lvl w:ilvl="1">
      <w:start w:val="1"/>
      <w:numFmt w:val="decimal"/>
      <w:lvlText w:val="%1.%2."/>
      <w:lvlJc w:val="left"/>
      <w:pPr>
        <w:ind w:left="432" w:hanging="432"/>
      </w:pPr>
      <w:rPr>
        <w:rFonts w:cs="Times New Roman"/>
        <w:b/>
      </w:rPr>
    </w:lvl>
    <w:lvl w:ilvl="2">
      <w:start w:val="1"/>
      <w:numFmt w:val="decimal"/>
      <w:lvlText w:val="%1.%2.%3."/>
      <w:lvlJc w:val="left"/>
      <w:pPr>
        <w:ind w:left="50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6">
    <w:nsid w:val="340740AD"/>
    <w:multiLevelType w:val="hybridMultilevel"/>
    <w:tmpl w:val="E0104928"/>
    <w:lvl w:ilvl="0" w:tplc="60483A80">
      <w:start w:val="1"/>
      <w:numFmt w:val="bullet"/>
      <w:lvlText w:val=""/>
      <w:lvlJc w:val="left"/>
      <w:pPr>
        <w:ind w:left="720" w:hanging="360"/>
      </w:pPr>
      <w:rPr>
        <w:rFonts w:ascii="Wingdings" w:hAnsi="Wingdings" w:hint="default"/>
        <w:b/>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7">
    <w:nsid w:val="34487014"/>
    <w:multiLevelType w:val="multilevel"/>
    <w:tmpl w:val="F0F47F6A"/>
    <w:lvl w:ilvl="0">
      <w:start w:val="1"/>
      <w:numFmt w:val="bullet"/>
      <w:lvlText w:val=""/>
      <w:lvlJc w:val="left"/>
      <w:pPr>
        <w:ind w:left="360" w:hanging="360"/>
      </w:pPr>
      <w:rPr>
        <w:rFonts w:ascii="Wingdings" w:hAnsi="Wingdings" w:hint="default"/>
        <w:b/>
        <w:color w:val="auto"/>
        <w:sz w:val="24"/>
      </w:rPr>
    </w:lvl>
    <w:lvl w:ilvl="1">
      <w:start w:val="1"/>
      <w:numFmt w:val="decimal"/>
      <w:lvlText w:val="%1.%2."/>
      <w:lvlJc w:val="left"/>
      <w:pPr>
        <w:ind w:left="432" w:hanging="432"/>
      </w:pPr>
      <w:rPr>
        <w:rFonts w:cs="Times New Roman"/>
        <w:b/>
      </w:rPr>
    </w:lvl>
    <w:lvl w:ilvl="2">
      <w:start w:val="1"/>
      <w:numFmt w:val="decimal"/>
      <w:lvlText w:val="%1.%2.%3."/>
      <w:lvlJc w:val="left"/>
      <w:pPr>
        <w:ind w:left="50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8">
    <w:nsid w:val="35A6512B"/>
    <w:multiLevelType w:val="hybridMultilevel"/>
    <w:tmpl w:val="627A5C4C"/>
    <w:lvl w:ilvl="0" w:tplc="041F0009">
      <w:start w:val="1"/>
      <w:numFmt w:val="bullet"/>
      <w:lvlText w:val=""/>
      <w:lvlJc w:val="left"/>
      <w:pPr>
        <w:ind w:left="686" w:hanging="360"/>
      </w:pPr>
      <w:rPr>
        <w:rFonts w:ascii="Wingdings" w:hAnsi="Wingdings" w:hint="default"/>
        <w:color w:val="auto"/>
        <w:sz w:val="24"/>
      </w:rPr>
    </w:lvl>
    <w:lvl w:ilvl="1" w:tplc="041F0003" w:tentative="1">
      <w:start w:val="1"/>
      <w:numFmt w:val="bullet"/>
      <w:lvlText w:val="o"/>
      <w:lvlJc w:val="left"/>
      <w:pPr>
        <w:ind w:left="1406" w:hanging="360"/>
      </w:pPr>
      <w:rPr>
        <w:rFonts w:ascii="Courier New" w:hAnsi="Courier New" w:cs="Courier New" w:hint="default"/>
      </w:rPr>
    </w:lvl>
    <w:lvl w:ilvl="2" w:tplc="041F0005" w:tentative="1">
      <w:start w:val="1"/>
      <w:numFmt w:val="bullet"/>
      <w:lvlText w:val=""/>
      <w:lvlJc w:val="left"/>
      <w:pPr>
        <w:ind w:left="2126" w:hanging="360"/>
      </w:pPr>
      <w:rPr>
        <w:rFonts w:ascii="Wingdings" w:hAnsi="Wingdings" w:hint="default"/>
      </w:rPr>
    </w:lvl>
    <w:lvl w:ilvl="3" w:tplc="041F0001" w:tentative="1">
      <w:start w:val="1"/>
      <w:numFmt w:val="bullet"/>
      <w:lvlText w:val=""/>
      <w:lvlJc w:val="left"/>
      <w:pPr>
        <w:ind w:left="2846" w:hanging="360"/>
      </w:pPr>
      <w:rPr>
        <w:rFonts w:ascii="Symbol" w:hAnsi="Symbol" w:hint="default"/>
      </w:rPr>
    </w:lvl>
    <w:lvl w:ilvl="4" w:tplc="041F0003" w:tentative="1">
      <w:start w:val="1"/>
      <w:numFmt w:val="bullet"/>
      <w:lvlText w:val="o"/>
      <w:lvlJc w:val="left"/>
      <w:pPr>
        <w:ind w:left="3566" w:hanging="360"/>
      </w:pPr>
      <w:rPr>
        <w:rFonts w:ascii="Courier New" w:hAnsi="Courier New" w:cs="Courier New" w:hint="default"/>
      </w:rPr>
    </w:lvl>
    <w:lvl w:ilvl="5" w:tplc="041F0005" w:tentative="1">
      <w:start w:val="1"/>
      <w:numFmt w:val="bullet"/>
      <w:lvlText w:val=""/>
      <w:lvlJc w:val="left"/>
      <w:pPr>
        <w:ind w:left="4286" w:hanging="360"/>
      </w:pPr>
      <w:rPr>
        <w:rFonts w:ascii="Wingdings" w:hAnsi="Wingdings" w:hint="default"/>
      </w:rPr>
    </w:lvl>
    <w:lvl w:ilvl="6" w:tplc="041F0001" w:tentative="1">
      <w:start w:val="1"/>
      <w:numFmt w:val="bullet"/>
      <w:lvlText w:val=""/>
      <w:lvlJc w:val="left"/>
      <w:pPr>
        <w:ind w:left="5006" w:hanging="360"/>
      </w:pPr>
      <w:rPr>
        <w:rFonts w:ascii="Symbol" w:hAnsi="Symbol" w:hint="default"/>
      </w:rPr>
    </w:lvl>
    <w:lvl w:ilvl="7" w:tplc="041F0003" w:tentative="1">
      <w:start w:val="1"/>
      <w:numFmt w:val="bullet"/>
      <w:lvlText w:val="o"/>
      <w:lvlJc w:val="left"/>
      <w:pPr>
        <w:ind w:left="5726" w:hanging="360"/>
      </w:pPr>
      <w:rPr>
        <w:rFonts w:ascii="Courier New" w:hAnsi="Courier New" w:cs="Courier New" w:hint="default"/>
      </w:rPr>
    </w:lvl>
    <w:lvl w:ilvl="8" w:tplc="041F0005" w:tentative="1">
      <w:start w:val="1"/>
      <w:numFmt w:val="bullet"/>
      <w:lvlText w:val=""/>
      <w:lvlJc w:val="left"/>
      <w:pPr>
        <w:ind w:left="6446" w:hanging="360"/>
      </w:pPr>
      <w:rPr>
        <w:rFonts w:ascii="Wingdings" w:hAnsi="Wingdings" w:hint="default"/>
      </w:rPr>
    </w:lvl>
  </w:abstractNum>
  <w:abstractNum w:abstractNumId="89">
    <w:nsid w:val="36AA5619"/>
    <w:multiLevelType w:val="hybridMultilevel"/>
    <w:tmpl w:val="91FE4B6C"/>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0">
    <w:nsid w:val="36C03071"/>
    <w:multiLevelType w:val="multilevel"/>
    <w:tmpl w:val="CD8ACA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ascii="Arial" w:hAnsi="Arial" w:cs="Arial"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nsid w:val="36EF3445"/>
    <w:multiLevelType w:val="multilevel"/>
    <w:tmpl w:val="C73CCCA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2">
    <w:nsid w:val="370903DD"/>
    <w:multiLevelType w:val="hybridMultilevel"/>
    <w:tmpl w:val="ABD0CBAC"/>
    <w:lvl w:ilvl="0" w:tplc="041F0009">
      <w:start w:val="1"/>
      <w:numFmt w:val="bullet"/>
      <w:lvlText w:val=""/>
      <w:lvlJc w:val="left"/>
      <w:pPr>
        <w:ind w:left="1080" w:hanging="360"/>
      </w:pPr>
      <w:rPr>
        <w:rFonts w:ascii="Wingdings" w:hAnsi="Wingdings" w:hint="default"/>
        <w:color w:val="auto"/>
        <w:sz w:val="24"/>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3">
    <w:nsid w:val="378A67B4"/>
    <w:multiLevelType w:val="multilevel"/>
    <w:tmpl w:val="9968B032"/>
    <w:lvl w:ilvl="0">
      <w:start w:val="3"/>
      <w:numFmt w:val="decimal"/>
      <w:lvlText w:val="%1."/>
      <w:lvlJc w:val="left"/>
      <w:pPr>
        <w:ind w:left="540" w:hanging="540"/>
      </w:pPr>
      <w:rPr>
        <w:rFonts w:hint="default"/>
        <w:b/>
      </w:rPr>
    </w:lvl>
    <w:lvl w:ilvl="1">
      <w:start w:val="2"/>
      <w:numFmt w:val="decimal"/>
      <w:lvlText w:val="%1.%2."/>
      <w:lvlJc w:val="left"/>
      <w:pPr>
        <w:ind w:left="900" w:hanging="72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94">
    <w:nsid w:val="37BB4E49"/>
    <w:multiLevelType w:val="hybridMultilevel"/>
    <w:tmpl w:val="178EE7D0"/>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5">
    <w:nsid w:val="38111E0D"/>
    <w:multiLevelType w:val="multilevel"/>
    <w:tmpl w:val="377A8B80"/>
    <w:lvl w:ilvl="0">
      <w:start w:val="1"/>
      <w:numFmt w:val="bullet"/>
      <w:lvlText w:val=""/>
      <w:lvlJc w:val="left"/>
      <w:pPr>
        <w:ind w:left="360" w:hanging="360"/>
      </w:pPr>
      <w:rPr>
        <w:rFonts w:ascii="Wingdings" w:hAnsi="Wingdings" w:hint="default"/>
        <w:b/>
        <w:color w:val="auto"/>
        <w:sz w:val="24"/>
      </w:rPr>
    </w:lvl>
    <w:lvl w:ilvl="1">
      <w:start w:val="1"/>
      <w:numFmt w:val="decimal"/>
      <w:lvlText w:val="%1.%2."/>
      <w:lvlJc w:val="left"/>
      <w:pPr>
        <w:ind w:left="432" w:hanging="432"/>
      </w:pPr>
      <w:rPr>
        <w:rFonts w:cs="Times New Roman"/>
        <w:b/>
      </w:rPr>
    </w:lvl>
    <w:lvl w:ilvl="2">
      <w:start w:val="1"/>
      <w:numFmt w:val="decimal"/>
      <w:lvlText w:val="%1.%2.%3."/>
      <w:lvlJc w:val="left"/>
      <w:pPr>
        <w:ind w:left="50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6">
    <w:nsid w:val="38B421CE"/>
    <w:multiLevelType w:val="hybridMultilevel"/>
    <w:tmpl w:val="4464270C"/>
    <w:lvl w:ilvl="0" w:tplc="60483A80">
      <w:start w:val="1"/>
      <w:numFmt w:val="bullet"/>
      <w:lvlText w:val=""/>
      <w:lvlJc w:val="left"/>
      <w:pPr>
        <w:ind w:left="720" w:hanging="360"/>
      </w:pPr>
      <w:rPr>
        <w:rFonts w:ascii="Wingdings" w:hAnsi="Wingdings" w:hint="default"/>
        <w:b/>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7">
    <w:nsid w:val="38E15AFB"/>
    <w:multiLevelType w:val="hybridMultilevel"/>
    <w:tmpl w:val="F3189AC2"/>
    <w:lvl w:ilvl="0" w:tplc="1ADA6EFA">
      <w:start w:val="1"/>
      <w:numFmt w:val="decimal"/>
      <w:lvlText w:val="%1."/>
      <w:lvlJc w:val="left"/>
      <w:pPr>
        <w:ind w:left="1080" w:hanging="723"/>
      </w:pPr>
      <w:rPr>
        <w:rFonts w:ascii="Arial" w:hAnsi="Arial" w:cs="Arial" w:hint="default"/>
        <w:b/>
        <w:sz w:val="24"/>
        <w:szCs w:val="2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8">
    <w:nsid w:val="39327A8E"/>
    <w:multiLevelType w:val="multilevel"/>
    <w:tmpl w:val="BAD4009A"/>
    <w:lvl w:ilvl="0">
      <w:start w:val="1"/>
      <w:numFmt w:val="bullet"/>
      <w:lvlText w:val=""/>
      <w:lvlJc w:val="left"/>
      <w:pPr>
        <w:ind w:left="360" w:hanging="360"/>
      </w:pPr>
      <w:rPr>
        <w:rFonts w:ascii="Wingdings" w:hAnsi="Wingdings" w:hint="default"/>
        <w:b/>
        <w:color w:val="auto"/>
        <w:sz w:val="24"/>
      </w:rPr>
    </w:lvl>
    <w:lvl w:ilvl="1">
      <w:start w:val="1"/>
      <w:numFmt w:val="decimal"/>
      <w:lvlText w:val="%1.%2."/>
      <w:lvlJc w:val="left"/>
      <w:pPr>
        <w:ind w:left="432" w:hanging="432"/>
      </w:pPr>
      <w:rPr>
        <w:rFonts w:cs="Times New Roman"/>
        <w:b/>
      </w:rPr>
    </w:lvl>
    <w:lvl w:ilvl="2">
      <w:start w:val="1"/>
      <w:numFmt w:val="decimal"/>
      <w:lvlText w:val="%1.%2.%3."/>
      <w:lvlJc w:val="left"/>
      <w:pPr>
        <w:ind w:left="50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9">
    <w:nsid w:val="39F2406A"/>
    <w:multiLevelType w:val="multilevel"/>
    <w:tmpl w:val="EE0CEF7E"/>
    <w:lvl w:ilvl="0">
      <w:start w:val="1"/>
      <w:numFmt w:val="bullet"/>
      <w:lvlText w:val=""/>
      <w:lvlJc w:val="left"/>
      <w:pPr>
        <w:ind w:left="360" w:hanging="360"/>
      </w:pPr>
      <w:rPr>
        <w:rFonts w:ascii="Wingdings" w:hAnsi="Wingdings" w:hint="default"/>
        <w:b/>
        <w:color w:val="auto"/>
        <w:sz w:val="24"/>
      </w:rPr>
    </w:lvl>
    <w:lvl w:ilvl="1">
      <w:start w:val="1"/>
      <w:numFmt w:val="decimal"/>
      <w:lvlText w:val="%1.%2."/>
      <w:lvlJc w:val="left"/>
      <w:pPr>
        <w:ind w:left="432" w:hanging="432"/>
      </w:pPr>
      <w:rPr>
        <w:rFonts w:cs="Times New Roman"/>
        <w:b/>
      </w:rPr>
    </w:lvl>
    <w:lvl w:ilvl="2">
      <w:start w:val="1"/>
      <w:numFmt w:val="decimal"/>
      <w:lvlText w:val="%1.%2.%3."/>
      <w:lvlJc w:val="left"/>
      <w:pPr>
        <w:ind w:left="50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0">
    <w:nsid w:val="3A9536A8"/>
    <w:multiLevelType w:val="hybridMultilevel"/>
    <w:tmpl w:val="0C240470"/>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1">
    <w:nsid w:val="3AE63F3D"/>
    <w:multiLevelType w:val="multilevel"/>
    <w:tmpl w:val="9D16E422"/>
    <w:lvl w:ilvl="0">
      <w:start w:val="1"/>
      <w:numFmt w:val="decimal"/>
      <w:lvlText w:val="%1."/>
      <w:lvlJc w:val="left"/>
      <w:pPr>
        <w:ind w:left="502" w:hanging="360"/>
      </w:pPr>
      <w:rPr>
        <w:rFonts w:hint="default"/>
        <w:b/>
      </w:rPr>
    </w:lvl>
    <w:lvl w:ilvl="1">
      <w:start w:val="1"/>
      <w:numFmt w:val="decimal"/>
      <w:isLgl/>
      <w:lvlText w:val="%1.%2."/>
      <w:lvlJc w:val="left"/>
      <w:pPr>
        <w:ind w:left="691" w:hanging="450"/>
      </w:pPr>
      <w:rPr>
        <w:rFonts w:hint="default"/>
      </w:rPr>
    </w:lvl>
    <w:lvl w:ilvl="2">
      <w:start w:val="3"/>
      <w:numFmt w:val="decimal"/>
      <w:isLgl/>
      <w:lvlText w:val="%1.%2.%3."/>
      <w:lvlJc w:val="left"/>
      <w:pPr>
        <w:ind w:left="1202" w:hanging="720"/>
      </w:pPr>
      <w:rPr>
        <w:rFonts w:hint="default"/>
        <w:b/>
      </w:rPr>
    </w:lvl>
    <w:lvl w:ilvl="3">
      <w:start w:val="1"/>
      <w:numFmt w:val="decimal"/>
      <w:isLgl/>
      <w:lvlText w:val="%1.%2.%3.%4."/>
      <w:lvlJc w:val="left"/>
      <w:pPr>
        <w:ind w:left="1443" w:hanging="720"/>
      </w:pPr>
      <w:rPr>
        <w:rFonts w:hint="default"/>
      </w:rPr>
    </w:lvl>
    <w:lvl w:ilvl="4">
      <w:start w:val="1"/>
      <w:numFmt w:val="decimal"/>
      <w:isLgl/>
      <w:lvlText w:val="%1.%2.%3.%4.%5."/>
      <w:lvlJc w:val="left"/>
      <w:pPr>
        <w:ind w:left="2044" w:hanging="1080"/>
      </w:pPr>
      <w:rPr>
        <w:rFonts w:hint="default"/>
      </w:rPr>
    </w:lvl>
    <w:lvl w:ilvl="5">
      <w:start w:val="1"/>
      <w:numFmt w:val="decimal"/>
      <w:isLgl/>
      <w:lvlText w:val="%1.%2.%3.%4.%5.%6."/>
      <w:lvlJc w:val="left"/>
      <w:pPr>
        <w:ind w:left="2285" w:hanging="1080"/>
      </w:pPr>
      <w:rPr>
        <w:rFonts w:hint="default"/>
      </w:rPr>
    </w:lvl>
    <w:lvl w:ilvl="6">
      <w:start w:val="1"/>
      <w:numFmt w:val="decimal"/>
      <w:isLgl/>
      <w:lvlText w:val="%1.%2.%3.%4.%5.%6.%7."/>
      <w:lvlJc w:val="left"/>
      <w:pPr>
        <w:ind w:left="2526" w:hanging="1080"/>
      </w:pPr>
      <w:rPr>
        <w:rFonts w:hint="default"/>
      </w:rPr>
    </w:lvl>
    <w:lvl w:ilvl="7">
      <w:start w:val="1"/>
      <w:numFmt w:val="decimal"/>
      <w:isLgl/>
      <w:lvlText w:val="%1.%2.%3.%4.%5.%6.%7.%8."/>
      <w:lvlJc w:val="left"/>
      <w:pPr>
        <w:ind w:left="3127" w:hanging="1440"/>
      </w:pPr>
      <w:rPr>
        <w:rFonts w:hint="default"/>
      </w:rPr>
    </w:lvl>
    <w:lvl w:ilvl="8">
      <w:start w:val="1"/>
      <w:numFmt w:val="decimal"/>
      <w:isLgl/>
      <w:lvlText w:val="%1.%2.%3.%4.%5.%6.%7.%8.%9."/>
      <w:lvlJc w:val="left"/>
      <w:pPr>
        <w:ind w:left="3368" w:hanging="1440"/>
      </w:pPr>
      <w:rPr>
        <w:rFonts w:hint="default"/>
      </w:rPr>
    </w:lvl>
  </w:abstractNum>
  <w:abstractNum w:abstractNumId="102">
    <w:nsid w:val="3C3F761E"/>
    <w:multiLevelType w:val="multilevel"/>
    <w:tmpl w:val="683E7E8A"/>
    <w:lvl w:ilvl="0">
      <w:start w:val="1"/>
      <w:numFmt w:val="bullet"/>
      <w:lvlText w:val=""/>
      <w:lvlJc w:val="left"/>
      <w:pPr>
        <w:ind w:left="360" w:hanging="360"/>
      </w:pPr>
      <w:rPr>
        <w:rFonts w:ascii="Wingdings" w:hAnsi="Wingdings" w:hint="default"/>
        <w:b/>
        <w:color w:val="auto"/>
        <w:sz w:val="24"/>
      </w:rPr>
    </w:lvl>
    <w:lvl w:ilvl="1">
      <w:start w:val="1"/>
      <w:numFmt w:val="decimal"/>
      <w:lvlText w:val="%1.%2."/>
      <w:lvlJc w:val="left"/>
      <w:pPr>
        <w:ind w:left="432" w:hanging="432"/>
      </w:pPr>
      <w:rPr>
        <w:rFonts w:cs="Times New Roman"/>
        <w:b/>
      </w:rPr>
    </w:lvl>
    <w:lvl w:ilvl="2">
      <w:start w:val="1"/>
      <w:numFmt w:val="decimal"/>
      <w:lvlText w:val="%1.%2.%3."/>
      <w:lvlJc w:val="left"/>
      <w:pPr>
        <w:ind w:left="50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3">
    <w:nsid w:val="3C541E98"/>
    <w:multiLevelType w:val="multilevel"/>
    <w:tmpl w:val="232A5FD0"/>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nsid w:val="3D6E549B"/>
    <w:multiLevelType w:val="hybridMultilevel"/>
    <w:tmpl w:val="2F4022A4"/>
    <w:lvl w:ilvl="0" w:tplc="041F0009">
      <w:start w:val="1"/>
      <w:numFmt w:val="bullet"/>
      <w:lvlText w:val=""/>
      <w:lvlJc w:val="left"/>
      <w:pPr>
        <w:ind w:left="782" w:hanging="360"/>
      </w:pPr>
      <w:rPr>
        <w:rFonts w:ascii="Wingdings" w:hAnsi="Wingdings" w:hint="default"/>
        <w:color w:val="auto"/>
        <w:sz w:val="24"/>
      </w:rPr>
    </w:lvl>
    <w:lvl w:ilvl="1" w:tplc="041F0003" w:tentative="1">
      <w:start w:val="1"/>
      <w:numFmt w:val="bullet"/>
      <w:lvlText w:val="o"/>
      <w:lvlJc w:val="left"/>
      <w:pPr>
        <w:ind w:left="1502" w:hanging="360"/>
      </w:pPr>
      <w:rPr>
        <w:rFonts w:ascii="Courier New" w:hAnsi="Courier New" w:cs="Courier New" w:hint="default"/>
      </w:rPr>
    </w:lvl>
    <w:lvl w:ilvl="2" w:tplc="041F0005" w:tentative="1">
      <w:start w:val="1"/>
      <w:numFmt w:val="bullet"/>
      <w:lvlText w:val=""/>
      <w:lvlJc w:val="left"/>
      <w:pPr>
        <w:ind w:left="2222" w:hanging="360"/>
      </w:pPr>
      <w:rPr>
        <w:rFonts w:ascii="Wingdings" w:hAnsi="Wingdings" w:hint="default"/>
      </w:rPr>
    </w:lvl>
    <w:lvl w:ilvl="3" w:tplc="041F0001" w:tentative="1">
      <w:start w:val="1"/>
      <w:numFmt w:val="bullet"/>
      <w:lvlText w:val=""/>
      <w:lvlJc w:val="left"/>
      <w:pPr>
        <w:ind w:left="2942" w:hanging="360"/>
      </w:pPr>
      <w:rPr>
        <w:rFonts w:ascii="Symbol" w:hAnsi="Symbol" w:hint="default"/>
      </w:rPr>
    </w:lvl>
    <w:lvl w:ilvl="4" w:tplc="041F0003" w:tentative="1">
      <w:start w:val="1"/>
      <w:numFmt w:val="bullet"/>
      <w:lvlText w:val="o"/>
      <w:lvlJc w:val="left"/>
      <w:pPr>
        <w:ind w:left="3662" w:hanging="360"/>
      </w:pPr>
      <w:rPr>
        <w:rFonts w:ascii="Courier New" w:hAnsi="Courier New" w:cs="Courier New" w:hint="default"/>
      </w:rPr>
    </w:lvl>
    <w:lvl w:ilvl="5" w:tplc="041F0005" w:tentative="1">
      <w:start w:val="1"/>
      <w:numFmt w:val="bullet"/>
      <w:lvlText w:val=""/>
      <w:lvlJc w:val="left"/>
      <w:pPr>
        <w:ind w:left="4382" w:hanging="360"/>
      </w:pPr>
      <w:rPr>
        <w:rFonts w:ascii="Wingdings" w:hAnsi="Wingdings" w:hint="default"/>
      </w:rPr>
    </w:lvl>
    <w:lvl w:ilvl="6" w:tplc="041F0001" w:tentative="1">
      <w:start w:val="1"/>
      <w:numFmt w:val="bullet"/>
      <w:lvlText w:val=""/>
      <w:lvlJc w:val="left"/>
      <w:pPr>
        <w:ind w:left="5102" w:hanging="360"/>
      </w:pPr>
      <w:rPr>
        <w:rFonts w:ascii="Symbol" w:hAnsi="Symbol" w:hint="default"/>
      </w:rPr>
    </w:lvl>
    <w:lvl w:ilvl="7" w:tplc="041F0003" w:tentative="1">
      <w:start w:val="1"/>
      <w:numFmt w:val="bullet"/>
      <w:lvlText w:val="o"/>
      <w:lvlJc w:val="left"/>
      <w:pPr>
        <w:ind w:left="5822" w:hanging="360"/>
      </w:pPr>
      <w:rPr>
        <w:rFonts w:ascii="Courier New" w:hAnsi="Courier New" w:cs="Courier New" w:hint="default"/>
      </w:rPr>
    </w:lvl>
    <w:lvl w:ilvl="8" w:tplc="041F0005" w:tentative="1">
      <w:start w:val="1"/>
      <w:numFmt w:val="bullet"/>
      <w:lvlText w:val=""/>
      <w:lvlJc w:val="left"/>
      <w:pPr>
        <w:ind w:left="6542" w:hanging="360"/>
      </w:pPr>
      <w:rPr>
        <w:rFonts w:ascii="Wingdings" w:hAnsi="Wingdings" w:hint="default"/>
      </w:rPr>
    </w:lvl>
  </w:abstractNum>
  <w:abstractNum w:abstractNumId="105">
    <w:nsid w:val="3E2D061F"/>
    <w:multiLevelType w:val="multilevel"/>
    <w:tmpl w:val="D5B4EA5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6">
    <w:nsid w:val="3FCA6EEB"/>
    <w:multiLevelType w:val="hybridMultilevel"/>
    <w:tmpl w:val="D0FE408C"/>
    <w:lvl w:ilvl="0" w:tplc="A6A69E3A">
      <w:start w:val="1"/>
      <w:numFmt w:val="decimal"/>
      <w:lvlText w:val="%1."/>
      <w:lvlJc w:val="left"/>
      <w:pPr>
        <w:ind w:left="1080" w:hanging="360"/>
      </w:pPr>
      <w:rPr>
        <w:rFonts w:ascii="Arial" w:hAnsi="Arial" w:cs="Arial" w:hint="default"/>
        <w:b/>
        <w:sz w:val="22"/>
        <w:szCs w:val="22"/>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7">
    <w:nsid w:val="3FE6098F"/>
    <w:multiLevelType w:val="hybridMultilevel"/>
    <w:tmpl w:val="C2AA7EEE"/>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8">
    <w:nsid w:val="4067626C"/>
    <w:multiLevelType w:val="multilevel"/>
    <w:tmpl w:val="875071F8"/>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9">
    <w:nsid w:val="41051849"/>
    <w:multiLevelType w:val="hybridMultilevel"/>
    <w:tmpl w:val="D97E2E18"/>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0">
    <w:nsid w:val="41080032"/>
    <w:multiLevelType w:val="hybridMultilevel"/>
    <w:tmpl w:val="A4BAEA70"/>
    <w:lvl w:ilvl="0" w:tplc="88046342">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1">
    <w:nsid w:val="41830893"/>
    <w:multiLevelType w:val="hybridMultilevel"/>
    <w:tmpl w:val="21D40A68"/>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2">
    <w:nsid w:val="420328AE"/>
    <w:multiLevelType w:val="hybridMultilevel"/>
    <w:tmpl w:val="9D9A9D4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3">
    <w:nsid w:val="42305E30"/>
    <w:multiLevelType w:val="hybridMultilevel"/>
    <w:tmpl w:val="638C52D4"/>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4">
    <w:nsid w:val="42EC1E99"/>
    <w:multiLevelType w:val="hybridMultilevel"/>
    <w:tmpl w:val="CD164D1C"/>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5">
    <w:nsid w:val="4306014A"/>
    <w:multiLevelType w:val="multilevel"/>
    <w:tmpl w:val="2BA47B2E"/>
    <w:lvl w:ilvl="0">
      <w:start w:val="1"/>
      <w:numFmt w:val="bullet"/>
      <w:lvlText w:val=""/>
      <w:lvlJc w:val="left"/>
      <w:pPr>
        <w:ind w:left="360" w:hanging="360"/>
      </w:pPr>
      <w:rPr>
        <w:rFonts w:ascii="Wingdings" w:hAnsi="Wingdings" w:hint="default"/>
        <w:b/>
        <w:color w:val="auto"/>
        <w:sz w:val="24"/>
      </w:rPr>
    </w:lvl>
    <w:lvl w:ilvl="1">
      <w:start w:val="1"/>
      <w:numFmt w:val="decimal"/>
      <w:lvlText w:val="%1.%2."/>
      <w:lvlJc w:val="left"/>
      <w:pPr>
        <w:ind w:left="432" w:hanging="432"/>
      </w:pPr>
      <w:rPr>
        <w:rFonts w:cs="Times New Roman"/>
        <w:b/>
      </w:rPr>
    </w:lvl>
    <w:lvl w:ilvl="2">
      <w:start w:val="1"/>
      <w:numFmt w:val="decimal"/>
      <w:lvlText w:val="%1.%2.%3."/>
      <w:lvlJc w:val="left"/>
      <w:pPr>
        <w:ind w:left="50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6">
    <w:nsid w:val="43BB1043"/>
    <w:multiLevelType w:val="hybridMultilevel"/>
    <w:tmpl w:val="A7EA3EB0"/>
    <w:lvl w:ilvl="0" w:tplc="60483A80">
      <w:start w:val="1"/>
      <w:numFmt w:val="bullet"/>
      <w:lvlText w:val=""/>
      <w:lvlJc w:val="left"/>
      <w:pPr>
        <w:ind w:left="720" w:hanging="360"/>
      </w:pPr>
      <w:rPr>
        <w:rFonts w:ascii="Wingdings" w:hAnsi="Wingdings" w:hint="default"/>
        <w:b/>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7">
    <w:nsid w:val="44924608"/>
    <w:multiLevelType w:val="multilevel"/>
    <w:tmpl w:val="C1AA3406"/>
    <w:lvl w:ilvl="0">
      <w:start w:val="2"/>
      <w:numFmt w:val="decimal"/>
      <w:lvlText w:val="%1"/>
      <w:lvlJc w:val="left"/>
      <w:pPr>
        <w:ind w:left="360" w:hanging="360"/>
      </w:pPr>
      <w:rPr>
        <w:rFonts w:hint="default"/>
        <w:color w:val="000000"/>
      </w:rPr>
    </w:lvl>
    <w:lvl w:ilvl="1">
      <w:start w:val="1"/>
      <w:numFmt w:val="decimal"/>
      <w:lvlText w:val="%1.%2"/>
      <w:lvlJc w:val="left"/>
      <w:pPr>
        <w:ind w:left="449" w:hanging="360"/>
      </w:pPr>
      <w:rPr>
        <w:rFonts w:hint="default"/>
        <w:b/>
        <w:color w:val="000000"/>
      </w:rPr>
    </w:lvl>
    <w:lvl w:ilvl="2">
      <w:start w:val="1"/>
      <w:numFmt w:val="decimal"/>
      <w:lvlText w:val="%1.%2.%3"/>
      <w:lvlJc w:val="left"/>
      <w:pPr>
        <w:ind w:left="898" w:hanging="720"/>
      </w:pPr>
      <w:rPr>
        <w:rFonts w:hint="default"/>
        <w:color w:val="000000"/>
      </w:rPr>
    </w:lvl>
    <w:lvl w:ilvl="3">
      <w:start w:val="1"/>
      <w:numFmt w:val="decimal"/>
      <w:lvlText w:val="%1.%2.%3.%4"/>
      <w:lvlJc w:val="left"/>
      <w:pPr>
        <w:ind w:left="987" w:hanging="720"/>
      </w:pPr>
      <w:rPr>
        <w:rFonts w:hint="default"/>
        <w:color w:val="000000"/>
      </w:rPr>
    </w:lvl>
    <w:lvl w:ilvl="4">
      <w:start w:val="1"/>
      <w:numFmt w:val="decimal"/>
      <w:lvlText w:val="%1.%2.%3.%4.%5"/>
      <w:lvlJc w:val="left"/>
      <w:pPr>
        <w:ind w:left="1076" w:hanging="720"/>
      </w:pPr>
      <w:rPr>
        <w:rFonts w:hint="default"/>
        <w:color w:val="000000"/>
      </w:rPr>
    </w:lvl>
    <w:lvl w:ilvl="5">
      <w:start w:val="1"/>
      <w:numFmt w:val="decimal"/>
      <w:lvlText w:val="%1.%2.%3.%4.%5.%6"/>
      <w:lvlJc w:val="left"/>
      <w:pPr>
        <w:ind w:left="1525" w:hanging="1080"/>
      </w:pPr>
      <w:rPr>
        <w:rFonts w:hint="default"/>
        <w:color w:val="000000"/>
      </w:rPr>
    </w:lvl>
    <w:lvl w:ilvl="6">
      <w:start w:val="1"/>
      <w:numFmt w:val="decimal"/>
      <w:lvlText w:val="%1.%2.%3.%4.%5.%6.%7"/>
      <w:lvlJc w:val="left"/>
      <w:pPr>
        <w:ind w:left="1614" w:hanging="1080"/>
      </w:pPr>
      <w:rPr>
        <w:rFonts w:hint="default"/>
        <w:color w:val="000000"/>
      </w:rPr>
    </w:lvl>
    <w:lvl w:ilvl="7">
      <w:start w:val="1"/>
      <w:numFmt w:val="decimal"/>
      <w:lvlText w:val="%1.%2.%3.%4.%5.%6.%7.%8"/>
      <w:lvlJc w:val="left"/>
      <w:pPr>
        <w:ind w:left="2063" w:hanging="1440"/>
      </w:pPr>
      <w:rPr>
        <w:rFonts w:hint="default"/>
        <w:color w:val="000000"/>
      </w:rPr>
    </w:lvl>
    <w:lvl w:ilvl="8">
      <w:start w:val="1"/>
      <w:numFmt w:val="decimal"/>
      <w:lvlText w:val="%1.%2.%3.%4.%5.%6.%7.%8.%9"/>
      <w:lvlJc w:val="left"/>
      <w:pPr>
        <w:ind w:left="2152" w:hanging="1440"/>
      </w:pPr>
      <w:rPr>
        <w:rFonts w:hint="default"/>
        <w:color w:val="000000"/>
      </w:rPr>
    </w:lvl>
  </w:abstractNum>
  <w:abstractNum w:abstractNumId="118">
    <w:nsid w:val="44E84ADE"/>
    <w:multiLevelType w:val="multilevel"/>
    <w:tmpl w:val="DA8A8424"/>
    <w:lvl w:ilvl="0">
      <w:start w:val="1"/>
      <w:numFmt w:val="bullet"/>
      <w:lvlText w:val=""/>
      <w:lvlJc w:val="left"/>
      <w:pPr>
        <w:ind w:left="360" w:hanging="360"/>
      </w:pPr>
      <w:rPr>
        <w:rFonts w:ascii="Wingdings" w:hAnsi="Wingdings" w:hint="default"/>
        <w:b/>
        <w:color w:val="auto"/>
        <w:sz w:val="24"/>
      </w:rPr>
    </w:lvl>
    <w:lvl w:ilvl="1">
      <w:start w:val="1"/>
      <w:numFmt w:val="decimal"/>
      <w:lvlText w:val="%1.%2."/>
      <w:lvlJc w:val="left"/>
      <w:pPr>
        <w:ind w:left="432" w:hanging="432"/>
      </w:pPr>
      <w:rPr>
        <w:rFonts w:cs="Times New Roman"/>
        <w:b/>
      </w:rPr>
    </w:lvl>
    <w:lvl w:ilvl="2">
      <w:start w:val="1"/>
      <w:numFmt w:val="decimal"/>
      <w:lvlText w:val="%1.%2.%3."/>
      <w:lvlJc w:val="left"/>
      <w:pPr>
        <w:ind w:left="50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9">
    <w:nsid w:val="45022488"/>
    <w:multiLevelType w:val="hybridMultilevel"/>
    <w:tmpl w:val="40CE73EA"/>
    <w:lvl w:ilvl="0" w:tplc="041F0009">
      <w:start w:val="1"/>
      <w:numFmt w:val="bullet"/>
      <w:lvlText w:val=""/>
      <w:lvlJc w:val="left"/>
      <w:pPr>
        <w:ind w:left="36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0">
    <w:nsid w:val="467700A7"/>
    <w:multiLevelType w:val="hybridMultilevel"/>
    <w:tmpl w:val="5C966A68"/>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1">
    <w:nsid w:val="46B716DB"/>
    <w:multiLevelType w:val="multilevel"/>
    <w:tmpl w:val="43A22DEE"/>
    <w:lvl w:ilvl="0">
      <w:start w:val="3"/>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2">
    <w:nsid w:val="47B707AE"/>
    <w:multiLevelType w:val="hybridMultilevel"/>
    <w:tmpl w:val="0794175C"/>
    <w:lvl w:ilvl="0" w:tplc="6D000C0A">
      <w:start w:val="1"/>
      <w:numFmt w:val="decimal"/>
      <w:lvlText w:val="%1."/>
      <w:lvlJc w:val="left"/>
      <w:pPr>
        <w:ind w:left="1080" w:hanging="360"/>
      </w:pPr>
      <w:rPr>
        <w:rFonts w:ascii="Calibri Light" w:hAnsi="Calibri Light" w:hint="default"/>
        <w:b/>
        <w:sz w:val="20"/>
        <w:szCs w:val="20"/>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3">
    <w:nsid w:val="48204147"/>
    <w:multiLevelType w:val="hybridMultilevel"/>
    <w:tmpl w:val="2452EA3E"/>
    <w:lvl w:ilvl="0" w:tplc="041F0009">
      <w:start w:val="1"/>
      <w:numFmt w:val="bullet"/>
      <w:lvlText w:val=""/>
      <w:lvlJc w:val="left"/>
      <w:pPr>
        <w:ind w:left="501" w:hanging="360"/>
      </w:pPr>
      <w:rPr>
        <w:rFonts w:ascii="Wingdings" w:hAnsi="Wingdings" w:hint="default"/>
        <w:color w:val="auto"/>
        <w:sz w:val="24"/>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124">
    <w:nsid w:val="48507685"/>
    <w:multiLevelType w:val="multilevel"/>
    <w:tmpl w:val="2EBC41DC"/>
    <w:lvl w:ilvl="0">
      <w:start w:val="1"/>
      <w:numFmt w:val="bullet"/>
      <w:lvlText w:val=""/>
      <w:lvlJc w:val="left"/>
      <w:pPr>
        <w:ind w:left="360" w:hanging="360"/>
      </w:pPr>
      <w:rPr>
        <w:rFonts w:ascii="Wingdings" w:hAnsi="Wingdings" w:hint="default"/>
        <w:b/>
        <w:color w:val="auto"/>
        <w:sz w:val="24"/>
      </w:rPr>
    </w:lvl>
    <w:lvl w:ilvl="1">
      <w:start w:val="1"/>
      <w:numFmt w:val="decimal"/>
      <w:lvlText w:val="%1.%2."/>
      <w:lvlJc w:val="left"/>
      <w:pPr>
        <w:ind w:left="432" w:hanging="432"/>
      </w:pPr>
      <w:rPr>
        <w:rFonts w:cs="Times New Roman"/>
        <w:b/>
      </w:rPr>
    </w:lvl>
    <w:lvl w:ilvl="2">
      <w:start w:val="1"/>
      <w:numFmt w:val="decimal"/>
      <w:lvlText w:val="%1.%2.%3."/>
      <w:lvlJc w:val="left"/>
      <w:pPr>
        <w:ind w:left="50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5">
    <w:nsid w:val="48760F63"/>
    <w:multiLevelType w:val="hybridMultilevel"/>
    <w:tmpl w:val="1B8E9F2C"/>
    <w:lvl w:ilvl="0" w:tplc="041F0009">
      <w:start w:val="1"/>
      <w:numFmt w:val="bullet"/>
      <w:lvlText w:val=""/>
      <w:lvlJc w:val="left"/>
      <w:pPr>
        <w:ind w:left="360" w:hanging="360"/>
      </w:pPr>
      <w:rPr>
        <w:rFonts w:ascii="Wingdings" w:hAnsi="Wingdings" w:hint="default"/>
        <w:color w:val="auto"/>
        <w:sz w:val="24"/>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6">
    <w:nsid w:val="489373ED"/>
    <w:multiLevelType w:val="multilevel"/>
    <w:tmpl w:val="5CCC6B70"/>
    <w:lvl w:ilvl="0">
      <w:start w:val="1"/>
      <w:numFmt w:val="bullet"/>
      <w:lvlText w:val=""/>
      <w:lvlJc w:val="left"/>
      <w:pPr>
        <w:ind w:left="360" w:hanging="360"/>
      </w:pPr>
      <w:rPr>
        <w:rFonts w:ascii="Wingdings" w:hAnsi="Wingdings" w:hint="default"/>
        <w:b/>
        <w:color w:val="auto"/>
        <w:sz w:val="24"/>
      </w:rPr>
    </w:lvl>
    <w:lvl w:ilvl="1">
      <w:start w:val="1"/>
      <w:numFmt w:val="decimal"/>
      <w:lvlText w:val="%1.%2."/>
      <w:lvlJc w:val="left"/>
      <w:pPr>
        <w:ind w:left="432" w:hanging="432"/>
      </w:pPr>
      <w:rPr>
        <w:rFonts w:cs="Times New Roman"/>
        <w:b/>
      </w:rPr>
    </w:lvl>
    <w:lvl w:ilvl="2">
      <w:start w:val="1"/>
      <w:numFmt w:val="decimal"/>
      <w:lvlText w:val="%1.%2.%3."/>
      <w:lvlJc w:val="left"/>
      <w:pPr>
        <w:ind w:left="50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7">
    <w:nsid w:val="495B6029"/>
    <w:multiLevelType w:val="hybridMultilevel"/>
    <w:tmpl w:val="923A5D38"/>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8">
    <w:nsid w:val="49F16D34"/>
    <w:multiLevelType w:val="hybridMultilevel"/>
    <w:tmpl w:val="6E7885C2"/>
    <w:lvl w:ilvl="0" w:tplc="60483A80">
      <w:start w:val="1"/>
      <w:numFmt w:val="bullet"/>
      <w:lvlText w:val=""/>
      <w:lvlJc w:val="left"/>
      <w:pPr>
        <w:ind w:left="720" w:hanging="360"/>
      </w:pPr>
      <w:rPr>
        <w:rFonts w:ascii="Wingdings" w:hAnsi="Wingdings" w:hint="default"/>
        <w:b/>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9">
    <w:nsid w:val="49F44AA1"/>
    <w:multiLevelType w:val="multilevel"/>
    <w:tmpl w:val="683E7E8A"/>
    <w:lvl w:ilvl="0">
      <w:start w:val="1"/>
      <w:numFmt w:val="bullet"/>
      <w:lvlText w:val=""/>
      <w:lvlJc w:val="left"/>
      <w:pPr>
        <w:ind w:left="360" w:hanging="360"/>
      </w:pPr>
      <w:rPr>
        <w:rFonts w:ascii="Wingdings" w:hAnsi="Wingdings" w:hint="default"/>
        <w:b/>
        <w:color w:val="auto"/>
        <w:sz w:val="24"/>
      </w:rPr>
    </w:lvl>
    <w:lvl w:ilvl="1">
      <w:start w:val="1"/>
      <w:numFmt w:val="decimal"/>
      <w:lvlText w:val="%1.%2."/>
      <w:lvlJc w:val="left"/>
      <w:pPr>
        <w:ind w:left="432" w:hanging="432"/>
      </w:pPr>
      <w:rPr>
        <w:rFonts w:cs="Times New Roman"/>
        <w:b/>
      </w:rPr>
    </w:lvl>
    <w:lvl w:ilvl="2">
      <w:start w:val="1"/>
      <w:numFmt w:val="decimal"/>
      <w:lvlText w:val="%1.%2.%3."/>
      <w:lvlJc w:val="left"/>
      <w:pPr>
        <w:ind w:left="50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0">
    <w:nsid w:val="4AC52987"/>
    <w:multiLevelType w:val="hybridMultilevel"/>
    <w:tmpl w:val="C30AEC36"/>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1">
    <w:nsid w:val="4B705896"/>
    <w:multiLevelType w:val="hybridMultilevel"/>
    <w:tmpl w:val="689830A0"/>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2">
    <w:nsid w:val="4B901563"/>
    <w:multiLevelType w:val="hybridMultilevel"/>
    <w:tmpl w:val="4D82E2D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3">
    <w:nsid w:val="4BE14D41"/>
    <w:multiLevelType w:val="multilevel"/>
    <w:tmpl w:val="2E9A23A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4">
    <w:nsid w:val="4D044F1A"/>
    <w:multiLevelType w:val="hybridMultilevel"/>
    <w:tmpl w:val="B79089A8"/>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5">
    <w:nsid w:val="4D9056AE"/>
    <w:multiLevelType w:val="multilevel"/>
    <w:tmpl w:val="24B0FA28"/>
    <w:lvl w:ilvl="0">
      <w:start w:val="3"/>
      <w:numFmt w:val="decimal"/>
      <w:lvlText w:val="%1."/>
      <w:lvlJc w:val="left"/>
      <w:pPr>
        <w:ind w:left="495" w:hanging="495"/>
      </w:pPr>
      <w:rPr>
        <w:rFonts w:hint="default"/>
      </w:rPr>
    </w:lvl>
    <w:lvl w:ilvl="1">
      <w:start w:val="3"/>
      <w:numFmt w:val="decimal"/>
      <w:lvlText w:val="%1.%2."/>
      <w:lvlJc w:val="left"/>
      <w:pPr>
        <w:ind w:left="594" w:hanging="495"/>
      </w:pPr>
      <w:rPr>
        <w:rFonts w:hint="default"/>
      </w:rPr>
    </w:lvl>
    <w:lvl w:ilvl="2">
      <w:start w:val="1"/>
      <w:numFmt w:val="decimal"/>
      <w:lvlText w:val="%1.%2.%3."/>
      <w:lvlJc w:val="left"/>
      <w:pPr>
        <w:ind w:left="918" w:hanging="720"/>
      </w:pPr>
      <w:rPr>
        <w:rFonts w:hint="default"/>
        <w:b/>
      </w:rPr>
    </w:lvl>
    <w:lvl w:ilvl="3">
      <w:start w:val="1"/>
      <w:numFmt w:val="decimal"/>
      <w:lvlText w:val="%1.%2.%3.%4."/>
      <w:lvlJc w:val="left"/>
      <w:pPr>
        <w:ind w:left="1017" w:hanging="720"/>
      </w:pPr>
      <w:rPr>
        <w:rFonts w:hint="default"/>
      </w:rPr>
    </w:lvl>
    <w:lvl w:ilvl="4">
      <w:start w:val="1"/>
      <w:numFmt w:val="decimal"/>
      <w:lvlText w:val="%1.%2.%3.%4.%5."/>
      <w:lvlJc w:val="left"/>
      <w:pPr>
        <w:ind w:left="1476" w:hanging="1080"/>
      </w:pPr>
      <w:rPr>
        <w:rFonts w:hint="default"/>
      </w:rPr>
    </w:lvl>
    <w:lvl w:ilvl="5">
      <w:start w:val="1"/>
      <w:numFmt w:val="decimal"/>
      <w:lvlText w:val="%1.%2.%3.%4.%5.%6."/>
      <w:lvlJc w:val="left"/>
      <w:pPr>
        <w:ind w:left="1575" w:hanging="1080"/>
      </w:pPr>
      <w:rPr>
        <w:rFonts w:hint="default"/>
      </w:rPr>
    </w:lvl>
    <w:lvl w:ilvl="6">
      <w:start w:val="1"/>
      <w:numFmt w:val="decimal"/>
      <w:lvlText w:val="%1.%2.%3.%4.%5.%6.%7."/>
      <w:lvlJc w:val="left"/>
      <w:pPr>
        <w:ind w:left="2034" w:hanging="1440"/>
      </w:pPr>
      <w:rPr>
        <w:rFonts w:hint="default"/>
      </w:rPr>
    </w:lvl>
    <w:lvl w:ilvl="7">
      <w:start w:val="1"/>
      <w:numFmt w:val="decimal"/>
      <w:lvlText w:val="%1.%2.%3.%4.%5.%6.%7.%8."/>
      <w:lvlJc w:val="left"/>
      <w:pPr>
        <w:ind w:left="2133" w:hanging="1440"/>
      </w:pPr>
      <w:rPr>
        <w:rFonts w:hint="default"/>
      </w:rPr>
    </w:lvl>
    <w:lvl w:ilvl="8">
      <w:start w:val="1"/>
      <w:numFmt w:val="decimal"/>
      <w:lvlText w:val="%1.%2.%3.%4.%5.%6.%7.%8.%9."/>
      <w:lvlJc w:val="left"/>
      <w:pPr>
        <w:ind w:left="2232" w:hanging="1440"/>
      </w:pPr>
      <w:rPr>
        <w:rFonts w:hint="default"/>
      </w:rPr>
    </w:lvl>
  </w:abstractNum>
  <w:abstractNum w:abstractNumId="136">
    <w:nsid w:val="4D974C76"/>
    <w:multiLevelType w:val="multilevel"/>
    <w:tmpl w:val="DA8A8424"/>
    <w:lvl w:ilvl="0">
      <w:start w:val="1"/>
      <w:numFmt w:val="bullet"/>
      <w:lvlText w:val=""/>
      <w:lvlJc w:val="left"/>
      <w:pPr>
        <w:ind w:left="360" w:hanging="360"/>
      </w:pPr>
      <w:rPr>
        <w:rFonts w:ascii="Wingdings" w:hAnsi="Wingdings" w:hint="default"/>
        <w:b/>
        <w:color w:val="auto"/>
        <w:sz w:val="24"/>
      </w:rPr>
    </w:lvl>
    <w:lvl w:ilvl="1">
      <w:start w:val="1"/>
      <w:numFmt w:val="decimal"/>
      <w:lvlText w:val="%1.%2."/>
      <w:lvlJc w:val="left"/>
      <w:pPr>
        <w:ind w:left="432" w:hanging="432"/>
      </w:pPr>
      <w:rPr>
        <w:rFonts w:cs="Times New Roman"/>
        <w:b/>
      </w:rPr>
    </w:lvl>
    <w:lvl w:ilvl="2">
      <w:start w:val="1"/>
      <w:numFmt w:val="decimal"/>
      <w:lvlText w:val="%1.%2.%3."/>
      <w:lvlJc w:val="left"/>
      <w:pPr>
        <w:ind w:left="50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7">
    <w:nsid w:val="4DD9319E"/>
    <w:multiLevelType w:val="multilevel"/>
    <w:tmpl w:val="6F024372"/>
    <w:lvl w:ilvl="0">
      <w:start w:val="1"/>
      <w:numFmt w:val="decimal"/>
      <w:lvlText w:val="%1."/>
      <w:lvlJc w:val="left"/>
      <w:pPr>
        <w:ind w:left="360" w:hanging="360"/>
      </w:pPr>
      <w:rPr>
        <w:rFonts w:cs="Times New Roman"/>
        <w:b/>
      </w:rPr>
    </w:lvl>
    <w:lvl w:ilvl="1">
      <w:start w:val="1"/>
      <w:numFmt w:val="decimal"/>
      <w:lvlText w:val="%1.%2."/>
      <w:lvlJc w:val="left"/>
      <w:pPr>
        <w:ind w:left="432" w:hanging="432"/>
      </w:pPr>
      <w:rPr>
        <w:rFonts w:cs="Times New Roman"/>
        <w:b/>
      </w:rPr>
    </w:lvl>
    <w:lvl w:ilvl="2">
      <w:start w:val="1"/>
      <w:numFmt w:val="decimal"/>
      <w:lvlText w:val="%1.%2.%3."/>
      <w:lvlJc w:val="left"/>
      <w:pPr>
        <w:ind w:left="50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8">
    <w:nsid w:val="4DE17C38"/>
    <w:multiLevelType w:val="hybridMultilevel"/>
    <w:tmpl w:val="C32877AC"/>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9">
    <w:nsid w:val="4DF5732E"/>
    <w:multiLevelType w:val="hybridMultilevel"/>
    <w:tmpl w:val="3B98AE8E"/>
    <w:lvl w:ilvl="0" w:tplc="60483A80">
      <w:start w:val="1"/>
      <w:numFmt w:val="bullet"/>
      <w:lvlText w:val=""/>
      <w:lvlJc w:val="left"/>
      <w:pPr>
        <w:tabs>
          <w:tab w:val="num" w:pos="360"/>
        </w:tabs>
        <w:ind w:left="360" w:hanging="360"/>
      </w:pPr>
      <w:rPr>
        <w:rFonts w:ascii="Wingdings" w:hAnsi="Wingdings" w:hint="default"/>
        <w:b/>
        <w:color w:val="auto"/>
        <w:sz w:val="24"/>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0">
    <w:nsid w:val="4E1705BB"/>
    <w:multiLevelType w:val="hybridMultilevel"/>
    <w:tmpl w:val="1960E4DE"/>
    <w:lvl w:ilvl="0" w:tplc="041F0009">
      <w:start w:val="1"/>
      <w:numFmt w:val="bullet"/>
      <w:lvlText w:val=""/>
      <w:lvlJc w:val="left"/>
      <w:pPr>
        <w:ind w:left="36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1">
    <w:nsid w:val="4E710A60"/>
    <w:multiLevelType w:val="hybridMultilevel"/>
    <w:tmpl w:val="71AC3B20"/>
    <w:lvl w:ilvl="0" w:tplc="041F0009">
      <w:start w:val="1"/>
      <w:numFmt w:val="bullet"/>
      <w:lvlText w:val=""/>
      <w:lvlJc w:val="left"/>
      <w:pPr>
        <w:ind w:left="625" w:hanging="360"/>
      </w:pPr>
      <w:rPr>
        <w:rFonts w:ascii="Wingdings" w:hAnsi="Wingdings" w:hint="default"/>
        <w:color w:val="auto"/>
        <w:sz w:val="24"/>
      </w:rPr>
    </w:lvl>
    <w:lvl w:ilvl="1" w:tplc="041F0003" w:tentative="1">
      <w:start w:val="1"/>
      <w:numFmt w:val="bullet"/>
      <w:lvlText w:val="o"/>
      <w:lvlJc w:val="left"/>
      <w:pPr>
        <w:ind w:left="1345" w:hanging="360"/>
      </w:pPr>
      <w:rPr>
        <w:rFonts w:ascii="Courier New" w:hAnsi="Courier New" w:cs="Courier New" w:hint="default"/>
      </w:rPr>
    </w:lvl>
    <w:lvl w:ilvl="2" w:tplc="041F0005" w:tentative="1">
      <w:start w:val="1"/>
      <w:numFmt w:val="bullet"/>
      <w:lvlText w:val=""/>
      <w:lvlJc w:val="left"/>
      <w:pPr>
        <w:ind w:left="2065" w:hanging="360"/>
      </w:pPr>
      <w:rPr>
        <w:rFonts w:ascii="Wingdings" w:hAnsi="Wingdings" w:hint="default"/>
      </w:rPr>
    </w:lvl>
    <w:lvl w:ilvl="3" w:tplc="041F0001" w:tentative="1">
      <w:start w:val="1"/>
      <w:numFmt w:val="bullet"/>
      <w:lvlText w:val=""/>
      <w:lvlJc w:val="left"/>
      <w:pPr>
        <w:ind w:left="2785" w:hanging="360"/>
      </w:pPr>
      <w:rPr>
        <w:rFonts w:ascii="Symbol" w:hAnsi="Symbol" w:hint="default"/>
      </w:rPr>
    </w:lvl>
    <w:lvl w:ilvl="4" w:tplc="041F0003" w:tentative="1">
      <w:start w:val="1"/>
      <w:numFmt w:val="bullet"/>
      <w:lvlText w:val="o"/>
      <w:lvlJc w:val="left"/>
      <w:pPr>
        <w:ind w:left="3505" w:hanging="360"/>
      </w:pPr>
      <w:rPr>
        <w:rFonts w:ascii="Courier New" w:hAnsi="Courier New" w:cs="Courier New" w:hint="default"/>
      </w:rPr>
    </w:lvl>
    <w:lvl w:ilvl="5" w:tplc="041F0005" w:tentative="1">
      <w:start w:val="1"/>
      <w:numFmt w:val="bullet"/>
      <w:lvlText w:val=""/>
      <w:lvlJc w:val="left"/>
      <w:pPr>
        <w:ind w:left="4225" w:hanging="360"/>
      </w:pPr>
      <w:rPr>
        <w:rFonts w:ascii="Wingdings" w:hAnsi="Wingdings" w:hint="default"/>
      </w:rPr>
    </w:lvl>
    <w:lvl w:ilvl="6" w:tplc="041F0001" w:tentative="1">
      <w:start w:val="1"/>
      <w:numFmt w:val="bullet"/>
      <w:lvlText w:val=""/>
      <w:lvlJc w:val="left"/>
      <w:pPr>
        <w:ind w:left="4945" w:hanging="360"/>
      </w:pPr>
      <w:rPr>
        <w:rFonts w:ascii="Symbol" w:hAnsi="Symbol" w:hint="default"/>
      </w:rPr>
    </w:lvl>
    <w:lvl w:ilvl="7" w:tplc="041F0003" w:tentative="1">
      <w:start w:val="1"/>
      <w:numFmt w:val="bullet"/>
      <w:lvlText w:val="o"/>
      <w:lvlJc w:val="left"/>
      <w:pPr>
        <w:ind w:left="5665" w:hanging="360"/>
      </w:pPr>
      <w:rPr>
        <w:rFonts w:ascii="Courier New" w:hAnsi="Courier New" w:cs="Courier New" w:hint="default"/>
      </w:rPr>
    </w:lvl>
    <w:lvl w:ilvl="8" w:tplc="041F0005" w:tentative="1">
      <w:start w:val="1"/>
      <w:numFmt w:val="bullet"/>
      <w:lvlText w:val=""/>
      <w:lvlJc w:val="left"/>
      <w:pPr>
        <w:ind w:left="6385" w:hanging="360"/>
      </w:pPr>
      <w:rPr>
        <w:rFonts w:ascii="Wingdings" w:hAnsi="Wingdings" w:hint="default"/>
      </w:rPr>
    </w:lvl>
  </w:abstractNum>
  <w:abstractNum w:abstractNumId="142">
    <w:nsid w:val="4E845409"/>
    <w:multiLevelType w:val="hybridMultilevel"/>
    <w:tmpl w:val="5D1C5A54"/>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3">
    <w:nsid w:val="4F6175A5"/>
    <w:multiLevelType w:val="hybridMultilevel"/>
    <w:tmpl w:val="3CCA829C"/>
    <w:lvl w:ilvl="0" w:tplc="597ECB44">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4">
    <w:nsid w:val="4F87300E"/>
    <w:multiLevelType w:val="hybridMultilevel"/>
    <w:tmpl w:val="ADBEE83C"/>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5">
    <w:nsid w:val="4FE83F60"/>
    <w:multiLevelType w:val="multilevel"/>
    <w:tmpl w:val="24F8A64C"/>
    <w:lvl w:ilvl="0">
      <w:start w:val="1"/>
      <w:numFmt w:val="decimal"/>
      <w:lvlText w:val="%1."/>
      <w:lvlJc w:val="left"/>
      <w:pPr>
        <w:ind w:left="720" w:hanging="360"/>
      </w:pPr>
      <w:rPr>
        <w:rFonts w:hint="default"/>
        <w:b/>
        <w:color w:val="E36C0A" w:themeColor="accent6" w:themeShade="BF"/>
        <w:sz w:val="24"/>
        <w:szCs w:val="24"/>
      </w:rPr>
    </w:lvl>
    <w:lvl w:ilvl="1">
      <w:start w:val="1"/>
      <w:numFmt w:val="decimal"/>
      <w:isLgl/>
      <w:lvlText w:val="%1.%2."/>
      <w:lvlJc w:val="left"/>
      <w:pPr>
        <w:ind w:left="718"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6">
    <w:nsid w:val="50D96879"/>
    <w:multiLevelType w:val="hybridMultilevel"/>
    <w:tmpl w:val="6B26E82A"/>
    <w:lvl w:ilvl="0" w:tplc="60483A80">
      <w:start w:val="1"/>
      <w:numFmt w:val="bullet"/>
      <w:lvlText w:val=""/>
      <w:lvlJc w:val="left"/>
      <w:pPr>
        <w:ind w:left="720" w:hanging="360"/>
      </w:pPr>
      <w:rPr>
        <w:rFonts w:ascii="Wingdings" w:hAnsi="Wingdings" w:hint="default"/>
        <w:b/>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7">
    <w:nsid w:val="513813E1"/>
    <w:multiLevelType w:val="multilevel"/>
    <w:tmpl w:val="DA8A8424"/>
    <w:lvl w:ilvl="0">
      <w:start w:val="1"/>
      <w:numFmt w:val="bullet"/>
      <w:lvlText w:val=""/>
      <w:lvlJc w:val="left"/>
      <w:pPr>
        <w:ind w:left="360" w:hanging="360"/>
      </w:pPr>
      <w:rPr>
        <w:rFonts w:ascii="Wingdings" w:hAnsi="Wingdings" w:hint="default"/>
        <w:b/>
        <w:color w:val="auto"/>
        <w:sz w:val="24"/>
      </w:rPr>
    </w:lvl>
    <w:lvl w:ilvl="1">
      <w:start w:val="1"/>
      <w:numFmt w:val="decimal"/>
      <w:lvlText w:val="%1.%2."/>
      <w:lvlJc w:val="left"/>
      <w:pPr>
        <w:ind w:left="432" w:hanging="432"/>
      </w:pPr>
      <w:rPr>
        <w:rFonts w:cs="Times New Roman"/>
        <w:b/>
      </w:rPr>
    </w:lvl>
    <w:lvl w:ilvl="2">
      <w:start w:val="1"/>
      <w:numFmt w:val="decimal"/>
      <w:lvlText w:val="%1.%2.%3."/>
      <w:lvlJc w:val="left"/>
      <w:pPr>
        <w:ind w:left="50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8">
    <w:nsid w:val="51502EBC"/>
    <w:multiLevelType w:val="multilevel"/>
    <w:tmpl w:val="AB8A4686"/>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sz w:val="22"/>
        <w:szCs w:val="22"/>
      </w:rPr>
    </w:lvl>
    <w:lvl w:ilvl="2">
      <w:start w:val="1"/>
      <w:numFmt w:val="decimal"/>
      <w:lvlText w:val="%1.%2.%3."/>
      <w:lvlJc w:val="left"/>
      <w:pPr>
        <w:ind w:left="720" w:hanging="720"/>
      </w:pPr>
      <w:rPr>
        <w:rFonts w:ascii="Arial" w:hAnsi="Arial" w:cs="Arial" w:hint="default"/>
        <w:b/>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9">
    <w:nsid w:val="51DD4456"/>
    <w:multiLevelType w:val="multilevel"/>
    <w:tmpl w:val="5748FB16"/>
    <w:lvl w:ilvl="0">
      <w:start w:val="2"/>
      <w:numFmt w:val="decimal"/>
      <w:lvlText w:val="%1."/>
      <w:lvlJc w:val="left"/>
      <w:pPr>
        <w:ind w:left="360" w:hanging="360"/>
      </w:pPr>
      <w:rPr>
        <w:rFonts w:ascii="Arial" w:hAnsi="Arial" w:cs="Arial" w:hint="default"/>
        <w:b/>
        <w:sz w:val="22"/>
        <w:szCs w:val="22"/>
      </w:rPr>
    </w:lvl>
    <w:lvl w:ilvl="1">
      <w:start w:val="2"/>
      <w:numFmt w:val="decimal"/>
      <w:lvlText w:val="%1.%2."/>
      <w:lvlJc w:val="left"/>
      <w:pPr>
        <w:ind w:left="360" w:hanging="360"/>
      </w:pPr>
      <w:rPr>
        <w:rFonts w:ascii="Arial" w:hAnsi="Arial" w:cs="Arial" w:hint="default"/>
        <w:b/>
        <w:sz w:val="22"/>
        <w:szCs w:val="22"/>
      </w:rPr>
    </w:lvl>
    <w:lvl w:ilvl="2">
      <w:start w:val="1"/>
      <w:numFmt w:val="decimal"/>
      <w:lvlText w:val="%1.%2.%3."/>
      <w:lvlJc w:val="left"/>
      <w:pPr>
        <w:ind w:left="720" w:hanging="720"/>
      </w:pPr>
      <w:rPr>
        <w:rFonts w:ascii="Arial" w:hAnsi="Arial" w:cs="Arial" w:hint="default"/>
        <w:b/>
        <w:sz w:val="22"/>
        <w:szCs w:val="22"/>
      </w:rPr>
    </w:lvl>
    <w:lvl w:ilvl="3">
      <w:start w:val="1"/>
      <w:numFmt w:val="decimal"/>
      <w:lvlText w:val="%1.%2.%3.%4."/>
      <w:lvlJc w:val="left"/>
      <w:pPr>
        <w:ind w:left="720" w:hanging="720"/>
      </w:pPr>
      <w:rPr>
        <w:rFonts w:ascii="Calibri Light" w:hAnsi="Calibri Light" w:cs="Calibri Light" w:hint="default"/>
        <w:sz w:val="20"/>
      </w:rPr>
    </w:lvl>
    <w:lvl w:ilvl="4">
      <w:start w:val="1"/>
      <w:numFmt w:val="decimal"/>
      <w:lvlText w:val="%1.%2.%3.%4.%5."/>
      <w:lvlJc w:val="left"/>
      <w:pPr>
        <w:ind w:left="1080" w:hanging="1080"/>
      </w:pPr>
      <w:rPr>
        <w:rFonts w:ascii="Calibri Light" w:hAnsi="Calibri Light" w:cs="Calibri Light" w:hint="default"/>
        <w:sz w:val="20"/>
      </w:rPr>
    </w:lvl>
    <w:lvl w:ilvl="5">
      <w:start w:val="1"/>
      <w:numFmt w:val="decimal"/>
      <w:lvlText w:val="%1.%2.%3.%4.%5.%6."/>
      <w:lvlJc w:val="left"/>
      <w:pPr>
        <w:ind w:left="1080" w:hanging="1080"/>
      </w:pPr>
      <w:rPr>
        <w:rFonts w:ascii="Calibri Light" w:hAnsi="Calibri Light" w:cs="Calibri Light" w:hint="default"/>
        <w:sz w:val="20"/>
      </w:rPr>
    </w:lvl>
    <w:lvl w:ilvl="6">
      <w:start w:val="1"/>
      <w:numFmt w:val="decimal"/>
      <w:lvlText w:val="%1.%2.%3.%4.%5.%6.%7."/>
      <w:lvlJc w:val="left"/>
      <w:pPr>
        <w:ind w:left="1440" w:hanging="1440"/>
      </w:pPr>
      <w:rPr>
        <w:rFonts w:ascii="Calibri Light" w:hAnsi="Calibri Light" w:cs="Calibri Light" w:hint="default"/>
        <w:sz w:val="20"/>
      </w:rPr>
    </w:lvl>
    <w:lvl w:ilvl="7">
      <w:start w:val="1"/>
      <w:numFmt w:val="decimal"/>
      <w:lvlText w:val="%1.%2.%3.%4.%5.%6.%7.%8."/>
      <w:lvlJc w:val="left"/>
      <w:pPr>
        <w:ind w:left="1440" w:hanging="1440"/>
      </w:pPr>
      <w:rPr>
        <w:rFonts w:ascii="Calibri Light" w:hAnsi="Calibri Light" w:cs="Calibri Light" w:hint="default"/>
        <w:sz w:val="20"/>
      </w:rPr>
    </w:lvl>
    <w:lvl w:ilvl="8">
      <w:start w:val="1"/>
      <w:numFmt w:val="decimal"/>
      <w:lvlText w:val="%1.%2.%3.%4.%5.%6.%7.%8.%9."/>
      <w:lvlJc w:val="left"/>
      <w:pPr>
        <w:ind w:left="1440" w:hanging="1440"/>
      </w:pPr>
      <w:rPr>
        <w:rFonts w:ascii="Calibri Light" w:hAnsi="Calibri Light" w:cs="Calibri Light" w:hint="default"/>
        <w:sz w:val="20"/>
      </w:rPr>
    </w:lvl>
  </w:abstractNum>
  <w:abstractNum w:abstractNumId="150">
    <w:nsid w:val="53DC69C0"/>
    <w:multiLevelType w:val="multilevel"/>
    <w:tmpl w:val="FC62D7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1">
    <w:nsid w:val="540803F6"/>
    <w:multiLevelType w:val="hybridMultilevel"/>
    <w:tmpl w:val="289E790E"/>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2">
    <w:nsid w:val="541B53DF"/>
    <w:multiLevelType w:val="hybridMultilevel"/>
    <w:tmpl w:val="F5541AB6"/>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3">
    <w:nsid w:val="54BB5093"/>
    <w:multiLevelType w:val="multilevel"/>
    <w:tmpl w:val="065E7D2C"/>
    <w:lvl w:ilvl="0">
      <w:start w:val="1"/>
      <w:numFmt w:val="decimal"/>
      <w:lvlText w:val="%1."/>
      <w:lvlJc w:val="left"/>
      <w:pPr>
        <w:ind w:left="360" w:hanging="360"/>
      </w:pPr>
      <w:rPr>
        <w:rFonts w:asciiTheme="minorHAnsi" w:eastAsiaTheme="minorEastAsia" w:hAnsiTheme="minorHAnsi" w:cstheme="minorBid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4">
    <w:nsid w:val="55665F2B"/>
    <w:multiLevelType w:val="multilevel"/>
    <w:tmpl w:val="8436A8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nsid w:val="559451E8"/>
    <w:multiLevelType w:val="multilevel"/>
    <w:tmpl w:val="E1FC0900"/>
    <w:lvl w:ilvl="0">
      <w:start w:val="1"/>
      <w:numFmt w:val="bullet"/>
      <w:lvlText w:val=""/>
      <w:lvlJc w:val="left"/>
      <w:pPr>
        <w:ind w:left="360" w:hanging="360"/>
      </w:pPr>
      <w:rPr>
        <w:rFonts w:ascii="Wingdings" w:hAnsi="Wingdings" w:hint="default"/>
        <w:b/>
        <w:color w:val="auto"/>
        <w:sz w:val="24"/>
      </w:rPr>
    </w:lvl>
    <w:lvl w:ilvl="1">
      <w:start w:val="1"/>
      <w:numFmt w:val="decimal"/>
      <w:lvlText w:val="%1.%2."/>
      <w:lvlJc w:val="left"/>
      <w:pPr>
        <w:ind w:left="432" w:hanging="432"/>
      </w:pPr>
      <w:rPr>
        <w:rFonts w:cs="Times New Roman"/>
        <w:b/>
      </w:rPr>
    </w:lvl>
    <w:lvl w:ilvl="2">
      <w:start w:val="1"/>
      <w:numFmt w:val="decimal"/>
      <w:lvlText w:val="%1.%2.%3."/>
      <w:lvlJc w:val="left"/>
      <w:pPr>
        <w:ind w:left="50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6">
    <w:nsid w:val="58364EB8"/>
    <w:multiLevelType w:val="multilevel"/>
    <w:tmpl w:val="F454EF94"/>
    <w:lvl w:ilvl="0">
      <w:start w:val="1"/>
      <w:numFmt w:val="decimal"/>
      <w:lvlText w:val="%1."/>
      <w:lvlJc w:val="left"/>
      <w:pPr>
        <w:ind w:left="720" w:hanging="360"/>
      </w:pPr>
      <w:rPr>
        <w:rFonts w:cs="Times New Roman" w:hint="default"/>
        <w:b/>
        <w:color w:val="E36C0A" w:themeColor="accent6" w:themeShade="BF"/>
        <w:sz w:val="24"/>
        <w:szCs w:val="24"/>
      </w:rPr>
    </w:lvl>
    <w:lvl w:ilvl="1">
      <w:start w:val="1"/>
      <w:numFmt w:val="decimal"/>
      <w:isLgl/>
      <w:lvlText w:val="%1.%2."/>
      <w:lvlJc w:val="left"/>
      <w:pPr>
        <w:ind w:left="795" w:hanging="43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7">
    <w:nsid w:val="58876AD1"/>
    <w:multiLevelType w:val="hybridMultilevel"/>
    <w:tmpl w:val="3A3099B6"/>
    <w:lvl w:ilvl="0" w:tplc="041F0009">
      <w:start w:val="1"/>
      <w:numFmt w:val="bullet"/>
      <w:lvlText w:val=""/>
      <w:lvlJc w:val="left"/>
      <w:pPr>
        <w:ind w:left="720" w:hanging="360"/>
      </w:pPr>
      <w:rPr>
        <w:rFonts w:ascii="Wingdings" w:hAnsi="Wingdings" w:hint="default"/>
        <w:color w:val="auto"/>
        <w:sz w:val="24"/>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8">
    <w:nsid w:val="58AC1831"/>
    <w:multiLevelType w:val="hybridMultilevel"/>
    <w:tmpl w:val="75C0D776"/>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9">
    <w:nsid w:val="59084EAB"/>
    <w:multiLevelType w:val="hybridMultilevel"/>
    <w:tmpl w:val="9D94D896"/>
    <w:lvl w:ilvl="0" w:tplc="ADC02764">
      <w:start w:val="3"/>
      <w:numFmt w:val="upp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60">
    <w:nsid w:val="59E44295"/>
    <w:multiLevelType w:val="hybridMultilevel"/>
    <w:tmpl w:val="B0869D28"/>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1">
    <w:nsid w:val="5AB4748C"/>
    <w:multiLevelType w:val="hybridMultilevel"/>
    <w:tmpl w:val="8746F0FE"/>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2">
    <w:nsid w:val="5B0F0A9D"/>
    <w:multiLevelType w:val="hybridMultilevel"/>
    <w:tmpl w:val="A392B668"/>
    <w:lvl w:ilvl="0" w:tplc="041F0009">
      <w:start w:val="1"/>
      <w:numFmt w:val="bullet"/>
      <w:lvlText w:val=""/>
      <w:lvlJc w:val="left"/>
      <w:pPr>
        <w:ind w:left="1057" w:hanging="360"/>
      </w:pPr>
      <w:rPr>
        <w:rFonts w:ascii="Wingdings" w:hAnsi="Wingdings" w:hint="default"/>
        <w:color w:val="auto"/>
        <w:sz w:val="24"/>
      </w:rPr>
    </w:lvl>
    <w:lvl w:ilvl="1" w:tplc="041F0003" w:tentative="1">
      <w:start w:val="1"/>
      <w:numFmt w:val="bullet"/>
      <w:lvlText w:val="o"/>
      <w:lvlJc w:val="left"/>
      <w:pPr>
        <w:ind w:left="1777" w:hanging="360"/>
      </w:pPr>
      <w:rPr>
        <w:rFonts w:ascii="Courier New" w:hAnsi="Courier New" w:cs="Courier New" w:hint="default"/>
      </w:rPr>
    </w:lvl>
    <w:lvl w:ilvl="2" w:tplc="041F0005" w:tentative="1">
      <w:start w:val="1"/>
      <w:numFmt w:val="bullet"/>
      <w:lvlText w:val=""/>
      <w:lvlJc w:val="left"/>
      <w:pPr>
        <w:ind w:left="2497" w:hanging="360"/>
      </w:pPr>
      <w:rPr>
        <w:rFonts w:ascii="Wingdings" w:hAnsi="Wingdings" w:hint="default"/>
      </w:rPr>
    </w:lvl>
    <w:lvl w:ilvl="3" w:tplc="041F0001" w:tentative="1">
      <w:start w:val="1"/>
      <w:numFmt w:val="bullet"/>
      <w:lvlText w:val=""/>
      <w:lvlJc w:val="left"/>
      <w:pPr>
        <w:ind w:left="3217" w:hanging="360"/>
      </w:pPr>
      <w:rPr>
        <w:rFonts w:ascii="Symbol" w:hAnsi="Symbol" w:hint="default"/>
      </w:rPr>
    </w:lvl>
    <w:lvl w:ilvl="4" w:tplc="041F0003" w:tentative="1">
      <w:start w:val="1"/>
      <w:numFmt w:val="bullet"/>
      <w:lvlText w:val="o"/>
      <w:lvlJc w:val="left"/>
      <w:pPr>
        <w:ind w:left="3937" w:hanging="360"/>
      </w:pPr>
      <w:rPr>
        <w:rFonts w:ascii="Courier New" w:hAnsi="Courier New" w:cs="Courier New" w:hint="default"/>
      </w:rPr>
    </w:lvl>
    <w:lvl w:ilvl="5" w:tplc="041F0005" w:tentative="1">
      <w:start w:val="1"/>
      <w:numFmt w:val="bullet"/>
      <w:lvlText w:val=""/>
      <w:lvlJc w:val="left"/>
      <w:pPr>
        <w:ind w:left="4657" w:hanging="360"/>
      </w:pPr>
      <w:rPr>
        <w:rFonts w:ascii="Wingdings" w:hAnsi="Wingdings" w:hint="default"/>
      </w:rPr>
    </w:lvl>
    <w:lvl w:ilvl="6" w:tplc="041F0001" w:tentative="1">
      <w:start w:val="1"/>
      <w:numFmt w:val="bullet"/>
      <w:lvlText w:val=""/>
      <w:lvlJc w:val="left"/>
      <w:pPr>
        <w:ind w:left="5377" w:hanging="360"/>
      </w:pPr>
      <w:rPr>
        <w:rFonts w:ascii="Symbol" w:hAnsi="Symbol" w:hint="default"/>
      </w:rPr>
    </w:lvl>
    <w:lvl w:ilvl="7" w:tplc="041F0003" w:tentative="1">
      <w:start w:val="1"/>
      <w:numFmt w:val="bullet"/>
      <w:lvlText w:val="o"/>
      <w:lvlJc w:val="left"/>
      <w:pPr>
        <w:ind w:left="6097" w:hanging="360"/>
      </w:pPr>
      <w:rPr>
        <w:rFonts w:ascii="Courier New" w:hAnsi="Courier New" w:cs="Courier New" w:hint="default"/>
      </w:rPr>
    </w:lvl>
    <w:lvl w:ilvl="8" w:tplc="041F0005" w:tentative="1">
      <w:start w:val="1"/>
      <w:numFmt w:val="bullet"/>
      <w:lvlText w:val=""/>
      <w:lvlJc w:val="left"/>
      <w:pPr>
        <w:ind w:left="6817" w:hanging="360"/>
      </w:pPr>
      <w:rPr>
        <w:rFonts w:ascii="Wingdings" w:hAnsi="Wingdings" w:hint="default"/>
      </w:rPr>
    </w:lvl>
  </w:abstractNum>
  <w:abstractNum w:abstractNumId="163">
    <w:nsid w:val="5B1F0D69"/>
    <w:multiLevelType w:val="multilevel"/>
    <w:tmpl w:val="3A7404F0"/>
    <w:lvl w:ilvl="0">
      <w:start w:val="1"/>
      <w:numFmt w:val="bullet"/>
      <w:lvlText w:val=""/>
      <w:lvlJc w:val="left"/>
      <w:pPr>
        <w:ind w:left="360" w:hanging="360"/>
      </w:pPr>
      <w:rPr>
        <w:rFonts w:ascii="Wingdings" w:hAnsi="Wingdings" w:hint="default"/>
        <w:b/>
        <w:color w:val="auto"/>
        <w:sz w:val="24"/>
      </w:rPr>
    </w:lvl>
    <w:lvl w:ilvl="1">
      <w:start w:val="1"/>
      <w:numFmt w:val="decimal"/>
      <w:lvlText w:val="%1.%2."/>
      <w:lvlJc w:val="left"/>
      <w:pPr>
        <w:ind w:left="432" w:hanging="432"/>
      </w:pPr>
      <w:rPr>
        <w:rFonts w:cs="Times New Roman"/>
        <w:b/>
      </w:rPr>
    </w:lvl>
    <w:lvl w:ilvl="2">
      <w:start w:val="1"/>
      <w:numFmt w:val="decimal"/>
      <w:lvlText w:val="%1.%2.%3."/>
      <w:lvlJc w:val="left"/>
      <w:pPr>
        <w:ind w:left="50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4">
    <w:nsid w:val="5B4E7B16"/>
    <w:multiLevelType w:val="hybridMultilevel"/>
    <w:tmpl w:val="9CC0E30A"/>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5">
    <w:nsid w:val="5C421274"/>
    <w:multiLevelType w:val="hybridMultilevel"/>
    <w:tmpl w:val="529C98F2"/>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6">
    <w:nsid w:val="5D1E1484"/>
    <w:multiLevelType w:val="hybridMultilevel"/>
    <w:tmpl w:val="72105454"/>
    <w:lvl w:ilvl="0" w:tplc="60483A80">
      <w:start w:val="1"/>
      <w:numFmt w:val="bullet"/>
      <w:lvlText w:val=""/>
      <w:lvlJc w:val="left"/>
      <w:pPr>
        <w:ind w:left="720" w:hanging="360"/>
      </w:pPr>
      <w:rPr>
        <w:rFonts w:ascii="Wingdings" w:hAnsi="Wingdings" w:hint="default"/>
        <w:b/>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7">
    <w:nsid w:val="5D6063CA"/>
    <w:multiLevelType w:val="hybridMultilevel"/>
    <w:tmpl w:val="00204730"/>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8">
    <w:nsid w:val="5DE72309"/>
    <w:multiLevelType w:val="hybridMultilevel"/>
    <w:tmpl w:val="A016D4BE"/>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9">
    <w:nsid w:val="5EFA700D"/>
    <w:multiLevelType w:val="hybridMultilevel"/>
    <w:tmpl w:val="C98A59E8"/>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0">
    <w:nsid w:val="5FAD3135"/>
    <w:multiLevelType w:val="hybridMultilevel"/>
    <w:tmpl w:val="FDECF2E4"/>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1">
    <w:nsid w:val="61C933BA"/>
    <w:multiLevelType w:val="multilevel"/>
    <w:tmpl w:val="DBCC996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ascii="Arial" w:hAnsi="Arial" w:cs="Arial"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2">
    <w:nsid w:val="62C15E64"/>
    <w:multiLevelType w:val="multilevel"/>
    <w:tmpl w:val="CEB465AA"/>
    <w:lvl w:ilvl="0">
      <w:start w:val="1"/>
      <w:numFmt w:val="decimal"/>
      <w:lvlText w:val="%1."/>
      <w:lvlJc w:val="left"/>
      <w:pPr>
        <w:ind w:left="502" w:hanging="360"/>
      </w:pPr>
      <w:rPr>
        <w:rFonts w:hint="default"/>
        <w:b/>
      </w:rPr>
    </w:lvl>
    <w:lvl w:ilvl="1">
      <w:start w:val="1"/>
      <w:numFmt w:val="decimal"/>
      <w:isLgl/>
      <w:lvlText w:val="%1.%2."/>
      <w:lvlJc w:val="left"/>
      <w:pPr>
        <w:ind w:left="691" w:hanging="450"/>
      </w:pPr>
      <w:rPr>
        <w:rFonts w:hint="default"/>
      </w:rPr>
    </w:lvl>
    <w:lvl w:ilvl="2">
      <w:start w:val="3"/>
      <w:numFmt w:val="decimal"/>
      <w:isLgl/>
      <w:lvlText w:val="%1.%2.%3."/>
      <w:lvlJc w:val="left"/>
      <w:pPr>
        <w:ind w:left="1202" w:hanging="720"/>
      </w:pPr>
      <w:rPr>
        <w:rFonts w:hint="default"/>
        <w:b/>
      </w:rPr>
    </w:lvl>
    <w:lvl w:ilvl="3">
      <w:start w:val="1"/>
      <w:numFmt w:val="decimal"/>
      <w:isLgl/>
      <w:lvlText w:val="%1.%2.%3.%4."/>
      <w:lvlJc w:val="left"/>
      <w:pPr>
        <w:ind w:left="1443" w:hanging="720"/>
      </w:pPr>
      <w:rPr>
        <w:rFonts w:hint="default"/>
      </w:rPr>
    </w:lvl>
    <w:lvl w:ilvl="4">
      <w:start w:val="1"/>
      <w:numFmt w:val="decimal"/>
      <w:isLgl/>
      <w:lvlText w:val="%1.%2.%3.%4.%5."/>
      <w:lvlJc w:val="left"/>
      <w:pPr>
        <w:ind w:left="2044" w:hanging="1080"/>
      </w:pPr>
      <w:rPr>
        <w:rFonts w:hint="default"/>
      </w:rPr>
    </w:lvl>
    <w:lvl w:ilvl="5">
      <w:start w:val="1"/>
      <w:numFmt w:val="decimal"/>
      <w:isLgl/>
      <w:lvlText w:val="%1.%2.%3.%4.%5.%6."/>
      <w:lvlJc w:val="left"/>
      <w:pPr>
        <w:ind w:left="2285" w:hanging="1080"/>
      </w:pPr>
      <w:rPr>
        <w:rFonts w:hint="default"/>
      </w:rPr>
    </w:lvl>
    <w:lvl w:ilvl="6">
      <w:start w:val="1"/>
      <w:numFmt w:val="decimal"/>
      <w:isLgl/>
      <w:lvlText w:val="%1.%2.%3.%4.%5.%6.%7."/>
      <w:lvlJc w:val="left"/>
      <w:pPr>
        <w:ind w:left="2526" w:hanging="1080"/>
      </w:pPr>
      <w:rPr>
        <w:rFonts w:hint="default"/>
      </w:rPr>
    </w:lvl>
    <w:lvl w:ilvl="7">
      <w:start w:val="1"/>
      <w:numFmt w:val="decimal"/>
      <w:isLgl/>
      <w:lvlText w:val="%1.%2.%3.%4.%5.%6.%7.%8."/>
      <w:lvlJc w:val="left"/>
      <w:pPr>
        <w:ind w:left="3127" w:hanging="1440"/>
      </w:pPr>
      <w:rPr>
        <w:rFonts w:hint="default"/>
      </w:rPr>
    </w:lvl>
    <w:lvl w:ilvl="8">
      <w:start w:val="1"/>
      <w:numFmt w:val="decimal"/>
      <w:isLgl/>
      <w:lvlText w:val="%1.%2.%3.%4.%5.%6.%7.%8.%9."/>
      <w:lvlJc w:val="left"/>
      <w:pPr>
        <w:ind w:left="3368" w:hanging="1440"/>
      </w:pPr>
      <w:rPr>
        <w:rFonts w:hint="default"/>
      </w:rPr>
    </w:lvl>
  </w:abstractNum>
  <w:abstractNum w:abstractNumId="173">
    <w:nsid w:val="631E39B3"/>
    <w:multiLevelType w:val="hybridMultilevel"/>
    <w:tmpl w:val="816EEAD4"/>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4">
    <w:nsid w:val="63342017"/>
    <w:multiLevelType w:val="hybridMultilevel"/>
    <w:tmpl w:val="9F226EC4"/>
    <w:lvl w:ilvl="0" w:tplc="60483A80">
      <w:start w:val="1"/>
      <w:numFmt w:val="bullet"/>
      <w:lvlText w:val=""/>
      <w:lvlJc w:val="left"/>
      <w:pPr>
        <w:ind w:left="720" w:hanging="360"/>
      </w:pPr>
      <w:rPr>
        <w:rFonts w:ascii="Wingdings" w:hAnsi="Wingdings" w:hint="default"/>
        <w:b/>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5">
    <w:nsid w:val="65745B9A"/>
    <w:multiLevelType w:val="multilevel"/>
    <w:tmpl w:val="CBAC2EA4"/>
    <w:lvl w:ilvl="0">
      <w:start w:val="1"/>
      <w:numFmt w:val="bullet"/>
      <w:lvlText w:val=""/>
      <w:lvlJc w:val="left"/>
      <w:pPr>
        <w:ind w:left="360" w:hanging="360"/>
      </w:pPr>
      <w:rPr>
        <w:rFonts w:ascii="Wingdings" w:hAnsi="Wingdings" w:hint="default"/>
        <w:b/>
        <w:color w:val="auto"/>
        <w:sz w:val="24"/>
      </w:rPr>
    </w:lvl>
    <w:lvl w:ilvl="1">
      <w:start w:val="1"/>
      <w:numFmt w:val="decimal"/>
      <w:lvlText w:val="%1.%2."/>
      <w:lvlJc w:val="left"/>
      <w:pPr>
        <w:ind w:left="432" w:hanging="432"/>
      </w:pPr>
      <w:rPr>
        <w:rFonts w:cs="Times New Roman"/>
        <w:b/>
      </w:rPr>
    </w:lvl>
    <w:lvl w:ilvl="2">
      <w:start w:val="1"/>
      <w:numFmt w:val="decimal"/>
      <w:lvlText w:val="%1.%2.%3."/>
      <w:lvlJc w:val="left"/>
      <w:pPr>
        <w:ind w:left="50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6">
    <w:nsid w:val="65D61BB6"/>
    <w:multiLevelType w:val="multilevel"/>
    <w:tmpl w:val="87763B38"/>
    <w:lvl w:ilvl="0">
      <w:start w:val="1"/>
      <w:numFmt w:val="bullet"/>
      <w:lvlText w:val=""/>
      <w:lvlJc w:val="left"/>
      <w:pPr>
        <w:ind w:left="360" w:hanging="360"/>
      </w:pPr>
      <w:rPr>
        <w:rFonts w:ascii="Wingdings" w:hAnsi="Wingdings" w:hint="default"/>
        <w:b/>
        <w:color w:val="auto"/>
        <w:sz w:val="24"/>
      </w:rPr>
    </w:lvl>
    <w:lvl w:ilvl="1">
      <w:start w:val="1"/>
      <w:numFmt w:val="decimal"/>
      <w:lvlText w:val="%1.%2."/>
      <w:lvlJc w:val="left"/>
      <w:pPr>
        <w:ind w:left="432" w:hanging="432"/>
      </w:pPr>
      <w:rPr>
        <w:rFonts w:cs="Times New Roman"/>
        <w:b/>
      </w:rPr>
    </w:lvl>
    <w:lvl w:ilvl="2">
      <w:start w:val="1"/>
      <w:numFmt w:val="decimal"/>
      <w:lvlText w:val="%1.%2.%3."/>
      <w:lvlJc w:val="left"/>
      <w:pPr>
        <w:ind w:left="50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7">
    <w:nsid w:val="66A50622"/>
    <w:multiLevelType w:val="hybridMultilevel"/>
    <w:tmpl w:val="010CA52C"/>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8">
    <w:nsid w:val="66B0384A"/>
    <w:multiLevelType w:val="hybridMultilevel"/>
    <w:tmpl w:val="534E3C1E"/>
    <w:lvl w:ilvl="0" w:tplc="041F0009">
      <w:start w:val="1"/>
      <w:numFmt w:val="bullet"/>
      <w:lvlText w:val=""/>
      <w:lvlJc w:val="left"/>
      <w:pPr>
        <w:ind w:left="625" w:hanging="360"/>
      </w:pPr>
      <w:rPr>
        <w:rFonts w:ascii="Wingdings" w:hAnsi="Wingdings" w:hint="default"/>
        <w:color w:val="auto"/>
        <w:sz w:val="24"/>
      </w:rPr>
    </w:lvl>
    <w:lvl w:ilvl="1" w:tplc="041F0003" w:tentative="1">
      <w:start w:val="1"/>
      <w:numFmt w:val="bullet"/>
      <w:lvlText w:val="o"/>
      <w:lvlJc w:val="left"/>
      <w:pPr>
        <w:ind w:left="1345" w:hanging="360"/>
      </w:pPr>
      <w:rPr>
        <w:rFonts w:ascii="Courier New" w:hAnsi="Courier New" w:cs="Courier New" w:hint="default"/>
      </w:rPr>
    </w:lvl>
    <w:lvl w:ilvl="2" w:tplc="041F0005" w:tentative="1">
      <w:start w:val="1"/>
      <w:numFmt w:val="bullet"/>
      <w:lvlText w:val=""/>
      <w:lvlJc w:val="left"/>
      <w:pPr>
        <w:ind w:left="2065" w:hanging="360"/>
      </w:pPr>
      <w:rPr>
        <w:rFonts w:ascii="Wingdings" w:hAnsi="Wingdings" w:hint="default"/>
      </w:rPr>
    </w:lvl>
    <w:lvl w:ilvl="3" w:tplc="041F0001" w:tentative="1">
      <w:start w:val="1"/>
      <w:numFmt w:val="bullet"/>
      <w:lvlText w:val=""/>
      <w:lvlJc w:val="left"/>
      <w:pPr>
        <w:ind w:left="2785" w:hanging="360"/>
      </w:pPr>
      <w:rPr>
        <w:rFonts w:ascii="Symbol" w:hAnsi="Symbol" w:hint="default"/>
      </w:rPr>
    </w:lvl>
    <w:lvl w:ilvl="4" w:tplc="041F0003" w:tentative="1">
      <w:start w:val="1"/>
      <w:numFmt w:val="bullet"/>
      <w:lvlText w:val="o"/>
      <w:lvlJc w:val="left"/>
      <w:pPr>
        <w:ind w:left="3505" w:hanging="360"/>
      </w:pPr>
      <w:rPr>
        <w:rFonts w:ascii="Courier New" w:hAnsi="Courier New" w:cs="Courier New" w:hint="default"/>
      </w:rPr>
    </w:lvl>
    <w:lvl w:ilvl="5" w:tplc="041F0005" w:tentative="1">
      <w:start w:val="1"/>
      <w:numFmt w:val="bullet"/>
      <w:lvlText w:val=""/>
      <w:lvlJc w:val="left"/>
      <w:pPr>
        <w:ind w:left="4225" w:hanging="360"/>
      </w:pPr>
      <w:rPr>
        <w:rFonts w:ascii="Wingdings" w:hAnsi="Wingdings" w:hint="default"/>
      </w:rPr>
    </w:lvl>
    <w:lvl w:ilvl="6" w:tplc="041F0001" w:tentative="1">
      <w:start w:val="1"/>
      <w:numFmt w:val="bullet"/>
      <w:lvlText w:val=""/>
      <w:lvlJc w:val="left"/>
      <w:pPr>
        <w:ind w:left="4945" w:hanging="360"/>
      </w:pPr>
      <w:rPr>
        <w:rFonts w:ascii="Symbol" w:hAnsi="Symbol" w:hint="default"/>
      </w:rPr>
    </w:lvl>
    <w:lvl w:ilvl="7" w:tplc="041F0003" w:tentative="1">
      <w:start w:val="1"/>
      <w:numFmt w:val="bullet"/>
      <w:lvlText w:val="o"/>
      <w:lvlJc w:val="left"/>
      <w:pPr>
        <w:ind w:left="5665" w:hanging="360"/>
      </w:pPr>
      <w:rPr>
        <w:rFonts w:ascii="Courier New" w:hAnsi="Courier New" w:cs="Courier New" w:hint="default"/>
      </w:rPr>
    </w:lvl>
    <w:lvl w:ilvl="8" w:tplc="041F0005" w:tentative="1">
      <w:start w:val="1"/>
      <w:numFmt w:val="bullet"/>
      <w:lvlText w:val=""/>
      <w:lvlJc w:val="left"/>
      <w:pPr>
        <w:ind w:left="6385" w:hanging="360"/>
      </w:pPr>
      <w:rPr>
        <w:rFonts w:ascii="Wingdings" w:hAnsi="Wingdings" w:hint="default"/>
      </w:rPr>
    </w:lvl>
  </w:abstractNum>
  <w:abstractNum w:abstractNumId="179">
    <w:nsid w:val="66EE052A"/>
    <w:multiLevelType w:val="multilevel"/>
    <w:tmpl w:val="A4246B32"/>
    <w:lvl w:ilvl="0">
      <w:start w:val="1"/>
      <w:numFmt w:val="bullet"/>
      <w:lvlText w:val=""/>
      <w:lvlJc w:val="left"/>
      <w:pPr>
        <w:ind w:left="360" w:hanging="360"/>
      </w:pPr>
      <w:rPr>
        <w:rFonts w:ascii="Wingdings" w:hAnsi="Wingdings" w:hint="default"/>
        <w:b/>
        <w:color w:val="auto"/>
        <w:sz w:val="24"/>
      </w:rPr>
    </w:lvl>
    <w:lvl w:ilvl="1">
      <w:start w:val="1"/>
      <w:numFmt w:val="decimal"/>
      <w:lvlText w:val="%1.%2."/>
      <w:lvlJc w:val="left"/>
      <w:pPr>
        <w:ind w:left="432" w:hanging="432"/>
      </w:pPr>
      <w:rPr>
        <w:rFonts w:cs="Times New Roman"/>
        <w:b/>
      </w:rPr>
    </w:lvl>
    <w:lvl w:ilvl="2">
      <w:start w:val="1"/>
      <w:numFmt w:val="decimal"/>
      <w:lvlText w:val="%1.%2.%3."/>
      <w:lvlJc w:val="left"/>
      <w:pPr>
        <w:ind w:left="50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0">
    <w:nsid w:val="67643F8B"/>
    <w:multiLevelType w:val="hybridMultilevel"/>
    <w:tmpl w:val="FBB603CC"/>
    <w:lvl w:ilvl="0" w:tplc="60483A80">
      <w:start w:val="1"/>
      <w:numFmt w:val="bullet"/>
      <w:lvlText w:val=""/>
      <w:lvlJc w:val="left"/>
      <w:pPr>
        <w:ind w:left="720" w:hanging="360"/>
      </w:pPr>
      <w:rPr>
        <w:rFonts w:ascii="Wingdings" w:hAnsi="Wingdings" w:hint="default"/>
        <w:b/>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1">
    <w:nsid w:val="681424E7"/>
    <w:multiLevelType w:val="hybridMultilevel"/>
    <w:tmpl w:val="DEB2DF0E"/>
    <w:lvl w:ilvl="0" w:tplc="71042AAE">
      <w:start w:val="1"/>
      <w:numFmt w:val="decimal"/>
      <w:lvlText w:val="%1."/>
      <w:lvlJc w:val="left"/>
      <w:pPr>
        <w:ind w:left="617" w:hanging="360"/>
      </w:pPr>
      <w:rPr>
        <w:rFonts w:ascii="Calibri Light" w:hAnsi="Calibri Light" w:hint="default"/>
        <w:b/>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2">
    <w:nsid w:val="68263CDB"/>
    <w:multiLevelType w:val="hybridMultilevel"/>
    <w:tmpl w:val="B5F4DE02"/>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3">
    <w:nsid w:val="68E846DD"/>
    <w:multiLevelType w:val="hybridMultilevel"/>
    <w:tmpl w:val="A5E02EC4"/>
    <w:lvl w:ilvl="0" w:tplc="60483A80">
      <w:start w:val="1"/>
      <w:numFmt w:val="bullet"/>
      <w:lvlText w:val=""/>
      <w:lvlJc w:val="left"/>
      <w:pPr>
        <w:ind w:left="720" w:hanging="360"/>
      </w:pPr>
      <w:rPr>
        <w:rFonts w:ascii="Wingdings" w:hAnsi="Wingdings" w:hint="default"/>
        <w:b/>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4">
    <w:nsid w:val="68F672E4"/>
    <w:multiLevelType w:val="hybridMultilevel"/>
    <w:tmpl w:val="B284017A"/>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5">
    <w:nsid w:val="691212FD"/>
    <w:multiLevelType w:val="hybridMultilevel"/>
    <w:tmpl w:val="C9C635BA"/>
    <w:lvl w:ilvl="0" w:tplc="041F0009">
      <w:start w:val="1"/>
      <w:numFmt w:val="bullet"/>
      <w:lvlText w:val=""/>
      <w:lvlJc w:val="left"/>
      <w:pPr>
        <w:ind w:left="36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6">
    <w:nsid w:val="6A8653A9"/>
    <w:multiLevelType w:val="hybridMultilevel"/>
    <w:tmpl w:val="D4902840"/>
    <w:lvl w:ilvl="0" w:tplc="041F0009">
      <w:start w:val="1"/>
      <w:numFmt w:val="bullet"/>
      <w:lvlText w:val=""/>
      <w:lvlJc w:val="left"/>
      <w:pPr>
        <w:ind w:left="360" w:hanging="360"/>
      </w:pPr>
      <w:rPr>
        <w:rFonts w:ascii="Wingdings" w:hAnsi="Wingdings" w:hint="default"/>
        <w:color w:val="auto"/>
        <w:sz w:val="24"/>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7">
    <w:nsid w:val="6B706DE0"/>
    <w:multiLevelType w:val="hybridMultilevel"/>
    <w:tmpl w:val="B720C05E"/>
    <w:lvl w:ilvl="0" w:tplc="041F0009">
      <w:start w:val="1"/>
      <w:numFmt w:val="bullet"/>
      <w:lvlText w:val=""/>
      <w:lvlJc w:val="left"/>
      <w:pPr>
        <w:ind w:left="36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8">
    <w:nsid w:val="6C856C14"/>
    <w:multiLevelType w:val="hybridMultilevel"/>
    <w:tmpl w:val="201C1D7E"/>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9">
    <w:nsid w:val="6C8D2F6C"/>
    <w:multiLevelType w:val="hybridMultilevel"/>
    <w:tmpl w:val="F3C2ED88"/>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0">
    <w:nsid w:val="6CE4456E"/>
    <w:multiLevelType w:val="hybridMultilevel"/>
    <w:tmpl w:val="91004DAA"/>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1">
    <w:nsid w:val="6CF71381"/>
    <w:multiLevelType w:val="multilevel"/>
    <w:tmpl w:val="DA8A8424"/>
    <w:lvl w:ilvl="0">
      <w:start w:val="1"/>
      <w:numFmt w:val="bullet"/>
      <w:lvlText w:val=""/>
      <w:lvlJc w:val="left"/>
      <w:pPr>
        <w:ind w:left="360" w:hanging="360"/>
      </w:pPr>
      <w:rPr>
        <w:rFonts w:ascii="Wingdings" w:hAnsi="Wingdings" w:hint="default"/>
        <w:b/>
        <w:color w:val="auto"/>
        <w:sz w:val="24"/>
      </w:rPr>
    </w:lvl>
    <w:lvl w:ilvl="1">
      <w:start w:val="1"/>
      <w:numFmt w:val="decimal"/>
      <w:lvlText w:val="%1.%2."/>
      <w:lvlJc w:val="left"/>
      <w:pPr>
        <w:ind w:left="432" w:hanging="432"/>
      </w:pPr>
      <w:rPr>
        <w:rFonts w:cs="Times New Roman"/>
        <w:b/>
      </w:rPr>
    </w:lvl>
    <w:lvl w:ilvl="2">
      <w:start w:val="1"/>
      <w:numFmt w:val="decimal"/>
      <w:lvlText w:val="%1.%2.%3."/>
      <w:lvlJc w:val="left"/>
      <w:pPr>
        <w:ind w:left="50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2">
    <w:nsid w:val="6E185F7B"/>
    <w:multiLevelType w:val="hybridMultilevel"/>
    <w:tmpl w:val="8FF670D8"/>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3">
    <w:nsid w:val="6E8523B1"/>
    <w:multiLevelType w:val="hybridMultilevel"/>
    <w:tmpl w:val="6B7A885A"/>
    <w:lvl w:ilvl="0" w:tplc="6D000C0A">
      <w:start w:val="1"/>
      <w:numFmt w:val="decimal"/>
      <w:lvlText w:val="%1."/>
      <w:lvlJc w:val="left"/>
      <w:pPr>
        <w:ind w:left="617" w:hanging="360"/>
      </w:pPr>
      <w:rPr>
        <w:rFonts w:ascii="Calibri Light" w:hAnsi="Calibri Light" w:hint="default"/>
        <w:b/>
        <w:sz w:val="20"/>
        <w:szCs w:val="2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4">
    <w:nsid w:val="70250FE1"/>
    <w:multiLevelType w:val="hybridMultilevel"/>
    <w:tmpl w:val="D4BE0614"/>
    <w:lvl w:ilvl="0" w:tplc="1A7A074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5">
    <w:nsid w:val="7161574A"/>
    <w:multiLevelType w:val="multilevel"/>
    <w:tmpl w:val="EE4214F8"/>
    <w:lvl w:ilvl="0">
      <w:start w:val="1"/>
      <w:numFmt w:val="bullet"/>
      <w:lvlText w:val=""/>
      <w:lvlJc w:val="left"/>
      <w:pPr>
        <w:ind w:left="360" w:hanging="360"/>
      </w:pPr>
      <w:rPr>
        <w:rFonts w:ascii="Wingdings" w:hAnsi="Wingdings" w:hint="default"/>
        <w:b/>
        <w:color w:val="auto"/>
        <w:sz w:val="24"/>
      </w:rPr>
    </w:lvl>
    <w:lvl w:ilvl="1">
      <w:start w:val="1"/>
      <w:numFmt w:val="decimal"/>
      <w:lvlText w:val="%1.%2."/>
      <w:lvlJc w:val="left"/>
      <w:pPr>
        <w:ind w:left="432" w:hanging="432"/>
      </w:pPr>
      <w:rPr>
        <w:rFonts w:cs="Times New Roman"/>
        <w:b/>
      </w:rPr>
    </w:lvl>
    <w:lvl w:ilvl="2">
      <w:start w:val="1"/>
      <w:numFmt w:val="decimal"/>
      <w:lvlText w:val="%1.%2.%3."/>
      <w:lvlJc w:val="left"/>
      <w:pPr>
        <w:ind w:left="50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6">
    <w:nsid w:val="720864F6"/>
    <w:multiLevelType w:val="hybridMultilevel"/>
    <w:tmpl w:val="32D68750"/>
    <w:lvl w:ilvl="0" w:tplc="95B6056C">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7">
    <w:nsid w:val="72F029A3"/>
    <w:multiLevelType w:val="hybridMultilevel"/>
    <w:tmpl w:val="51605418"/>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8">
    <w:nsid w:val="732E0F4E"/>
    <w:multiLevelType w:val="multilevel"/>
    <w:tmpl w:val="A1CA411C"/>
    <w:lvl w:ilvl="0">
      <w:start w:val="1"/>
      <w:numFmt w:val="bullet"/>
      <w:lvlText w:val=""/>
      <w:lvlJc w:val="left"/>
      <w:pPr>
        <w:ind w:left="360" w:hanging="360"/>
      </w:pPr>
      <w:rPr>
        <w:rFonts w:ascii="Wingdings" w:hAnsi="Wingdings" w:hint="default"/>
        <w:b/>
        <w:color w:val="auto"/>
        <w:sz w:val="24"/>
      </w:rPr>
    </w:lvl>
    <w:lvl w:ilvl="1">
      <w:start w:val="1"/>
      <w:numFmt w:val="decimal"/>
      <w:lvlText w:val="%1.%2."/>
      <w:lvlJc w:val="left"/>
      <w:pPr>
        <w:ind w:left="432" w:hanging="432"/>
      </w:pPr>
      <w:rPr>
        <w:rFonts w:cs="Times New Roman"/>
        <w:b/>
      </w:rPr>
    </w:lvl>
    <w:lvl w:ilvl="2">
      <w:start w:val="1"/>
      <w:numFmt w:val="decimal"/>
      <w:lvlText w:val="%1.%2.%3."/>
      <w:lvlJc w:val="left"/>
      <w:pPr>
        <w:ind w:left="50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9">
    <w:nsid w:val="740356CE"/>
    <w:multiLevelType w:val="multilevel"/>
    <w:tmpl w:val="D640074E"/>
    <w:lvl w:ilvl="0">
      <w:start w:val="1"/>
      <w:numFmt w:val="bullet"/>
      <w:lvlText w:val=""/>
      <w:lvlJc w:val="left"/>
      <w:pPr>
        <w:ind w:left="360" w:hanging="360"/>
      </w:pPr>
      <w:rPr>
        <w:rFonts w:ascii="Wingdings" w:hAnsi="Wingdings" w:hint="default"/>
        <w:b/>
        <w:color w:val="auto"/>
        <w:sz w:val="24"/>
      </w:rPr>
    </w:lvl>
    <w:lvl w:ilvl="1">
      <w:start w:val="1"/>
      <w:numFmt w:val="decimal"/>
      <w:lvlText w:val="%1.%2."/>
      <w:lvlJc w:val="left"/>
      <w:pPr>
        <w:ind w:left="432" w:hanging="432"/>
      </w:pPr>
      <w:rPr>
        <w:rFonts w:cs="Times New Roman"/>
        <w:b/>
      </w:rPr>
    </w:lvl>
    <w:lvl w:ilvl="2">
      <w:start w:val="1"/>
      <w:numFmt w:val="decimal"/>
      <w:lvlText w:val="%1.%2.%3."/>
      <w:lvlJc w:val="left"/>
      <w:pPr>
        <w:ind w:left="50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0">
    <w:nsid w:val="75307D72"/>
    <w:multiLevelType w:val="hybridMultilevel"/>
    <w:tmpl w:val="7EB2FE3C"/>
    <w:lvl w:ilvl="0" w:tplc="60483A80">
      <w:start w:val="1"/>
      <w:numFmt w:val="bullet"/>
      <w:lvlText w:val=""/>
      <w:lvlJc w:val="left"/>
      <w:pPr>
        <w:ind w:left="720" w:hanging="360"/>
      </w:pPr>
      <w:rPr>
        <w:rFonts w:ascii="Wingdings" w:hAnsi="Wingdings" w:hint="default"/>
        <w:b/>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1">
    <w:nsid w:val="75481F10"/>
    <w:multiLevelType w:val="hybridMultilevel"/>
    <w:tmpl w:val="9E64EE0C"/>
    <w:lvl w:ilvl="0" w:tplc="041F0009">
      <w:start w:val="1"/>
      <w:numFmt w:val="bullet"/>
      <w:lvlText w:val=""/>
      <w:lvlJc w:val="left"/>
      <w:pPr>
        <w:ind w:left="360" w:hanging="360"/>
      </w:pPr>
      <w:rPr>
        <w:rFonts w:ascii="Wingdings" w:hAnsi="Wingdings" w:hint="default"/>
        <w:color w:val="auto"/>
        <w:sz w:val="24"/>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2">
    <w:nsid w:val="75CB43D5"/>
    <w:multiLevelType w:val="multilevel"/>
    <w:tmpl w:val="C99E5FF6"/>
    <w:lvl w:ilvl="0">
      <w:start w:val="1"/>
      <w:numFmt w:val="bullet"/>
      <w:lvlText w:val=""/>
      <w:lvlJc w:val="left"/>
      <w:pPr>
        <w:ind w:left="720" w:hanging="360"/>
      </w:pPr>
      <w:rPr>
        <w:rFonts w:ascii="Wingdings" w:hAnsi="Wingdings" w:hint="default"/>
        <w:b/>
        <w:color w:val="auto"/>
        <w:sz w:val="24"/>
      </w:rPr>
    </w:lvl>
    <w:lvl w:ilvl="1">
      <w:start w:val="1"/>
      <w:numFmt w:val="decimal"/>
      <w:isLgl/>
      <w:lvlText w:val="%1.%2."/>
      <w:lvlJc w:val="left"/>
      <w:pPr>
        <w:ind w:left="435" w:hanging="43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3">
    <w:nsid w:val="762546AF"/>
    <w:multiLevelType w:val="multilevel"/>
    <w:tmpl w:val="DA8A8424"/>
    <w:lvl w:ilvl="0">
      <w:start w:val="1"/>
      <w:numFmt w:val="bullet"/>
      <w:lvlText w:val=""/>
      <w:lvlJc w:val="left"/>
      <w:pPr>
        <w:ind w:left="360" w:hanging="360"/>
      </w:pPr>
      <w:rPr>
        <w:rFonts w:ascii="Wingdings" w:hAnsi="Wingdings" w:hint="default"/>
        <w:b/>
        <w:color w:val="auto"/>
        <w:sz w:val="24"/>
      </w:rPr>
    </w:lvl>
    <w:lvl w:ilvl="1">
      <w:start w:val="1"/>
      <w:numFmt w:val="decimal"/>
      <w:lvlText w:val="%1.%2."/>
      <w:lvlJc w:val="left"/>
      <w:pPr>
        <w:ind w:left="432" w:hanging="432"/>
      </w:pPr>
      <w:rPr>
        <w:rFonts w:cs="Times New Roman"/>
        <w:b/>
      </w:rPr>
    </w:lvl>
    <w:lvl w:ilvl="2">
      <w:start w:val="1"/>
      <w:numFmt w:val="decimal"/>
      <w:lvlText w:val="%1.%2.%3."/>
      <w:lvlJc w:val="left"/>
      <w:pPr>
        <w:ind w:left="50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4">
    <w:nsid w:val="769516D6"/>
    <w:multiLevelType w:val="hybridMultilevel"/>
    <w:tmpl w:val="AD66933A"/>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5">
    <w:nsid w:val="76DD52CC"/>
    <w:multiLevelType w:val="hybridMultilevel"/>
    <w:tmpl w:val="46769858"/>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6">
    <w:nsid w:val="78F10DA8"/>
    <w:multiLevelType w:val="multilevel"/>
    <w:tmpl w:val="759C552A"/>
    <w:lvl w:ilvl="0">
      <w:start w:val="1"/>
      <w:numFmt w:val="decimal"/>
      <w:lvlText w:val="%1."/>
      <w:lvlJc w:val="left"/>
      <w:pPr>
        <w:ind w:left="720" w:hanging="360"/>
      </w:pPr>
      <w:rPr>
        <w:rFonts w:hint="default"/>
        <w:b/>
        <w:color w:val="E36C0A" w:themeColor="accent6" w:themeShade="BF"/>
        <w:sz w:val="24"/>
        <w:szCs w:val="24"/>
      </w:rPr>
    </w:lvl>
    <w:lvl w:ilvl="1">
      <w:start w:val="1"/>
      <w:numFmt w:val="decimal"/>
      <w:isLgl/>
      <w:lvlText w:val="%1.%2."/>
      <w:lvlJc w:val="left"/>
      <w:pPr>
        <w:ind w:left="795" w:hanging="435"/>
      </w:pPr>
      <w:rPr>
        <w:rFonts w:hint="default"/>
        <w:b/>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7">
    <w:nsid w:val="79120712"/>
    <w:multiLevelType w:val="hybridMultilevel"/>
    <w:tmpl w:val="6B7A885A"/>
    <w:lvl w:ilvl="0" w:tplc="6D000C0A">
      <w:start w:val="1"/>
      <w:numFmt w:val="decimal"/>
      <w:lvlText w:val="%1."/>
      <w:lvlJc w:val="left"/>
      <w:pPr>
        <w:ind w:left="617" w:hanging="360"/>
      </w:pPr>
      <w:rPr>
        <w:rFonts w:ascii="Calibri Light" w:hAnsi="Calibri Light" w:hint="default"/>
        <w:b/>
        <w:sz w:val="20"/>
        <w:szCs w:val="2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8">
    <w:nsid w:val="7A043366"/>
    <w:multiLevelType w:val="hybridMultilevel"/>
    <w:tmpl w:val="FEC0D862"/>
    <w:lvl w:ilvl="0" w:tplc="041F0009">
      <w:start w:val="1"/>
      <w:numFmt w:val="bullet"/>
      <w:lvlText w:val=""/>
      <w:lvlJc w:val="left"/>
      <w:pPr>
        <w:ind w:left="360" w:hanging="360"/>
      </w:pPr>
      <w:rPr>
        <w:rFonts w:ascii="Wingdings" w:hAnsi="Wingdings" w:hint="default"/>
        <w:color w:val="auto"/>
        <w:sz w:val="24"/>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9">
    <w:nsid w:val="7A30491B"/>
    <w:multiLevelType w:val="multilevel"/>
    <w:tmpl w:val="4C70E64C"/>
    <w:lvl w:ilvl="0">
      <w:start w:val="1"/>
      <w:numFmt w:val="decimal"/>
      <w:lvlText w:val="%1."/>
      <w:lvlJc w:val="left"/>
      <w:pPr>
        <w:ind w:left="644" w:hanging="360"/>
      </w:pPr>
      <w:rPr>
        <w:b/>
      </w:rPr>
    </w:lvl>
    <w:lvl w:ilvl="1">
      <w:start w:val="1"/>
      <w:numFmt w:val="decimal"/>
      <w:lvlText w:val="%1.%2."/>
      <w:lvlJc w:val="left"/>
      <w:pPr>
        <w:ind w:left="574" w:hanging="432"/>
      </w:pPr>
      <w:rPr>
        <w:b/>
      </w:rPr>
    </w:lvl>
    <w:lvl w:ilvl="2">
      <w:start w:val="1"/>
      <w:numFmt w:val="decimal"/>
      <w:lvlText w:val="%1.%2.%3."/>
      <w:lvlJc w:val="left"/>
      <w:pPr>
        <w:ind w:left="50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0">
    <w:nsid w:val="7B5D7EF5"/>
    <w:multiLevelType w:val="hybridMultilevel"/>
    <w:tmpl w:val="AE30E3BC"/>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1">
    <w:nsid w:val="7B652311"/>
    <w:multiLevelType w:val="multilevel"/>
    <w:tmpl w:val="19286462"/>
    <w:lvl w:ilvl="0">
      <w:start w:val="1"/>
      <w:numFmt w:val="decimal"/>
      <w:lvlText w:val="%1."/>
      <w:lvlJc w:val="left"/>
      <w:pPr>
        <w:ind w:left="832" w:hanging="548"/>
      </w:pPr>
      <w:rPr>
        <w:rFonts w:ascii="Times New Roman" w:hAnsi="Times New Roman" w:cs="Times New Roman" w:hint="default"/>
        <w:b/>
        <w:color w:val="000000"/>
      </w:rPr>
    </w:lvl>
    <w:lvl w:ilvl="1">
      <w:start w:val="1"/>
      <w:numFmt w:val="decimal"/>
      <w:isLgl/>
      <w:lvlText w:val="%1.%2."/>
      <w:lvlJc w:val="left"/>
      <w:pPr>
        <w:ind w:left="548" w:hanging="360"/>
      </w:pPr>
      <w:rPr>
        <w:rFonts w:cs="Times New Roman" w:hint="default"/>
        <w:b/>
        <w:color w:val="auto"/>
      </w:rPr>
    </w:lvl>
    <w:lvl w:ilvl="2">
      <w:start w:val="1"/>
      <w:numFmt w:val="decimal"/>
      <w:isLgl/>
      <w:lvlText w:val="%1.%2.%3."/>
      <w:lvlJc w:val="left"/>
      <w:pPr>
        <w:ind w:left="862" w:hanging="720"/>
      </w:pPr>
      <w:rPr>
        <w:rFonts w:cs="Times New Roman" w:hint="default"/>
        <w:b/>
      </w:rPr>
    </w:lvl>
    <w:lvl w:ilvl="3">
      <w:start w:val="1"/>
      <w:numFmt w:val="decimal"/>
      <w:isLgl/>
      <w:lvlText w:val="%1.%2.%3.%4."/>
      <w:lvlJc w:val="left"/>
      <w:pPr>
        <w:ind w:left="908" w:hanging="720"/>
      </w:pPr>
      <w:rPr>
        <w:rFonts w:cs="Times New Roman" w:hint="default"/>
      </w:rPr>
    </w:lvl>
    <w:lvl w:ilvl="4">
      <w:start w:val="1"/>
      <w:numFmt w:val="decimal"/>
      <w:isLgl/>
      <w:lvlText w:val="%1.%2.%3.%4.%5."/>
      <w:lvlJc w:val="left"/>
      <w:pPr>
        <w:ind w:left="1268" w:hanging="1080"/>
      </w:pPr>
      <w:rPr>
        <w:rFonts w:cs="Times New Roman" w:hint="default"/>
      </w:rPr>
    </w:lvl>
    <w:lvl w:ilvl="5">
      <w:start w:val="1"/>
      <w:numFmt w:val="decimal"/>
      <w:isLgl/>
      <w:lvlText w:val="%1.%2.%3.%4.%5.%6."/>
      <w:lvlJc w:val="left"/>
      <w:pPr>
        <w:ind w:left="1268" w:hanging="1080"/>
      </w:pPr>
      <w:rPr>
        <w:rFonts w:cs="Times New Roman" w:hint="default"/>
      </w:rPr>
    </w:lvl>
    <w:lvl w:ilvl="6">
      <w:start w:val="1"/>
      <w:numFmt w:val="decimal"/>
      <w:isLgl/>
      <w:lvlText w:val="%1.%2.%3.%4.%5.%6.%7."/>
      <w:lvlJc w:val="left"/>
      <w:pPr>
        <w:ind w:left="1628" w:hanging="1440"/>
      </w:pPr>
      <w:rPr>
        <w:rFonts w:cs="Times New Roman" w:hint="default"/>
      </w:rPr>
    </w:lvl>
    <w:lvl w:ilvl="7">
      <w:start w:val="1"/>
      <w:numFmt w:val="decimal"/>
      <w:isLgl/>
      <w:lvlText w:val="%1.%2.%3.%4.%5.%6.%7.%8."/>
      <w:lvlJc w:val="left"/>
      <w:pPr>
        <w:ind w:left="1628" w:hanging="1440"/>
      </w:pPr>
      <w:rPr>
        <w:rFonts w:cs="Times New Roman" w:hint="default"/>
      </w:rPr>
    </w:lvl>
    <w:lvl w:ilvl="8">
      <w:start w:val="1"/>
      <w:numFmt w:val="decimal"/>
      <w:isLgl/>
      <w:lvlText w:val="%1.%2.%3.%4.%5.%6.%7.%8.%9."/>
      <w:lvlJc w:val="left"/>
      <w:pPr>
        <w:ind w:left="1988" w:hanging="1800"/>
      </w:pPr>
      <w:rPr>
        <w:rFonts w:cs="Times New Roman" w:hint="default"/>
      </w:rPr>
    </w:lvl>
  </w:abstractNum>
  <w:abstractNum w:abstractNumId="212">
    <w:nsid w:val="7C410D5E"/>
    <w:multiLevelType w:val="hybridMultilevel"/>
    <w:tmpl w:val="E10895D6"/>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3">
    <w:nsid w:val="7D796FAF"/>
    <w:multiLevelType w:val="hybridMultilevel"/>
    <w:tmpl w:val="AE6C1610"/>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4">
    <w:nsid w:val="7D9D5579"/>
    <w:multiLevelType w:val="hybridMultilevel"/>
    <w:tmpl w:val="7D3AB164"/>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06"/>
  </w:num>
  <w:num w:numId="2">
    <w:abstractNumId w:val="47"/>
  </w:num>
  <w:num w:numId="3">
    <w:abstractNumId w:val="156"/>
  </w:num>
  <w:num w:numId="4">
    <w:abstractNumId w:val="145"/>
  </w:num>
  <w:num w:numId="5">
    <w:abstractNumId w:val="153"/>
  </w:num>
  <w:num w:numId="6">
    <w:abstractNumId w:val="9"/>
  </w:num>
  <w:num w:numId="7">
    <w:abstractNumId w:val="10"/>
  </w:num>
  <w:num w:numId="8">
    <w:abstractNumId w:val="112"/>
  </w:num>
  <w:num w:numId="9">
    <w:abstractNumId w:val="110"/>
  </w:num>
  <w:num w:numId="10">
    <w:abstractNumId w:val="26"/>
  </w:num>
  <w:num w:numId="11">
    <w:abstractNumId w:val="78"/>
  </w:num>
  <w:num w:numId="12">
    <w:abstractNumId w:val="19"/>
  </w:num>
  <w:num w:numId="13">
    <w:abstractNumId w:val="196"/>
  </w:num>
  <w:num w:numId="14">
    <w:abstractNumId w:val="75"/>
  </w:num>
  <w:num w:numId="15">
    <w:abstractNumId w:val="11"/>
  </w:num>
  <w:num w:numId="16">
    <w:abstractNumId w:val="193"/>
  </w:num>
  <w:num w:numId="17">
    <w:abstractNumId w:val="106"/>
  </w:num>
  <w:num w:numId="18">
    <w:abstractNumId w:val="101"/>
  </w:num>
  <w:num w:numId="19">
    <w:abstractNumId w:val="132"/>
  </w:num>
  <w:num w:numId="20">
    <w:abstractNumId w:val="31"/>
  </w:num>
  <w:num w:numId="21">
    <w:abstractNumId w:val="159"/>
  </w:num>
  <w:num w:numId="22">
    <w:abstractNumId w:val="67"/>
  </w:num>
  <w:num w:numId="23">
    <w:abstractNumId w:val="67"/>
    <w:lvlOverride w:ilvl="0">
      <w:lvl w:ilvl="0">
        <w:start w:val="1"/>
        <w:numFmt w:val="decimal"/>
        <w:lvlText w:val="%1."/>
        <w:lvlJc w:val="left"/>
        <w:pPr>
          <w:ind w:left="360" w:hanging="360"/>
        </w:pPr>
        <w:rPr>
          <w:rFonts w:hint="default"/>
          <w:color w:val="E36C0A" w:themeColor="accent6" w:themeShade="BF"/>
        </w:rPr>
      </w:lvl>
    </w:lvlOverride>
    <w:lvlOverride w:ilvl="1">
      <w:lvl w:ilvl="1">
        <w:start w:val="1"/>
        <w:numFmt w:val="decimal"/>
        <w:lvlText w:val="%1.%2."/>
        <w:lvlJc w:val="left"/>
        <w:pPr>
          <w:ind w:left="792" w:hanging="432"/>
        </w:pPr>
        <w:rPr>
          <w:rFonts w:hint="default"/>
          <w:sz w:val="24"/>
        </w:rPr>
      </w:lvl>
    </w:lvlOverride>
    <w:lvlOverride w:ilvl="2">
      <w:lvl w:ilvl="2">
        <w:start w:val="1"/>
        <w:numFmt w:val="decimal"/>
        <w:lvlText w:val="%1.%2.%3."/>
        <w:lvlJc w:val="left"/>
        <w:pPr>
          <w:ind w:left="1224" w:hanging="770"/>
        </w:pPr>
        <w:rPr>
          <w:rFonts w:hint="default"/>
          <w:sz w:val="24"/>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abstractNumId w:val="206"/>
    <w:lvlOverride w:ilvl="0">
      <w:lvl w:ilvl="0">
        <w:start w:val="1"/>
        <w:numFmt w:val="decimal"/>
        <w:lvlText w:val="%1."/>
        <w:lvlJc w:val="left"/>
        <w:pPr>
          <w:ind w:left="720" w:hanging="360"/>
        </w:pPr>
        <w:rPr>
          <w:rFonts w:hint="default"/>
          <w:b/>
          <w:color w:val="E36C0A" w:themeColor="accent6" w:themeShade="BF"/>
          <w:sz w:val="24"/>
          <w:szCs w:val="24"/>
        </w:rPr>
      </w:lvl>
    </w:lvlOverride>
    <w:lvlOverride w:ilvl="1">
      <w:lvl w:ilvl="1">
        <w:start w:val="1"/>
        <w:numFmt w:val="decimal"/>
        <w:isLgl/>
        <w:lvlText w:val="%1.%2."/>
        <w:lvlJc w:val="left"/>
        <w:pPr>
          <w:ind w:left="795" w:hanging="435"/>
        </w:pPr>
        <w:rPr>
          <w:rFonts w:hint="default"/>
          <w:b/>
          <w:sz w:val="24"/>
        </w:rPr>
      </w:lvl>
    </w:lvlOverride>
    <w:lvlOverride w:ilvl="2">
      <w:lvl w:ilvl="2">
        <w:start w:val="1"/>
        <w:numFmt w:val="decimal"/>
        <w:isLgl/>
        <w:lvlText w:val="%1.%2.%3."/>
        <w:lvlJc w:val="left"/>
        <w:pPr>
          <w:ind w:left="1080" w:hanging="626"/>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25">
    <w:abstractNumId w:val="156"/>
    <w:lvlOverride w:ilvl="0">
      <w:lvl w:ilvl="0">
        <w:start w:val="1"/>
        <w:numFmt w:val="decimal"/>
        <w:lvlText w:val="%1."/>
        <w:lvlJc w:val="left"/>
        <w:pPr>
          <w:ind w:left="720" w:hanging="360"/>
        </w:pPr>
        <w:rPr>
          <w:rFonts w:cs="Times New Roman" w:hint="default"/>
          <w:b/>
          <w:color w:val="E36C0A" w:themeColor="accent6" w:themeShade="BF"/>
          <w:sz w:val="24"/>
          <w:szCs w:val="24"/>
        </w:rPr>
      </w:lvl>
    </w:lvlOverride>
    <w:lvlOverride w:ilvl="1">
      <w:lvl w:ilvl="1">
        <w:start w:val="1"/>
        <w:numFmt w:val="decimal"/>
        <w:isLgl/>
        <w:lvlText w:val="%1.%2."/>
        <w:lvlJc w:val="left"/>
        <w:pPr>
          <w:ind w:left="795" w:hanging="435"/>
        </w:pPr>
        <w:rPr>
          <w:rFonts w:hint="default"/>
          <w:b/>
        </w:rPr>
      </w:lvl>
    </w:lvlOverride>
    <w:lvlOverride w:ilvl="2">
      <w:lvl w:ilvl="2">
        <w:start w:val="1"/>
        <w:numFmt w:val="decimal"/>
        <w:isLgl/>
        <w:lvlText w:val="%1.%2.%3."/>
        <w:lvlJc w:val="left"/>
        <w:pPr>
          <w:ind w:left="1080" w:hanging="626"/>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26">
    <w:abstractNumId w:val="145"/>
    <w:lvlOverride w:ilvl="0">
      <w:lvl w:ilvl="0">
        <w:start w:val="1"/>
        <w:numFmt w:val="decimal"/>
        <w:lvlText w:val="%1."/>
        <w:lvlJc w:val="left"/>
        <w:pPr>
          <w:ind w:left="720" w:hanging="360"/>
        </w:pPr>
        <w:rPr>
          <w:rFonts w:hint="default"/>
          <w:b/>
          <w:color w:val="E36C0A" w:themeColor="accent6" w:themeShade="BF"/>
          <w:sz w:val="24"/>
          <w:szCs w:val="24"/>
        </w:rPr>
      </w:lvl>
    </w:lvlOverride>
    <w:lvlOverride w:ilvl="1">
      <w:lvl w:ilvl="1">
        <w:start w:val="1"/>
        <w:numFmt w:val="decimal"/>
        <w:isLgl/>
        <w:lvlText w:val="%1.%2."/>
        <w:lvlJc w:val="left"/>
        <w:pPr>
          <w:ind w:left="718" w:hanging="435"/>
        </w:pPr>
        <w:rPr>
          <w:rFonts w:hint="default"/>
        </w:rPr>
      </w:lvl>
    </w:lvlOverride>
    <w:lvlOverride w:ilvl="2">
      <w:lvl w:ilvl="2">
        <w:start w:val="1"/>
        <w:numFmt w:val="decimal"/>
        <w:isLgl/>
        <w:lvlText w:val="%1.%2.%3."/>
        <w:lvlJc w:val="left"/>
        <w:pPr>
          <w:ind w:left="1080" w:hanging="626"/>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27">
    <w:abstractNumId w:val="153"/>
    <w:lvlOverride w:ilvl="0">
      <w:lvl w:ilvl="0">
        <w:start w:val="1"/>
        <w:numFmt w:val="decimal"/>
        <w:lvlText w:val="%1."/>
        <w:lvlJc w:val="left"/>
        <w:pPr>
          <w:ind w:left="360" w:hanging="360"/>
        </w:pPr>
        <w:rPr>
          <w:rFonts w:asciiTheme="minorHAnsi" w:eastAsiaTheme="minorEastAsia" w:hAnsiTheme="minorHAnsi" w:cstheme="minorBidi"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770"/>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abstractNumId w:val="97"/>
  </w:num>
  <w:num w:numId="29">
    <w:abstractNumId w:val="18"/>
  </w:num>
  <w:num w:numId="30">
    <w:abstractNumId w:val="194"/>
  </w:num>
  <w:num w:numId="31">
    <w:abstractNumId w:val="186"/>
  </w:num>
  <w:num w:numId="32">
    <w:abstractNumId w:val="25"/>
  </w:num>
  <w:num w:numId="33">
    <w:abstractNumId w:val="185"/>
  </w:num>
  <w:num w:numId="34">
    <w:abstractNumId w:val="211"/>
  </w:num>
  <w:num w:numId="35">
    <w:abstractNumId w:val="51"/>
  </w:num>
  <w:num w:numId="36">
    <w:abstractNumId w:val="187"/>
  </w:num>
  <w:num w:numId="37">
    <w:abstractNumId w:val="139"/>
  </w:num>
  <w:num w:numId="38">
    <w:abstractNumId w:val="171"/>
  </w:num>
  <w:num w:numId="39">
    <w:abstractNumId w:val="40"/>
  </w:num>
  <w:num w:numId="40">
    <w:abstractNumId w:val="108"/>
  </w:num>
  <w:num w:numId="41">
    <w:abstractNumId w:val="56"/>
  </w:num>
  <w:num w:numId="42">
    <w:abstractNumId w:val="58"/>
  </w:num>
  <w:num w:numId="43">
    <w:abstractNumId w:val="81"/>
  </w:num>
  <w:num w:numId="44">
    <w:abstractNumId w:val="34"/>
  </w:num>
  <w:num w:numId="45">
    <w:abstractNumId w:val="43"/>
  </w:num>
  <w:num w:numId="46">
    <w:abstractNumId w:val="201"/>
  </w:num>
  <w:num w:numId="47">
    <w:abstractNumId w:val="50"/>
  </w:num>
  <w:num w:numId="48">
    <w:abstractNumId w:val="125"/>
  </w:num>
  <w:num w:numId="49">
    <w:abstractNumId w:val="208"/>
  </w:num>
  <w:num w:numId="50">
    <w:abstractNumId w:val="33"/>
  </w:num>
  <w:num w:numId="51">
    <w:abstractNumId w:val="44"/>
  </w:num>
  <w:num w:numId="52">
    <w:abstractNumId w:val="214"/>
  </w:num>
  <w:num w:numId="53">
    <w:abstractNumId w:val="13"/>
  </w:num>
  <w:num w:numId="54">
    <w:abstractNumId w:val="164"/>
  </w:num>
  <w:num w:numId="55">
    <w:abstractNumId w:val="59"/>
  </w:num>
  <w:num w:numId="56">
    <w:abstractNumId w:val="157"/>
  </w:num>
  <w:num w:numId="57">
    <w:abstractNumId w:val="88"/>
  </w:num>
  <w:num w:numId="58">
    <w:abstractNumId w:val="82"/>
  </w:num>
  <w:num w:numId="59">
    <w:abstractNumId w:val="113"/>
  </w:num>
  <w:num w:numId="60">
    <w:abstractNumId w:val="7"/>
  </w:num>
  <w:num w:numId="61">
    <w:abstractNumId w:val="142"/>
  </w:num>
  <w:num w:numId="62">
    <w:abstractNumId w:val="127"/>
  </w:num>
  <w:num w:numId="63">
    <w:abstractNumId w:val="134"/>
  </w:num>
  <w:num w:numId="64">
    <w:abstractNumId w:val="170"/>
  </w:num>
  <w:num w:numId="65">
    <w:abstractNumId w:val="190"/>
  </w:num>
  <w:num w:numId="66">
    <w:abstractNumId w:val="169"/>
  </w:num>
  <w:num w:numId="67">
    <w:abstractNumId w:val="69"/>
  </w:num>
  <w:num w:numId="68">
    <w:abstractNumId w:val="107"/>
  </w:num>
  <w:num w:numId="69">
    <w:abstractNumId w:val="123"/>
  </w:num>
  <w:num w:numId="70">
    <w:abstractNumId w:val="184"/>
  </w:num>
  <w:num w:numId="71">
    <w:abstractNumId w:val="133"/>
  </w:num>
  <w:num w:numId="72">
    <w:abstractNumId w:val="80"/>
  </w:num>
  <w:num w:numId="73">
    <w:abstractNumId w:val="83"/>
  </w:num>
  <w:num w:numId="74">
    <w:abstractNumId w:val="65"/>
  </w:num>
  <w:num w:numId="75">
    <w:abstractNumId w:val="103"/>
  </w:num>
  <w:num w:numId="76">
    <w:abstractNumId w:val="12"/>
  </w:num>
  <w:num w:numId="77">
    <w:abstractNumId w:val="154"/>
  </w:num>
  <w:num w:numId="78">
    <w:abstractNumId w:val="52"/>
  </w:num>
  <w:num w:numId="79">
    <w:abstractNumId w:val="200"/>
  </w:num>
  <w:num w:numId="80">
    <w:abstractNumId w:val="70"/>
  </w:num>
  <w:num w:numId="81">
    <w:abstractNumId w:val="150"/>
  </w:num>
  <w:num w:numId="82">
    <w:abstractNumId w:val="148"/>
  </w:num>
  <w:num w:numId="83">
    <w:abstractNumId w:val="180"/>
  </w:num>
  <w:num w:numId="84">
    <w:abstractNumId w:val="86"/>
  </w:num>
  <w:num w:numId="85">
    <w:abstractNumId w:val="89"/>
  </w:num>
  <w:num w:numId="86">
    <w:abstractNumId w:val="135"/>
  </w:num>
  <w:num w:numId="87">
    <w:abstractNumId w:val="91"/>
  </w:num>
  <w:num w:numId="88">
    <w:abstractNumId w:val="104"/>
  </w:num>
  <w:num w:numId="89">
    <w:abstractNumId w:val="74"/>
  </w:num>
  <w:num w:numId="90">
    <w:abstractNumId w:val="4"/>
  </w:num>
  <w:num w:numId="91">
    <w:abstractNumId w:val="120"/>
  </w:num>
  <w:num w:numId="92">
    <w:abstractNumId w:val="14"/>
  </w:num>
  <w:num w:numId="93">
    <w:abstractNumId w:val="100"/>
  </w:num>
  <w:num w:numId="94">
    <w:abstractNumId w:val="20"/>
  </w:num>
  <w:num w:numId="95">
    <w:abstractNumId w:val="84"/>
  </w:num>
  <w:num w:numId="96">
    <w:abstractNumId w:val="8"/>
  </w:num>
  <w:num w:numId="97">
    <w:abstractNumId w:val="93"/>
  </w:num>
  <w:num w:numId="98">
    <w:abstractNumId w:val="179"/>
  </w:num>
  <w:num w:numId="99">
    <w:abstractNumId w:val="63"/>
  </w:num>
  <w:num w:numId="100">
    <w:abstractNumId w:val="85"/>
  </w:num>
  <w:num w:numId="101">
    <w:abstractNumId w:val="213"/>
  </w:num>
  <w:num w:numId="102">
    <w:abstractNumId w:val="204"/>
  </w:num>
  <w:num w:numId="103">
    <w:abstractNumId w:val="124"/>
  </w:num>
  <w:num w:numId="104">
    <w:abstractNumId w:val="115"/>
  </w:num>
  <w:num w:numId="105">
    <w:abstractNumId w:val="87"/>
  </w:num>
  <w:num w:numId="106">
    <w:abstractNumId w:val="198"/>
  </w:num>
  <w:num w:numId="107">
    <w:abstractNumId w:val="195"/>
  </w:num>
  <w:num w:numId="108">
    <w:abstractNumId w:val="1"/>
  </w:num>
  <w:num w:numId="109">
    <w:abstractNumId w:val="98"/>
  </w:num>
  <w:num w:numId="110">
    <w:abstractNumId w:val="191"/>
  </w:num>
  <w:num w:numId="111">
    <w:abstractNumId w:val="203"/>
  </w:num>
  <w:num w:numId="112">
    <w:abstractNumId w:val="118"/>
  </w:num>
  <w:num w:numId="113">
    <w:abstractNumId w:val="57"/>
  </w:num>
  <w:num w:numId="114">
    <w:abstractNumId w:val="147"/>
  </w:num>
  <w:num w:numId="115">
    <w:abstractNumId w:val="129"/>
  </w:num>
  <w:num w:numId="116">
    <w:abstractNumId w:val="102"/>
  </w:num>
  <w:num w:numId="117">
    <w:abstractNumId w:val="182"/>
  </w:num>
  <w:num w:numId="118">
    <w:abstractNumId w:val="140"/>
  </w:num>
  <w:num w:numId="119">
    <w:abstractNumId w:val="167"/>
  </w:num>
  <w:num w:numId="120">
    <w:abstractNumId w:val="205"/>
  </w:num>
  <w:num w:numId="121">
    <w:abstractNumId w:val="210"/>
  </w:num>
  <w:num w:numId="122">
    <w:abstractNumId w:val="212"/>
  </w:num>
  <w:num w:numId="123">
    <w:abstractNumId w:val="94"/>
  </w:num>
  <w:num w:numId="124">
    <w:abstractNumId w:val="27"/>
  </w:num>
  <w:num w:numId="125">
    <w:abstractNumId w:val="55"/>
  </w:num>
  <w:num w:numId="126">
    <w:abstractNumId w:val="42"/>
  </w:num>
  <w:num w:numId="127">
    <w:abstractNumId w:val="151"/>
  </w:num>
  <w:num w:numId="128">
    <w:abstractNumId w:val="23"/>
  </w:num>
  <w:num w:numId="129">
    <w:abstractNumId w:val="188"/>
  </w:num>
  <w:num w:numId="130">
    <w:abstractNumId w:val="22"/>
  </w:num>
  <w:num w:numId="131">
    <w:abstractNumId w:val="136"/>
  </w:num>
  <w:num w:numId="132">
    <w:abstractNumId w:val="0"/>
  </w:num>
  <w:num w:numId="133">
    <w:abstractNumId w:val="96"/>
  </w:num>
  <w:num w:numId="134">
    <w:abstractNumId w:val="54"/>
  </w:num>
  <w:num w:numId="135">
    <w:abstractNumId w:val="146"/>
  </w:num>
  <w:num w:numId="136">
    <w:abstractNumId w:val="128"/>
  </w:num>
  <w:num w:numId="137">
    <w:abstractNumId w:val="90"/>
  </w:num>
  <w:num w:numId="138">
    <w:abstractNumId w:val="32"/>
  </w:num>
  <w:num w:numId="139">
    <w:abstractNumId w:val="183"/>
  </w:num>
  <w:num w:numId="140">
    <w:abstractNumId w:val="3"/>
  </w:num>
  <w:num w:numId="141">
    <w:abstractNumId w:val="17"/>
  </w:num>
  <w:num w:numId="142">
    <w:abstractNumId w:val="174"/>
  </w:num>
  <w:num w:numId="143">
    <w:abstractNumId w:val="166"/>
  </w:num>
  <w:num w:numId="144">
    <w:abstractNumId w:val="46"/>
  </w:num>
  <w:num w:numId="145">
    <w:abstractNumId w:val="76"/>
  </w:num>
  <w:num w:numId="146">
    <w:abstractNumId w:val="6"/>
  </w:num>
  <w:num w:numId="147">
    <w:abstractNumId w:val="116"/>
  </w:num>
  <w:num w:numId="148">
    <w:abstractNumId w:val="38"/>
  </w:num>
  <w:num w:numId="149">
    <w:abstractNumId w:val="77"/>
  </w:num>
  <w:num w:numId="150">
    <w:abstractNumId w:val="189"/>
  </w:num>
  <w:num w:numId="151">
    <w:abstractNumId w:val="130"/>
  </w:num>
  <w:num w:numId="152">
    <w:abstractNumId w:val="178"/>
  </w:num>
  <w:num w:numId="153">
    <w:abstractNumId w:val="48"/>
  </w:num>
  <w:num w:numId="154">
    <w:abstractNumId w:val="131"/>
  </w:num>
  <w:num w:numId="155">
    <w:abstractNumId w:val="66"/>
  </w:num>
  <w:num w:numId="156">
    <w:abstractNumId w:val="209"/>
  </w:num>
  <w:num w:numId="157">
    <w:abstractNumId w:val="41"/>
  </w:num>
  <w:num w:numId="158">
    <w:abstractNumId w:val="62"/>
  </w:num>
  <w:num w:numId="159">
    <w:abstractNumId w:val="92"/>
  </w:num>
  <w:num w:numId="160">
    <w:abstractNumId w:val="64"/>
  </w:num>
  <w:num w:numId="161">
    <w:abstractNumId w:val="141"/>
  </w:num>
  <w:num w:numId="162">
    <w:abstractNumId w:val="138"/>
  </w:num>
  <w:num w:numId="163">
    <w:abstractNumId w:val="160"/>
  </w:num>
  <w:num w:numId="164">
    <w:abstractNumId w:val="137"/>
  </w:num>
  <w:num w:numId="165">
    <w:abstractNumId w:val="117"/>
  </w:num>
  <w:num w:numId="166">
    <w:abstractNumId w:val="119"/>
  </w:num>
  <w:num w:numId="167">
    <w:abstractNumId w:val="149"/>
  </w:num>
  <w:num w:numId="168">
    <w:abstractNumId w:val="114"/>
  </w:num>
  <w:num w:numId="169">
    <w:abstractNumId w:val="152"/>
  </w:num>
  <w:num w:numId="170">
    <w:abstractNumId w:val="49"/>
  </w:num>
  <w:num w:numId="171">
    <w:abstractNumId w:val="71"/>
  </w:num>
  <w:num w:numId="172">
    <w:abstractNumId w:val="30"/>
  </w:num>
  <w:num w:numId="173">
    <w:abstractNumId w:val="121"/>
  </w:num>
  <w:num w:numId="174">
    <w:abstractNumId w:val="60"/>
  </w:num>
  <w:num w:numId="175">
    <w:abstractNumId w:val="158"/>
  </w:num>
  <w:num w:numId="176">
    <w:abstractNumId w:val="155"/>
  </w:num>
  <w:num w:numId="177">
    <w:abstractNumId w:val="165"/>
  </w:num>
  <w:num w:numId="178">
    <w:abstractNumId w:val="168"/>
  </w:num>
  <w:num w:numId="179">
    <w:abstractNumId w:val="45"/>
  </w:num>
  <w:num w:numId="180">
    <w:abstractNumId w:val="111"/>
  </w:num>
  <w:num w:numId="181">
    <w:abstractNumId w:val="161"/>
  </w:num>
  <w:num w:numId="182">
    <w:abstractNumId w:val="72"/>
  </w:num>
  <w:num w:numId="183">
    <w:abstractNumId w:val="53"/>
  </w:num>
  <w:num w:numId="184">
    <w:abstractNumId w:val="95"/>
  </w:num>
  <w:num w:numId="185">
    <w:abstractNumId w:val="35"/>
  </w:num>
  <w:num w:numId="186">
    <w:abstractNumId w:val="28"/>
  </w:num>
  <w:num w:numId="187">
    <w:abstractNumId w:val="177"/>
  </w:num>
  <w:num w:numId="188">
    <w:abstractNumId w:val="79"/>
  </w:num>
  <w:num w:numId="189">
    <w:abstractNumId w:val="144"/>
  </w:num>
  <w:num w:numId="190">
    <w:abstractNumId w:val="29"/>
  </w:num>
  <w:num w:numId="191">
    <w:abstractNumId w:val="197"/>
  </w:num>
  <w:num w:numId="192">
    <w:abstractNumId w:val="37"/>
  </w:num>
  <w:num w:numId="193">
    <w:abstractNumId w:val="105"/>
  </w:num>
  <w:num w:numId="194">
    <w:abstractNumId w:val="73"/>
  </w:num>
  <w:num w:numId="195">
    <w:abstractNumId w:val="126"/>
  </w:num>
  <w:num w:numId="196">
    <w:abstractNumId w:val="173"/>
  </w:num>
  <w:num w:numId="197">
    <w:abstractNumId w:val="163"/>
  </w:num>
  <w:num w:numId="198">
    <w:abstractNumId w:val="202"/>
  </w:num>
  <w:num w:numId="199">
    <w:abstractNumId w:val="175"/>
  </w:num>
  <w:num w:numId="200">
    <w:abstractNumId w:val="68"/>
  </w:num>
  <w:num w:numId="201">
    <w:abstractNumId w:val="21"/>
  </w:num>
  <w:num w:numId="202">
    <w:abstractNumId w:val="109"/>
  </w:num>
  <w:num w:numId="203">
    <w:abstractNumId w:val="176"/>
  </w:num>
  <w:num w:numId="204">
    <w:abstractNumId w:val="61"/>
  </w:num>
  <w:num w:numId="205">
    <w:abstractNumId w:val="36"/>
  </w:num>
  <w:num w:numId="206">
    <w:abstractNumId w:val="39"/>
  </w:num>
  <w:num w:numId="207">
    <w:abstractNumId w:val="99"/>
  </w:num>
  <w:num w:numId="208">
    <w:abstractNumId w:val="162"/>
  </w:num>
  <w:num w:numId="209">
    <w:abstractNumId w:val="16"/>
  </w:num>
  <w:num w:numId="210">
    <w:abstractNumId w:val="199"/>
  </w:num>
  <w:num w:numId="211">
    <w:abstractNumId w:val="15"/>
  </w:num>
  <w:num w:numId="212">
    <w:abstractNumId w:val="192"/>
  </w:num>
  <w:num w:numId="213">
    <w:abstractNumId w:val="24"/>
  </w:num>
  <w:num w:numId="214">
    <w:abstractNumId w:val="172"/>
  </w:num>
  <w:num w:numId="215">
    <w:abstractNumId w:val="2"/>
  </w:num>
  <w:num w:numId="216">
    <w:abstractNumId w:val="143"/>
  </w:num>
  <w:num w:numId="217">
    <w:abstractNumId w:val="181"/>
  </w:num>
  <w:num w:numId="218">
    <w:abstractNumId w:val="5"/>
  </w:num>
  <w:num w:numId="219">
    <w:abstractNumId w:val="122"/>
  </w:num>
  <w:num w:numId="220">
    <w:abstractNumId w:val="207"/>
  </w:num>
  <w:numIdMacAtCleanup w:val="2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hyphenationZone w:val="425"/>
  <w:drawingGridHorizontalSpacing w:val="105"/>
  <w:displayHorizontalDrawingGridEvery w:val="2"/>
  <w:characterSpacingControl w:val="doNotCompress"/>
  <w:hdrShapeDefaults>
    <o:shapedefaults v:ext="edit" spidmax="11266"/>
    <o:shapelayout v:ext="edit">
      <o:idmap v:ext="edit" data="6"/>
    </o:shapelayout>
  </w:hdrShapeDefaults>
  <w:footnotePr>
    <w:footnote w:id="0"/>
    <w:footnote w:id="1"/>
  </w:footnotePr>
  <w:endnotePr>
    <w:endnote w:id="0"/>
    <w:endnote w:id="1"/>
  </w:endnotePr>
  <w:compat>
    <w:ulTrailSpace/>
    <w:useFELayout/>
  </w:compat>
  <w:rsids>
    <w:rsidRoot w:val="00162D96"/>
    <w:rsid w:val="0000024E"/>
    <w:rsid w:val="000007A6"/>
    <w:rsid w:val="0000097F"/>
    <w:rsid w:val="00000BAF"/>
    <w:rsid w:val="00002505"/>
    <w:rsid w:val="00002814"/>
    <w:rsid w:val="00004424"/>
    <w:rsid w:val="00004494"/>
    <w:rsid w:val="00004831"/>
    <w:rsid w:val="000061F1"/>
    <w:rsid w:val="00006FF2"/>
    <w:rsid w:val="00007814"/>
    <w:rsid w:val="00007D63"/>
    <w:rsid w:val="000127BF"/>
    <w:rsid w:val="000155F2"/>
    <w:rsid w:val="0001592A"/>
    <w:rsid w:val="00017318"/>
    <w:rsid w:val="00017EA1"/>
    <w:rsid w:val="00020959"/>
    <w:rsid w:val="00022A16"/>
    <w:rsid w:val="00022C42"/>
    <w:rsid w:val="00023B35"/>
    <w:rsid w:val="00023C73"/>
    <w:rsid w:val="00024C8A"/>
    <w:rsid w:val="00025F65"/>
    <w:rsid w:val="000267D6"/>
    <w:rsid w:val="000303E2"/>
    <w:rsid w:val="00030758"/>
    <w:rsid w:val="00031695"/>
    <w:rsid w:val="0003383D"/>
    <w:rsid w:val="000346FF"/>
    <w:rsid w:val="00035258"/>
    <w:rsid w:val="00036C70"/>
    <w:rsid w:val="00037711"/>
    <w:rsid w:val="00040AD4"/>
    <w:rsid w:val="000414E4"/>
    <w:rsid w:val="0004251A"/>
    <w:rsid w:val="00044C8C"/>
    <w:rsid w:val="0005096A"/>
    <w:rsid w:val="00050DD7"/>
    <w:rsid w:val="00053B92"/>
    <w:rsid w:val="00053FDF"/>
    <w:rsid w:val="00054CB6"/>
    <w:rsid w:val="00057B4D"/>
    <w:rsid w:val="000600E5"/>
    <w:rsid w:val="000619BE"/>
    <w:rsid w:val="00061D34"/>
    <w:rsid w:val="000625F5"/>
    <w:rsid w:val="00062B98"/>
    <w:rsid w:val="00063D76"/>
    <w:rsid w:val="000642B1"/>
    <w:rsid w:val="00064D6B"/>
    <w:rsid w:val="00065929"/>
    <w:rsid w:val="0006637E"/>
    <w:rsid w:val="000671E5"/>
    <w:rsid w:val="000675A7"/>
    <w:rsid w:val="000720DB"/>
    <w:rsid w:val="000747B8"/>
    <w:rsid w:val="00077149"/>
    <w:rsid w:val="000826C4"/>
    <w:rsid w:val="00083CE5"/>
    <w:rsid w:val="0008509A"/>
    <w:rsid w:val="00086D71"/>
    <w:rsid w:val="00087BF8"/>
    <w:rsid w:val="0009060D"/>
    <w:rsid w:val="0009165A"/>
    <w:rsid w:val="0009254C"/>
    <w:rsid w:val="0009284D"/>
    <w:rsid w:val="0009390F"/>
    <w:rsid w:val="00095761"/>
    <w:rsid w:val="00096387"/>
    <w:rsid w:val="00097083"/>
    <w:rsid w:val="000976D6"/>
    <w:rsid w:val="000A1EB7"/>
    <w:rsid w:val="000A325B"/>
    <w:rsid w:val="000A3322"/>
    <w:rsid w:val="000A379B"/>
    <w:rsid w:val="000A3D80"/>
    <w:rsid w:val="000A4911"/>
    <w:rsid w:val="000A5D21"/>
    <w:rsid w:val="000B049F"/>
    <w:rsid w:val="000B1313"/>
    <w:rsid w:val="000B16D4"/>
    <w:rsid w:val="000B173A"/>
    <w:rsid w:val="000B1765"/>
    <w:rsid w:val="000B1B31"/>
    <w:rsid w:val="000B44EC"/>
    <w:rsid w:val="000B4D1A"/>
    <w:rsid w:val="000B627E"/>
    <w:rsid w:val="000B6EF7"/>
    <w:rsid w:val="000C16BE"/>
    <w:rsid w:val="000C26EF"/>
    <w:rsid w:val="000C2F6E"/>
    <w:rsid w:val="000C360B"/>
    <w:rsid w:val="000C3FAD"/>
    <w:rsid w:val="000C4988"/>
    <w:rsid w:val="000C4CC0"/>
    <w:rsid w:val="000C5DFC"/>
    <w:rsid w:val="000C6588"/>
    <w:rsid w:val="000C682B"/>
    <w:rsid w:val="000C7358"/>
    <w:rsid w:val="000D10CE"/>
    <w:rsid w:val="000D33D5"/>
    <w:rsid w:val="000D3DB6"/>
    <w:rsid w:val="000D4049"/>
    <w:rsid w:val="000D4384"/>
    <w:rsid w:val="000D48C7"/>
    <w:rsid w:val="000D4AB5"/>
    <w:rsid w:val="000D4D59"/>
    <w:rsid w:val="000D56C3"/>
    <w:rsid w:val="000D5962"/>
    <w:rsid w:val="000E3F90"/>
    <w:rsid w:val="000E66FF"/>
    <w:rsid w:val="000E6807"/>
    <w:rsid w:val="000E6D7D"/>
    <w:rsid w:val="000E6FC1"/>
    <w:rsid w:val="000F4597"/>
    <w:rsid w:val="000F4980"/>
    <w:rsid w:val="000F5172"/>
    <w:rsid w:val="000F5B4F"/>
    <w:rsid w:val="000F6855"/>
    <w:rsid w:val="0010129B"/>
    <w:rsid w:val="00102178"/>
    <w:rsid w:val="00104314"/>
    <w:rsid w:val="0010452E"/>
    <w:rsid w:val="00105069"/>
    <w:rsid w:val="0010535D"/>
    <w:rsid w:val="0010552C"/>
    <w:rsid w:val="0010618E"/>
    <w:rsid w:val="00106FB2"/>
    <w:rsid w:val="00107E01"/>
    <w:rsid w:val="001119E3"/>
    <w:rsid w:val="001144A4"/>
    <w:rsid w:val="0011717E"/>
    <w:rsid w:val="001203FD"/>
    <w:rsid w:val="00120C68"/>
    <w:rsid w:val="001220A1"/>
    <w:rsid w:val="001237B3"/>
    <w:rsid w:val="00123F5C"/>
    <w:rsid w:val="0012492C"/>
    <w:rsid w:val="001255ED"/>
    <w:rsid w:val="00126E5D"/>
    <w:rsid w:val="001271F3"/>
    <w:rsid w:val="0012720F"/>
    <w:rsid w:val="00130092"/>
    <w:rsid w:val="00130E4E"/>
    <w:rsid w:val="00132AAE"/>
    <w:rsid w:val="00133B03"/>
    <w:rsid w:val="0013529F"/>
    <w:rsid w:val="00136790"/>
    <w:rsid w:val="001367E8"/>
    <w:rsid w:val="00136F1F"/>
    <w:rsid w:val="001374FC"/>
    <w:rsid w:val="00140133"/>
    <w:rsid w:val="00140C21"/>
    <w:rsid w:val="00141285"/>
    <w:rsid w:val="00141AE5"/>
    <w:rsid w:val="00144DBE"/>
    <w:rsid w:val="001454BF"/>
    <w:rsid w:val="00146F50"/>
    <w:rsid w:val="00150A8B"/>
    <w:rsid w:val="001513EA"/>
    <w:rsid w:val="00152931"/>
    <w:rsid w:val="00153EC2"/>
    <w:rsid w:val="0015422E"/>
    <w:rsid w:val="001578C6"/>
    <w:rsid w:val="00160A56"/>
    <w:rsid w:val="00160C15"/>
    <w:rsid w:val="00161365"/>
    <w:rsid w:val="00161726"/>
    <w:rsid w:val="00162D96"/>
    <w:rsid w:val="001639B8"/>
    <w:rsid w:val="00164ED0"/>
    <w:rsid w:val="001663C3"/>
    <w:rsid w:val="00166AA3"/>
    <w:rsid w:val="00166D9A"/>
    <w:rsid w:val="0016755F"/>
    <w:rsid w:val="001713FE"/>
    <w:rsid w:val="001729BF"/>
    <w:rsid w:val="00174425"/>
    <w:rsid w:val="00176356"/>
    <w:rsid w:val="0017681E"/>
    <w:rsid w:val="00181257"/>
    <w:rsid w:val="00181FBD"/>
    <w:rsid w:val="00183529"/>
    <w:rsid w:val="00184109"/>
    <w:rsid w:val="001841E7"/>
    <w:rsid w:val="00185424"/>
    <w:rsid w:val="00186280"/>
    <w:rsid w:val="00186BE8"/>
    <w:rsid w:val="001916FE"/>
    <w:rsid w:val="00197A0C"/>
    <w:rsid w:val="001A2547"/>
    <w:rsid w:val="001A27EF"/>
    <w:rsid w:val="001A39E8"/>
    <w:rsid w:val="001A4E1D"/>
    <w:rsid w:val="001A5FCE"/>
    <w:rsid w:val="001A60C2"/>
    <w:rsid w:val="001A679B"/>
    <w:rsid w:val="001A6F46"/>
    <w:rsid w:val="001B0723"/>
    <w:rsid w:val="001B1266"/>
    <w:rsid w:val="001B147D"/>
    <w:rsid w:val="001B17C8"/>
    <w:rsid w:val="001B7A49"/>
    <w:rsid w:val="001C0097"/>
    <w:rsid w:val="001C1768"/>
    <w:rsid w:val="001C2E4E"/>
    <w:rsid w:val="001C3CAA"/>
    <w:rsid w:val="001C4F7E"/>
    <w:rsid w:val="001D1D78"/>
    <w:rsid w:val="001D45C8"/>
    <w:rsid w:val="001D45DF"/>
    <w:rsid w:val="001D52A1"/>
    <w:rsid w:val="001D541E"/>
    <w:rsid w:val="001D5582"/>
    <w:rsid w:val="001D7C55"/>
    <w:rsid w:val="001E0FF9"/>
    <w:rsid w:val="001E1C52"/>
    <w:rsid w:val="001E20B5"/>
    <w:rsid w:val="001E2DBA"/>
    <w:rsid w:val="001E376E"/>
    <w:rsid w:val="001E401A"/>
    <w:rsid w:val="001E41BD"/>
    <w:rsid w:val="001F1F9D"/>
    <w:rsid w:val="001F4D8D"/>
    <w:rsid w:val="001F511C"/>
    <w:rsid w:val="001F5CFF"/>
    <w:rsid w:val="001F7ADA"/>
    <w:rsid w:val="00200A57"/>
    <w:rsid w:val="00205794"/>
    <w:rsid w:val="0020725D"/>
    <w:rsid w:val="002105F4"/>
    <w:rsid w:val="00210A7E"/>
    <w:rsid w:val="00213797"/>
    <w:rsid w:val="00213F3D"/>
    <w:rsid w:val="00215D71"/>
    <w:rsid w:val="00215E4C"/>
    <w:rsid w:val="00216168"/>
    <w:rsid w:val="00216561"/>
    <w:rsid w:val="0021676C"/>
    <w:rsid w:val="00217429"/>
    <w:rsid w:val="002200D6"/>
    <w:rsid w:val="0022055C"/>
    <w:rsid w:val="0022073B"/>
    <w:rsid w:val="00220A11"/>
    <w:rsid w:val="00221180"/>
    <w:rsid w:val="002225A9"/>
    <w:rsid w:val="00224A96"/>
    <w:rsid w:val="00225BD1"/>
    <w:rsid w:val="00227523"/>
    <w:rsid w:val="00230549"/>
    <w:rsid w:val="0023171E"/>
    <w:rsid w:val="00231EBE"/>
    <w:rsid w:val="00234501"/>
    <w:rsid w:val="002353FE"/>
    <w:rsid w:val="00235EAF"/>
    <w:rsid w:val="00236543"/>
    <w:rsid w:val="00236E92"/>
    <w:rsid w:val="002400A7"/>
    <w:rsid w:val="00241C89"/>
    <w:rsid w:val="0024284A"/>
    <w:rsid w:val="0024487A"/>
    <w:rsid w:val="00244D06"/>
    <w:rsid w:val="00245A2D"/>
    <w:rsid w:val="00252CED"/>
    <w:rsid w:val="002566C5"/>
    <w:rsid w:val="00261FDD"/>
    <w:rsid w:val="00262965"/>
    <w:rsid w:val="00263A90"/>
    <w:rsid w:val="002667F6"/>
    <w:rsid w:val="002669AE"/>
    <w:rsid w:val="00267141"/>
    <w:rsid w:val="00267222"/>
    <w:rsid w:val="00270009"/>
    <w:rsid w:val="00270517"/>
    <w:rsid w:val="00270924"/>
    <w:rsid w:val="00271C0C"/>
    <w:rsid w:val="0027450A"/>
    <w:rsid w:val="00274A09"/>
    <w:rsid w:val="00276EBF"/>
    <w:rsid w:val="002815A6"/>
    <w:rsid w:val="002815F1"/>
    <w:rsid w:val="002839E7"/>
    <w:rsid w:val="0028435C"/>
    <w:rsid w:val="00284A30"/>
    <w:rsid w:val="002858B8"/>
    <w:rsid w:val="002859AB"/>
    <w:rsid w:val="00286CF5"/>
    <w:rsid w:val="00287048"/>
    <w:rsid w:val="002874A3"/>
    <w:rsid w:val="002915D5"/>
    <w:rsid w:val="00293FA2"/>
    <w:rsid w:val="0029536B"/>
    <w:rsid w:val="0029698B"/>
    <w:rsid w:val="002A0036"/>
    <w:rsid w:val="002A0EFB"/>
    <w:rsid w:val="002A101A"/>
    <w:rsid w:val="002A1495"/>
    <w:rsid w:val="002A1B83"/>
    <w:rsid w:val="002A2694"/>
    <w:rsid w:val="002A26C5"/>
    <w:rsid w:val="002A30A9"/>
    <w:rsid w:val="002A33DA"/>
    <w:rsid w:val="002A349D"/>
    <w:rsid w:val="002A3B70"/>
    <w:rsid w:val="002A3FCE"/>
    <w:rsid w:val="002A4B19"/>
    <w:rsid w:val="002A4B35"/>
    <w:rsid w:val="002A4D28"/>
    <w:rsid w:val="002A5130"/>
    <w:rsid w:val="002A528B"/>
    <w:rsid w:val="002A5A95"/>
    <w:rsid w:val="002A726D"/>
    <w:rsid w:val="002B0E17"/>
    <w:rsid w:val="002B16AB"/>
    <w:rsid w:val="002B3C98"/>
    <w:rsid w:val="002B66F6"/>
    <w:rsid w:val="002B71B7"/>
    <w:rsid w:val="002B7991"/>
    <w:rsid w:val="002C0F1F"/>
    <w:rsid w:val="002C3071"/>
    <w:rsid w:val="002C4599"/>
    <w:rsid w:val="002C63BD"/>
    <w:rsid w:val="002C663D"/>
    <w:rsid w:val="002D1949"/>
    <w:rsid w:val="002D1EFD"/>
    <w:rsid w:val="002D3C1E"/>
    <w:rsid w:val="002D4371"/>
    <w:rsid w:val="002D5487"/>
    <w:rsid w:val="002D7D43"/>
    <w:rsid w:val="002E076E"/>
    <w:rsid w:val="002E14BE"/>
    <w:rsid w:val="002E1AED"/>
    <w:rsid w:val="002E57DA"/>
    <w:rsid w:val="002E71DD"/>
    <w:rsid w:val="002F042E"/>
    <w:rsid w:val="002F08C0"/>
    <w:rsid w:val="002F17E6"/>
    <w:rsid w:val="002F489A"/>
    <w:rsid w:val="002F65B6"/>
    <w:rsid w:val="002F6E12"/>
    <w:rsid w:val="00301DA5"/>
    <w:rsid w:val="00301F09"/>
    <w:rsid w:val="003026A6"/>
    <w:rsid w:val="00304BD3"/>
    <w:rsid w:val="00305DAC"/>
    <w:rsid w:val="00310875"/>
    <w:rsid w:val="00311514"/>
    <w:rsid w:val="00312225"/>
    <w:rsid w:val="00313B77"/>
    <w:rsid w:val="00314CA9"/>
    <w:rsid w:val="00317D99"/>
    <w:rsid w:val="00320541"/>
    <w:rsid w:val="00321196"/>
    <w:rsid w:val="00322390"/>
    <w:rsid w:val="003228A8"/>
    <w:rsid w:val="00323150"/>
    <w:rsid w:val="00324D4E"/>
    <w:rsid w:val="00325F4C"/>
    <w:rsid w:val="00327445"/>
    <w:rsid w:val="00327E42"/>
    <w:rsid w:val="003301DB"/>
    <w:rsid w:val="003312B4"/>
    <w:rsid w:val="00331AF6"/>
    <w:rsid w:val="00332817"/>
    <w:rsid w:val="00332927"/>
    <w:rsid w:val="00332C9B"/>
    <w:rsid w:val="0033326E"/>
    <w:rsid w:val="00333A3A"/>
    <w:rsid w:val="00334A6C"/>
    <w:rsid w:val="00340A8A"/>
    <w:rsid w:val="00340D82"/>
    <w:rsid w:val="00342068"/>
    <w:rsid w:val="003423D0"/>
    <w:rsid w:val="003426A9"/>
    <w:rsid w:val="00343ABB"/>
    <w:rsid w:val="003458D1"/>
    <w:rsid w:val="00351492"/>
    <w:rsid w:val="00352C67"/>
    <w:rsid w:val="003530D9"/>
    <w:rsid w:val="0035325C"/>
    <w:rsid w:val="003534F3"/>
    <w:rsid w:val="00353BE5"/>
    <w:rsid w:val="0035455A"/>
    <w:rsid w:val="003550DF"/>
    <w:rsid w:val="003571B3"/>
    <w:rsid w:val="003573E4"/>
    <w:rsid w:val="00357976"/>
    <w:rsid w:val="0036001F"/>
    <w:rsid w:val="00361698"/>
    <w:rsid w:val="00365302"/>
    <w:rsid w:val="00366257"/>
    <w:rsid w:val="0036630B"/>
    <w:rsid w:val="00371253"/>
    <w:rsid w:val="0037218D"/>
    <w:rsid w:val="00372895"/>
    <w:rsid w:val="003729FE"/>
    <w:rsid w:val="00373453"/>
    <w:rsid w:val="00375659"/>
    <w:rsid w:val="0037642D"/>
    <w:rsid w:val="0037774C"/>
    <w:rsid w:val="00377DF8"/>
    <w:rsid w:val="003819F9"/>
    <w:rsid w:val="00381BD7"/>
    <w:rsid w:val="00381D62"/>
    <w:rsid w:val="0038263A"/>
    <w:rsid w:val="00383628"/>
    <w:rsid w:val="0038488B"/>
    <w:rsid w:val="003854A7"/>
    <w:rsid w:val="00391197"/>
    <w:rsid w:val="003911E8"/>
    <w:rsid w:val="00391906"/>
    <w:rsid w:val="00392D4F"/>
    <w:rsid w:val="0039396F"/>
    <w:rsid w:val="0039442D"/>
    <w:rsid w:val="003957BD"/>
    <w:rsid w:val="003A0B3F"/>
    <w:rsid w:val="003A4939"/>
    <w:rsid w:val="003A6914"/>
    <w:rsid w:val="003A768B"/>
    <w:rsid w:val="003B0918"/>
    <w:rsid w:val="003B1581"/>
    <w:rsid w:val="003B355D"/>
    <w:rsid w:val="003B552D"/>
    <w:rsid w:val="003B7186"/>
    <w:rsid w:val="003B79D5"/>
    <w:rsid w:val="003C00A5"/>
    <w:rsid w:val="003C0738"/>
    <w:rsid w:val="003C0F3F"/>
    <w:rsid w:val="003C1392"/>
    <w:rsid w:val="003C2A97"/>
    <w:rsid w:val="003C2CAF"/>
    <w:rsid w:val="003C3B55"/>
    <w:rsid w:val="003C4192"/>
    <w:rsid w:val="003C52E5"/>
    <w:rsid w:val="003C650C"/>
    <w:rsid w:val="003D0143"/>
    <w:rsid w:val="003D0DB7"/>
    <w:rsid w:val="003D1F83"/>
    <w:rsid w:val="003D447A"/>
    <w:rsid w:val="003D518E"/>
    <w:rsid w:val="003D556E"/>
    <w:rsid w:val="003D5B49"/>
    <w:rsid w:val="003D63C1"/>
    <w:rsid w:val="003E402E"/>
    <w:rsid w:val="003E4F34"/>
    <w:rsid w:val="003E5E29"/>
    <w:rsid w:val="003E789A"/>
    <w:rsid w:val="003E7978"/>
    <w:rsid w:val="003F18CC"/>
    <w:rsid w:val="003F1F84"/>
    <w:rsid w:val="003F4433"/>
    <w:rsid w:val="003F6F40"/>
    <w:rsid w:val="004006D4"/>
    <w:rsid w:val="0040127D"/>
    <w:rsid w:val="004021BD"/>
    <w:rsid w:val="0040402E"/>
    <w:rsid w:val="00406BF4"/>
    <w:rsid w:val="00406ED8"/>
    <w:rsid w:val="00407CB3"/>
    <w:rsid w:val="004119C9"/>
    <w:rsid w:val="00412AF5"/>
    <w:rsid w:val="0041374E"/>
    <w:rsid w:val="00414905"/>
    <w:rsid w:val="00414F6D"/>
    <w:rsid w:val="004166EB"/>
    <w:rsid w:val="00417003"/>
    <w:rsid w:val="0041752E"/>
    <w:rsid w:val="004177D3"/>
    <w:rsid w:val="00417DB2"/>
    <w:rsid w:val="0042054B"/>
    <w:rsid w:val="00421196"/>
    <w:rsid w:val="004219A3"/>
    <w:rsid w:val="00422095"/>
    <w:rsid w:val="00422BAB"/>
    <w:rsid w:val="00422D08"/>
    <w:rsid w:val="00424596"/>
    <w:rsid w:val="00424838"/>
    <w:rsid w:val="00425CAA"/>
    <w:rsid w:val="00426B6A"/>
    <w:rsid w:val="0042758F"/>
    <w:rsid w:val="0043105B"/>
    <w:rsid w:val="00431600"/>
    <w:rsid w:val="00431E05"/>
    <w:rsid w:val="00434582"/>
    <w:rsid w:val="004349F5"/>
    <w:rsid w:val="00435154"/>
    <w:rsid w:val="00435BCF"/>
    <w:rsid w:val="00437A96"/>
    <w:rsid w:val="00437DC6"/>
    <w:rsid w:val="00441065"/>
    <w:rsid w:val="00441679"/>
    <w:rsid w:val="00442292"/>
    <w:rsid w:val="00443A21"/>
    <w:rsid w:val="004441FF"/>
    <w:rsid w:val="00445E8F"/>
    <w:rsid w:val="0044653C"/>
    <w:rsid w:val="00454544"/>
    <w:rsid w:val="00462695"/>
    <w:rsid w:val="00462D05"/>
    <w:rsid w:val="004636BF"/>
    <w:rsid w:val="00464196"/>
    <w:rsid w:val="00464D94"/>
    <w:rsid w:val="0046616A"/>
    <w:rsid w:val="004678BC"/>
    <w:rsid w:val="00470EED"/>
    <w:rsid w:val="00471F02"/>
    <w:rsid w:val="0047323D"/>
    <w:rsid w:val="00473CCD"/>
    <w:rsid w:val="00480440"/>
    <w:rsid w:val="00480C21"/>
    <w:rsid w:val="00480D9F"/>
    <w:rsid w:val="00481AAC"/>
    <w:rsid w:val="00485F00"/>
    <w:rsid w:val="00486455"/>
    <w:rsid w:val="004876FC"/>
    <w:rsid w:val="0048791E"/>
    <w:rsid w:val="00487BED"/>
    <w:rsid w:val="00487D27"/>
    <w:rsid w:val="00487E56"/>
    <w:rsid w:val="00491969"/>
    <w:rsid w:val="00491F51"/>
    <w:rsid w:val="00492C62"/>
    <w:rsid w:val="00492CFC"/>
    <w:rsid w:val="0049430B"/>
    <w:rsid w:val="004978E9"/>
    <w:rsid w:val="00497F31"/>
    <w:rsid w:val="004A1F86"/>
    <w:rsid w:val="004A3779"/>
    <w:rsid w:val="004A487F"/>
    <w:rsid w:val="004A4E6F"/>
    <w:rsid w:val="004A4F68"/>
    <w:rsid w:val="004A581D"/>
    <w:rsid w:val="004A6A84"/>
    <w:rsid w:val="004A6F58"/>
    <w:rsid w:val="004B06A4"/>
    <w:rsid w:val="004B078D"/>
    <w:rsid w:val="004B1775"/>
    <w:rsid w:val="004B4A3F"/>
    <w:rsid w:val="004C2E16"/>
    <w:rsid w:val="004C357F"/>
    <w:rsid w:val="004C3827"/>
    <w:rsid w:val="004C429F"/>
    <w:rsid w:val="004C4BDE"/>
    <w:rsid w:val="004C66F8"/>
    <w:rsid w:val="004D09C6"/>
    <w:rsid w:val="004D1E05"/>
    <w:rsid w:val="004D3034"/>
    <w:rsid w:val="004D3E34"/>
    <w:rsid w:val="004D499D"/>
    <w:rsid w:val="004D4A23"/>
    <w:rsid w:val="004D53C1"/>
    <w:rsid w:val="004D5B71"/>
    <w:rsid w:val="004D6814"/>
    <w:rsid w:val="004D7937"/>
    <w:rsid w:val="004E0801"/>
    <w:rsid w:val="004E1B47"/>
    <w:rsid w:val="004E40C7"/>
    <w:rsid w:val="004E44C4"/>
    <w:rsid w:val="004E4A83"/>
    <w:rsid w:val="004E611E"/>
    <w:rsid w:val="004E7678"/>
    <w:rsid w:val="004E7B88"/>
    <w:rsid w:val="004F350B"/>
    <w:rsid w:val="004F49D1"/>
    <w:rsid w:val="004F4A37"/>
    <w:rsid w:val="004F57D0"/>
    <w:rsid w:val="004F6D28"/>
    <w:rsid w:val="004F744D"/>
    <w:rsid w:val="004F7A54"/>
    <w:rsid w:val="00500E8A"/>
    <w:rsid w:val="00500FB5"/>
    <w:rsid w:val="0050307C"/>
    <w:rsid w:val="00503285"/>
    <w:rsid w:val="005052D8"/>
    <w:rsid w:val="00506EFD"/>
    <w:rsid w:val="00507B10"/>
    <w:rsid w:val="00510350"/>
    <w:rsid w:val="00510420"/>
    <w:rsid w:val="00510939"/>
    <w:rsid w:val="00512577"/>
    <w:rsid w:val="00514394"/>
    <w:rsid w:val="00516065"/>
    <w:rsid w:val="00516219"/>
    <w:rsid w:val="005168B5"/>
    <w:rsid w:val="00517C2F"/>
    <w:rsid w:val="005209BE"/>
    <w:rsid w:val="0052146B"/>
    <w:rsid w:val="00522B78"/>
    <w:rsid w:val="00525F6B"/>
    <w:rsid w:val="005261F3"/>
    <w:rsid w:val="00526DC9"/>
    <w:rsid w:val="005270A6"/>
    <w:rsid w:val="00531FAF"/>
    <w:rsid w:val="00533E4B"/>
    <w:rsid w:val="00534F57"/>
    <w:rsid w:val="0053641B"/>
    <w:rsid w:val="00537F00"/>
    <w:rsid w:val="00540FC3"/>
    <w:rsid w:val="0054115B"/>
    <w:rsid w:val="00541D37"/>
    <w:rsid w:val="005433CE"/>
    <w:rsid w:val="00547070"/>
    <w:rsid w:val="0054754B"/>
    <w:rsid w:val="00547B5E"/>
    <w:rsid w:val="00550F08"/>
    <w:rsid w:val="00552E8B"/>
    <w:rsid w:val="005544C4"/>
    <w:rsid w:val="005557C2"/>
    <w:rsid w:val="00556E6A"/>
    <w:rsid w:val="00557456"/>
    <w:rsid w:val="00557963"/>
    <w:rsid w:val="0056020D"/>
    <w:rsid w:val="00560669"/>
    <w:rsid w:val="005607F5"/>
    <w:rsid w:val="00561023"/>
    <w:rsid w:val="00561ADA"/>
    <w:rsid w:val="005628C2"/>
    <w:rsid w:val="005640B6"/>
    <w:rsid w:val="0056433D"/>
    <w:rsid w:val="00564511"/>
    <w:rsid w:val="00570D87"/>
    <w:rsid w:val="005726E4"/>
    <w:rsid w:val="00572820"/>
    <w:rsid w:val="00572E42"/>
    <w:rsid w:val="00573533"/>
    <w:rsid w:val="0057415E"/>
    <w:rsid w:val="00574248"/>
    <w:rsid w:val="005743A8"/>
    <w:rsid w:val="0057593F"/>
    <w:rsid w:val="00575F10"/>
    <w:rsid w:val="005771B8"/>
    <w:rsid w:val="005806FA"/>
    <w:rsid w:val="00580F1F"/>
    <w:rsid w:val="00581DAC"/>
    <w:rsid w:val="00582130"/>
    <w:rsid w:val="0058346F"/>
    <w:rsid w:val="00583784"/>
    <w:rsid w:val="00586D3F"/>
    <w:rsid w:val="00587130"/>
    <w:rsid w:val="005877D2"/>
    <w:rsid w:val="00591630"/>
    <w:rsid w:val="005919A8"/>
    <w:rsid w:val="00592474"/>
    <w:rsid w:val="0059290E"/>
    <w:rsid w:val="00596997"/>
    <w:rsid w:val="0059740E"/>
    <w:rsid w:val="00597617"/>
    <w:rsid w:val="00597AA4"/>
    <w:rsid w:val="005A0922"/>
    <w:rsid w:val="005A0E55"/>
    <w:rsid w:val="005A344F"/>
    <w:rsid w:val="005A4C54"/>
    <w:rsid w:val="005A53FD"/>
    <w:rsid w:val="005A696B"/>
    <w:rsid w:val="005B19E9"/>
    <w:rsid w:val="005B5283"/>
    <w:rsid w:val="005B62D3"/>
    <w:rsid w:val="005B65B4"/>
    <w:rsid w:val="005B769B"/>
    <w:rsid w:val="005B7B6D"/>
    <w:rsid w:val="005C020F"/>
    <w:rsid w:val="005C0494"/>
    <w:rsid w:val="005C2732"/>
    <w:rsid w:val="005C3AC2"/>
    <w:rsid w:val="005C4B69"/>
    <w:rsid w:val="005C50DA"/>
    <w:rsid w:val="005C633D"/>
    <w:rsid w:val="005D0353"/>
    <w:rsid w:val="005D2343"/>
    <w:rsid w:val="005D5574"/>
    <w:rsid w:val="005D57BD"/>
    <w:rsid w:val="005D5888"/>
    <w:rsid w:val="005D6015"/>
    <w:rsid w:val="005D6C80"/>
    <w:rsid w:val="005E00DC"/>
    <w:rsid w:val="005E05C7"/>
    <w:rsid w:val="005E082E"/>
    <w:rsid w:val="005E2D9F"/>
    <w:rsid w:val="005E49B4"/>
    <w:rsid w:val="005E4B70"/>
    <w:rsid w:val="005F1CDA"/>
    <w:rsid w:val="005F40D2"/>
    <w:rsid w:val="005F53F4"/>
    <w:rsid w:val="005F62BE"/>
    <w:rsid w:val="005F656E"/>
    <w:rsid w:val="005F7673"/>
    <w:rsid w:val="005F7D0A"/>
    <w:rsid w:val="006003CE"/>
    <w:rsid w:val="00600A13"/>
    <w:rsid w:val="00600D90"/>
    <w:rsid w:val="00601404"/>
    <w:rsid w:val="00604B40"/>
    <w:rsid w:val="0061554F"/>
    <w:rsid w:val="0061576C"/>
    <w:rsid w:val="00615C71"/>
    <w:rsid w:val="006172B7"/>
    <w:rsid w:val="006226F6"/>
    <w:rsid w:val="00622B72"/>
    <w:rsid w:val="00627555"/>
    <w:rsid w:val="00631A24"/>
    <w:rsid w:val="006354C4"/>
    <w:rsid w:val="0063635E"/>
    <w:rsid w:val="0063671C"/>
    <w:rsid w:val="00636C2F"/>
    <w:rsid w:val="00641187"/>
    <w:rsid w:val="006423E9"/>
    <w:rsid w:val="00643F3C"/>
    <w:rsid w:val="00644D0F"/>
    <w:rsid w:val="006454D3"/>
    <w:rsid w:val="006457D7"/>
    <w:rsid w:val="00645B60"/>
    <w:rsid w:val="006462D4"/>
    <w:rsid w:val="00646FEE"/>
    <w:rsid w:val="00650913"/>
    <w:rsid w:val="006517C4"/>
    <w:rsid w:val="00652822"/>
    <w:rsid w:val="00652E70"/>
    <w:rsid w:val="00653B22"/>
    <w:rsid w:val="006578DB"/>
    <w:rsid w:val="00661A20"/>
    <w:rsid w:val="00661E6F"/>
    <w:rsid w:val="00667B26"/>
    <w:rsid w:val="00670F28"/>
    <w:rsid w:val="00671FFF"/>
    <w:rsid w:val="00674413"/>
    <w:rsid w:val="006747E7"/>
    <w:rsid w:val="00677143"/>
    <w:rsid w:val="006774F8"/>
    <w:rsid w:val="006778BE"/>
    <w:rsid w:val="00677AEB"/>
    <w:rsid w:val="00681721"/>
    <w:rsid w:val="006817F3"/>
    <w:rsid w:val="00681B91"/>
    <w:rsid w:val="00682090"/>
    <w:rsid w:val="006853C8"/>
    <w:rsid w:val="006867E3"/>
    <w:rsid w:val="006869C1"/>
    <w:rsid w:val="006873FC"/>
    <w:rsid w:val="00687A84"/>
    <w:rsid w:val="00690035"/>
    <w:rsid w:val="00691ADB"/>
    <w:rsid w:val="00692E9A"/>
    <w:rsid w:val="00693391"/>
    <w:rsid w:val="00693809"/>
    <w:rsid w:val="00693A8A"/>
    <w:rsid w:val="00694B59"/>
    <w:rsid w:val="00695056"/>
    <w:rsid w:val="00696F5D"/>
    <w:rsid w:val="006974A9"/>
    <w:rsid w:val="006A1058"/>
    <w:rsid w:val="006A1D8B"/>
    <w:rsid w:val="006A1F02"/>
    <w:rsid w:val="006A2C40"/>
    <w:rsid w:val="006A43FA"/>
    <w:rsid w:val="006A513A"/>
    <w:rsid w:val="006A5B06"/>
    <w:rsid w:val="006A5B2E"/>
    <w:rsid w:val="006B035C"/>
    <w:rsid w:val="006B0BC7"/>
    <w:rsid w:val="006B554D"/>
    <w:rsid w:val="006B5731"/>
    <w:rsid w:val="006B5EF8"/>
    <w:rsid w:val="006B6194"/>
    <w:rsid w:val="006B61A3"/>
    <w:rsid w:val="006B6771"/>
    <w:rsid w:val="006B6B03"/>
    <w:rsid w:val="006B7F06"/>
    <w:rsid w:val="006B7F4A"/>
    <w:rsid w:val="006C0607"/>
    <w:rsid w:val="006C1CFC"/>
    <w:rsid w:val="006C485B"/>
    <w:rsid w:val="006C5A8C"/>
    <w:rsid w:val="006D02E2"/>
    <w:rsid w:val="006D0447"/>
    <w:rsid w:val="006D13FE"/>
    <w:rsid w:val="006D26DE"/>
    <w:rsid w:val="006D53D5"/>
    <w:rsid w:val="006E088F"/>
    <w:rsid w:val="006E26E3"/>
    <w:rsid w:val="006E4419"/>
    <w:rsid w:val="006E4852"/>
    <w:rsid w:val="006E582C"/>
    <w:rsid w:val="006F1DB1"/>
    <w:rsid w:val="006F239C"/>
    <w:rsid w:val="006F3BE2"/>
    <w:rsid w:val="006F54DA"/>
    <w:rsid w:val="006F5A83"/>
    <w:rsid w:val="006F5B5D"/>
    <w:rsid w:val="006F5D4C"/>
    <w:rsid w:val="006F6C42"/>
    <w:rsid w:val="006F74CD"/>
    <w:rsid w:val="006F7AF2"/>
    <w:rsid w:val="00700446"/>
    <w:rsid w:val="00700992"/>
    <w:rsid w:val="007018A0"/>
    <w:rsid w:val="00701D55"/>
    <w:rsid w:val="00703F00"/>
    <w:rsid w:val="0070431A"/>
    <w:rsid w:val="007046C5"/>
    <w:rsid w:val="0070506C"/>
    <w:rsid w:val="00706819"/>
    <w:rsid w:val="00707FA1"/>
    <w:rsid w:val="00714259"/>
    <w:rsid w:val="0071763D"/>
    <w:rsid w:val="00720CEE"/>
    <w:rsid w:val="007233E9"/>
    <w:rsid w:val="00725AB7"/>
    <w:rsid w:val="00726D09"/>
    <w:rsid w:val="0073125A"/>
    <w:rsid w:val="00731744"/>
    <w:rsid w:val="007324D9"/>
    <w:rsid w:val="007330A7"/>
    <w:rsid w:val="00734073"/>
    <w:rsid w:val="007356B4"/>
    <w:rsid w:val="00736F37"/>
    <w:rsid w:val="00740043"/>
    <w:rsid w:val="00741016"/>
    <w:rsid w:val="00741177"/>
    <w:rsid w:val="00744D80"/>
    <w:rsid w:val="00746E39"/>
    <w:rsid w:val="007508B1"/>
    <w:rsid w:val="00751F80"/>
    <w:rsid w:val="0075205C"/>
    <w:rsid w:val="0075291B"/>
    <w:rsid w:val="00752DDA"/>
    <w:rsid w:val="0075300C"/>
    <w:rsid w:val="007557D7"/>
    <w:rsid w:val="00756014"/>
    <w:rsid w:val="007562B9"/>
    <w:rsid w:val="0076076A"/>
    <w:rsid w:val="00760C73"/>
    <w:rsid w:val="00761121"/>
    <w:rsid w:val="00762219"/>
    <w:rsid w:val="007626AC"/>
    <w:rsid w:val="00762B1D"/>
    <w:rsid w:val="0076347A"/>
    <w:rsid w:val="00763922"/>
    <w:rsid w:val="00765D65"/>
    <w:rsid w:val="007660C3"/>
    <w:rsid w:val="00767D5E"/>
    <w:rsid w:val="00770290"/>
    <w:rsid w:val="007709AA"/>
    <w:rsid w:val="00773A59"/>
    <w:rsid w:val="007752F7"/>
    <w:rsid w:val="00775F23"/>
    <w:rsid w:val="00780730"/>
    <w:rsid w:val="00780E89"/>
    <w:rsid w:val="00781D6F"/>
    <w:rsid w:val="00784B47"/>
    <w:rsid w:val="007852F4"/>
    <w:rsid w:val="0078545E"/>
    <w:rsid w:val="007862EA"/>
    <w:rsid w:val="0078724A"/>
    <w:rsid w:val="007872A8"/>
    <w:rsid w:val="0078758A"/>
    <w:rsid w:val="007878DD"/>
    <w:rsid w:val="00790B4F"/>
    <w:rsid w:val="007963BA"/>
    <w:rsid w:val="0079720C"/>
    <w:rsid w:val="007A00FF"/>
    <w:rsid w:val="007A1DF4"/>
    <w:rsid w:val="007A27F7"/>
    <w:rsid w:val="007A2F5A"/>
    <w:rsid w:val="007A429C"/>
    <w:rsid w:val="007A5F0F"/>
    <w:rsid w:val="007A5F77"/>
    <w:rsid w:val="007B0265"/>
    <w:rsid w:val="007B1F82"/>
    <w:rsid w:val="007B2BB3"/>
    <w:rsid w:val="007B326B"/>
    <w:rsid w:val="007B3652"/>
    <w:rsid w:val="007B51D1"/>
    <w:rsid w:val="007B68EA"/>
    <w:rsid w:val="007C01C3"/>
    <w:rsid w:val="007C1083"/>
    <w:rsid w:val="007C2698"/>
    <w:rsid w:val="007C3213"/>
    <w:rsid w:val="007C42F2"/>
    <w:rsid w:val="007D02D6"/>
    <w:rsid w:val="007D300F"/>
    <w:rsid w:val="007D3AA4"/>
    <w:rsid w:val="007D7896"/>
    <w:rsid w:val="007E15F1"/>
    <w:rsid w:val="007E1EF3"/>
    <w:rsid w:val="007E3091"/>
    <w:rsid w:val="007E45B1"/>
    <w:rsid w:val="007E52C6"/>
    <w:rsid w:val="007E54A3"/>
    <w:rsid w:val="007E634E"/>
    <w:rsid w:val="007E671D"/>
    <w:rsid w:val="007E7433"/>
    <w:rsid w:val="007F117A"/>
    <w:rsid w:val="007F4B74"/>
    <w:rsid w:val="00801706"/>
    <w:rsid w:val="008018FF"/>
    <w:rsid w:val="00802F42"/>
    <w:rsid w:val="00803850"/>
    <w:rsid w:val="00803856"/>
    <w:rsid w:val="00804BB4"/>
    <w:rsid w:val="00805A71"/>
    <w:rsid w:val="00806C4F"/>
    <w:rsid w:val="008120B0"/>
    <w:rsid w:val="00812701"/>
    <w:rsid w:val="00815DD0"/>
    <w:rsid w:val="00816AC4"/>
    <w:rsid w:val="00816B75"/>
    <w:rsid w:val="00816BCA"/>
    <w:rsid w:val="0082011C"/>
    <w:rsid w:val="00820209"/>
    <w:rsid w:val="0082109D"/>
    <w:rsid w:val="0082183F"/>
    <w:rsid w:val="00821CDC"/>
    <w:rsid w:val="00821F87"/>
    <w:rsid w:val="0082481A"/>
    <w:rsid w:val="008249EA"/>
    <w:rsid w:val="00824F36"/>
    <w:rsid w:val="00827FD8"/>
    <w:rsid w:val="00832881"/>
    <w:rsid w:val="0083448E"/>
    <w:rsid w:val="008346BA"/>
    <w:rsid w:val="0083473C"/>
    <w:rsid w:val="00835157"/>
    <w:rsid w:val="0083611B"/>
    <w:rsid w:val="008365C4"/>
    <w:rsid w:val="00837DDA"/>
    <w:rsid w:val="008415FA"/>
    <w:rsid w:val="008452FD"/>
    <w:rsid w:val="00846231"/>
    <w:rsid w:val="008475C6"/>
    <w:rsid w:val="00847F5C"/>
    <w:rsid w:val="00850B2A"/>
    <w:rsid w:val="00850E6D"/>
    <w:rsid w:val="00851811"/>
    <w:rsid w:val="00851F42"/>
    <w:rsid w:val="0085298A"/>
    <w:rsid w:val="00852CBA"/>
    <w:rsid w:val="00853523"/>
    <w:rsid w:val="00854182"/>
    <w:rsid w:val="008546B9"/>
    <w:rsid w:val="0085601B"/>
    <w:rsid w:val="008572AA"/>
    <w:rsid w:val="00857E30"/>
    <w:rsid w:val="00863894"/>
    <w:rsid w:val="00864D17"/>
    <w:rsid w:val="00865160"/>
    <w:rsid w:val="00867041"/>
    <w:rsid w:val="0087166F"/>
    <w:rsid w:val="008718BB"/>
    <w:rsid w:val="008722BD"/>
    <w:rsid w:val="00872689"/>
    <w:rsid w:val="00873BAA"/>
    <w:rsid w:val="00874821"/>
    <w:rsid w:val="00875DD9"/>
    <w:rsid w:val="00880753"/>
    <w:rsid w:val="008809C4"/>
    <w:rsid w:val="008815D7"/>
    <w:rsid w:val="00883024"/>
    <w:rsid w:val="0088452F"/>
    <w:rsid w:val="00884FB7"/>
    <w:rsid w:val="008855E7"/>
    <w:rsid w:val="00886960"/>
    <w:rsid w:val="0088742D"/>
    <w:rsid w:val="008874BA"/>
    <w:rsid w:val="008906EF"/>
    <w:rsid w:val="00890C49"/>
    <w:rsid w:val="008910C8"/>
    <w:rsid w:val="008915F8"/>
    <w:rsid w:val="00892B23"/>
    <w:rsid w:val="00893711"/>
    <w:rsid w:val="0089379E"/>
    <w:rsid w:val="008949BA"/>
    <w:rsid w:val="00895A74"/>
    <w:rsid w:val="00896B39"/>
    <w:rsid w:val="00896C08"/>
    <w:rsid w:val="00897DC8"/>
    <w:rsid w:val="008A1C53"/>
    <w:rsid w:val="008A3F81"/>
    <w:rsid w:val="008A4361"/>
    <w:rsid w:val="008A5BBC"/>
    <w:rsid w:val="008A652F"/>
    <w:rsid w:val="008A68A1"/>
    <w:rsid w:val="008A69A0"/>
    <w:rsid w:val="008A6A17"/>
    <w:rsid w:val="008A7F35"/>
    <w:rsid w:val="008B0197"/>
    <w:rsid w:val="008B0DFD"/>
    <w:rsid w:val="008B10E1"/>
    <w:rsid w:val="008B1B3D"/>
    <w:rsid w:val="008B2EAB"/>
    <w:rsid w:val="008B4088"/>
    <w:rsid w:val="008B4AB4"/>
    <w:rsid w:val="008B4F77"/>
    <w:rsid w:val="008B54F8"/>
    <w:rsid w:val="008B60BE"/>
    <w:rsid w:val="008B7BA3"/>
    <w:rsid w:val="008C0223"/>
    <w:rsid w:val="008C1BAD"/>
    <w:rsid w:val="008C2918"/>
    <w:rsid w:val="008C299D"/>
    <w:rsid w:val="008C5B2F"/>
    <w:rsid w:val="008C5F9D"/>
    <w:rsid w:val="008C5FD6"/>
    <w:rsid w:val="008C62EC"/>
    <w:rsid w:val="008D0AD1"/>
    <w:rsid w:val="008D0C1E"/>
    <w:rsid w:val="008D0CC2"/>
    <w:rsid w:val="008D1B74"/>
    <w:rsid w:val="008D2B30"/>
    <w:rsid w:val="008D35C9"/>
    <w:rsid w:val="008D415B"/>
    <w:rsid w:val="008D4C87"/>
    <w:rsid w:val="008D7090"/>
    <w:rsid w:val="008D7791"/>
    <w:rsid w:val="008D779A"/>
    <w:rsid w:val="008D7BF8"/>
    <w:rsid w:val="008E23F0"/>
    <w:rsid w:val="008E2892"/>
    <w:rsid w:val="008E443D"/>
    <w:rsid w:val="008E4E85"/>
    <w:rsid w:val="008E508B"/>
    <w:rsid w:val="008E62AC"/>
    <w:rsid w:val="008E6889"/>
    <w:rsid w:val="008E79D2"/>
    <w:rsid w:val="008F0794"/>
    <w:rsid w:val="008F0D8D"/>
    <w:rsid w:val="008F2DF3"/>
    <w:rsid w:val="008F39DD"/>
    <w:rsid w:val="008F526B"/>
    <w:rsid w:val="008F5318"/>
    <w:rsid w:val="008F56FD"/>
    <w:rsid w:val="008F580E"/>
    <w:rsid w:val="008F584A"/>
    <w:rsid w:val="008F71BC"/>
    <w:rsid w:val="008F71DB"/>
    <w:rsid w:val="008F7C9A"/>
    <w:rsid w:val="00900D98"/>
    <w:rsid w:val="0090129B"/>
    <w:rsid w:val="00901831"/>
    <w:rsid w:val="00903928"/>
    <w:rsid w:val="00905F52"/>
    <w:rsid w:val="0091039B"/>
    <w:rsid w:val="00910DE6"/>
    <w:rsid w:val="009123B9"/>
    <w:rsid w:val="0091264D"/>
    <w:rsid w:val="0091537D"/>
    <w:rsid w:val="00915EB5"/>
    <w:rsid w:val="00916032"/>
    <w:rsid w:val="009164A9"/>
    <w:rsid w:val="0092094F"/>
    <w:rsid w:val="0092105C"/>
    <w:rsid w:val="009210FA"/>
    <w:rsid w:val="0092216D"/>
    <w:rsid w:val="009250DB"/>
    <w:rsid w:val="00925445"/>
    <w:rsid w:val="00927D52"/>
    <w:rsid w:val="0093271C"/>
    <w:rsid w:val="00934036"/>
    <w:rsid w:val="00934245"/>
    <w:rsid w:val="00935E7A"/>
    <w:rsid w:val="00935FA7"/>
    <w:rsid w:val="00936A01"/>
    <w:rsid w:val="00936F15"/>
    <w:rsid w:val="009378DB"/>
    <w:rsid w:val="0094088B"/>
    <w:rsid w:val="00943ED5"/>
    <w:rsid w:val="00946506"/>
    <w:rsid w:val="009468F1"/>
    <w:rsid w:val="00952897"/>
    <w:rsid w:val="00952A55"/>
    <w:rsid w:val="00953302"/>
    <w:rsid w:val="00953ADC"/>
    <w:rsid w:val="009541AD"/>
    <w:rsid w:val="00954A8A"/>
    <w:rsid w:val="00954FD8"/>
    <w:rsid w:val="009558DD"/>
    <w:rsid w:val="00955C8C"/>
    <w:rsid w:val="009567ED"/>
    <w:rsid w:val="00957642"/>
    <w:rsid w:val="00957F8E"/>
    <w:rsid w:val="009612C6"/>
    <w:rsid w:val="00962F05"/>
    <w:rsid w:val="00962F2B"/>
    <w:rsid w:val="009636A7"/>
    <w:rsid w:val="009637D5"/>
    <w:rsid w:val="009640E9"/>
    <w:rsid w:val="00964809"/>
    <w:rsid w:val="009659BD"/>
    <w:rsid w:val="00966D0E"/>
    <w:rsid w:val="00967636"/>
    <w:rsid w:val="00970C63"/>
    <w:rsid w:val="009715D6"/>
    <w:rsid w:val="009718DC"/>
    <w:rsid w:val="009731DA"/>
    <w:rsid w:val="00973BE2"/>
    <w:rsid w:val="00973CC5"/>
    <w:rsid w:val="00973CFC"/>
    <w:rsid w:val="00975D3F"/>
    <w:rsid w:val="00976D47"/>
    <w:rsid w:val="009826E4"/>
    <w:rsid w:val="0098408B"/>
    <w:rsid w:val="009847D7"/>
    <w:rsid w:val="00984B0D"/>
    <w:rsid w:val="0098557C"/>
    <w:rsid w:val="00987A28"/>
    <w:rsid w:val="00990B10"/>
    <w:rsid w:val="00991DF6"/>
    <w:rsid w:val="00993E61"/>
    <w:rsid w:val="00993EB4"/>
    <w:rsid w:val="00994B7F"/>
    <w:rsid w:val="00995BD0"/>
    <w:rsid w:val="009976B9"/>
    <w:rsid w:val="009A083C"/>
    <w:rsid w:val="009A1B56"/>
    <w:rsid w:val="009A48B7"/>
    <w:rsid w:val="009A5170"/>
    <w:rsid w:val="009A51F8"/>
    <w:rsid w:val="009A53AF"/>
    <w:rsid w:val="009A5D42"/>
    <w:rsid w:val="009B1863"/>
    <w:rsid w:val="009B4894"/>
    <w:rsid w:val="009B66C2"/>
    <w:rsid w:val="009B6956"/>
    <w:rsid w:val="009C0BCE"/>
    <w:rsid w:val="009C1B94"/>
    <w:rsid w:val="009C2F9B"/>
    <w:rsid w:val="009C364D"/>
    <w:rsid w:val="009C37E5"/>
    <w:rsid w:val="009C4D34"/>
    <w:rsid w:val="009C59D4"/>
    <w:rsid w:val="009C5C0A"/>
    <w:rsid w:val="009C61FE"/>
    <w:rsid w:val="009C662A"/>
    <w:rsid w:val="009C73C4"/>
    <w:rsid w:val="009C7FFD"/>
    <w:rsid w:val="009D0A08"/>
    <w:rsid w:val="009D0B0E"/>
    <w:rsid w:val="009D158B"/>
    <w:rsid w:val="009D1BC8"/>
    <w:rsid w:val="009D2259"/>
    <w:rsid w:val="009D2A47"/>
    <w:rsid w:val="009D2FAE"/>
    <w:rsid w:val="009D3401"/>
    <w:rsid w:val="009D3FBD"/>
    <w:rsid w:val="009D4D4C"/>
    <w:rsid w:val="009D69FE"/>
    <w:rsid w:val="009D6E3F"/>
    <w:rsid w:val="009D77D8"/>
    <w:rsid w:val="009E0E69"/>
    <w:rsid w:val="009E1138"/>
    <w:rsid w:val="009E183E"/>
    <w:rsid w:val="009E5901"/>
    <w:rsid w:val="009E5F48"/>
    <w:rsid w:val="009E66B6"/>
    <w:rsid w:val="009F06F0"/>
    <w:rsid w:val="009F099B"/>
    <w:rsid w:val="009F18D4"/>
    <w:rsid w:val="009F2CE9"/>
    <w:rsid w:val="009F3239"/>
    <w:rsid w:val="00A010EC"/>
    <w:rsid w:val="00A03AA2"/>
    <w:rsid w:val="00A04537"/>
    <w:rsid w:val="00A04C23"/>
    <w:rsid w:val="00A04F2B"/>
    <w:rsid w:val="00A07684"/>
    <w:rsid w:val="00A107AC"/>
    <w:rsid w:val="00A10B63"/>
    <w:rsid w:val="00A11653"/>
    <w:rsid w:val="00A124BD"/>
    <w:rsid w:val="00A12577"/>
    <w:rsid w:val="00A12751"/>
    <w:rsid w:val="00A12B1D"/>
    <w:rsid w:val="00A12E9E"/>
    <w:rsid w:val="00A13ABE"/>
    <w:rsid w:val="00A15A19"/>
    <w:rsid w:val="00A1605F"/>
    <w:rsid w:val="00A17ACB"/>
    <w:rsid w:val="00A20276"/>
    <w:rsid w:val="00A21DB0"/>
    <w:rsid w:val="00A22AA2"/>
    <w:rsid w:val="00A2376D"/>
    <w:rsid w:val="00A23B52"/>
    <w:rsid w:val="00A251E0"/>
    <w:rsid w:val="00A30D60"/>
    <w:rsid w:val="00A30F23"/>
    <w:rsid w:val="00A31081"/>
    <w:rsid w:val="00A31385"/>
    <w:rsid w:val="00A33EA0"/>
    <w:rsid w:val="00A34598"/>
    <w:rsid w:val="00A34A91"/>
    <w:rsid w:val="00A35734"/>
    <w:rsid w:val="00A36462"/>
    <w:rsid w:val="00A409D8"/>
    <w:rsid w:val="00A4128C"/>
    <w:rsid w:val="00A414CE"/>
    <w:rsid w:val="00A42C2A"/>
    <w:rsid w:val="00A43F22"/>
    <w:rsid w:val="00A444C9"/>
    <w:rsid w:val="00A44A73"/>
    <w:rsid w:val="00A4516F"/>
    <w:rsid w:val="00A457CB"/>
    <w:rsid w:val="00A4613D"/>
    <w:rsid w:val="00A469D2"/>
    <w:rsid w:val="00A46B23"/>
    <w:rsid w:val="00A46E49"/>
    <w:rsid w:val="00A508A6"/>
    <w:rsid w:val="00A54DA5"/>
    <w:rsid w:val="00A60317"/>
    <w:rsid w:val="00A60D37"/>
    <w:rsid w:val="00A61972"/>
    <w:rsid w:val="00A620D8"/>
    <w:rsid w:val="00A62317"/>
    <w:rsid w:val="00A6267E"/>
    <w:rsid w:val="00A63FB5"/>
    <w:rsid w:val="00A651CD"/>
    <w:rsid w:val="00A65385"/>
    <w:rsid w:val="00A65F3B"/>
    <w:rsid w:val="00A6662B"/>
    <w:rsid w:val="00A66B22"/>
    <w:rsid w:val="00A67032"/>
    <w:rsid w:val="00A678C2"/>
    <w:rsid w:val="00A706AE"/>
    <w:rsid w:val="00A70E6A"/>
    <w:rsid w:val="00A726A8"/>
    <w:rsid w:val="00A730B5"/>
    <w:rsid w:val="00A739F1"/>
    <w:rsid w:val="00A73DE0"/>
    <w:rsid w:val="00A746E9"/>
    <w:rsid w:val="00A75212"/>
    <w:rsid w:val="00A75498"/>
    <w:rsid w:val="00A760B5"/>
    <w:rsid w:val="00A8006B"/>
    <w:rsid w:val="00A81821"/>
    <w:rsid w:val="00A84726"/>
    <w:rsid w:val="00A84A7A"/>
    <w:rsid w:val="00A8680D"/>
    <w:rsid w:val="00A868E9"/>
    <w:rsid w:val="00A87878"/>
    <w:rsid w:val="00A879E2"/>
    <w:rsid w:val="00A91366"/>
    <w:rsid w:val="00A92436"/>
    <w:rsid w:val="00A934AA"/>
    <w:rsid w:val="00A937A2"/>
    <w:rsid w:val="00A953AA"/>
    <w:rsid w:val="00AA0B8E"/>
    <w:rsid w:val="00AA13E3"/>
    <w:rsid w:val="00AA141E"/>
    <w:rsid w:val="00AA1793"/>
    <w:rsid w:val="00AA1927"/>
    <w:rsid w:val="00AA21E2"/>
    <w:rsid w:val="00AA2D47"/>
    <w:rsid w:val="00AA2D7F"/>
    <w:rsid w:val="00AA316A"/>
    <w:rsid w:val="00AA3AF4"/>
    <w:rsid w:val="00AA53AB"/>
    <w:rsid w:val="00AA5FCF"/>
    <w:rsid w:val="00AA699A"/>
    <w:rsid w:val="00AA7E21"/>
    <w:rsid w:val="00AB0B61"/>
    <w:rsid w:val="00AB39B8"/>
    <w:rsid w:val="00AC159F"/>
    <w:rsid w:val="00AC1A2B"/>
    <w:rsid w:val="00AC2A7B"/>
    <w:rsid w:val="00AC2C9A"/>
    <w:rsid w:val="00AC2FE4"/>
    <w:rsid w:val="00AC4CA6"/>
    <w:rsid w:val="00AC6DDC"/>
    <w:rsid w:val="00AD017D"/>
    <w:rsid w:val="00AD0EAD"/>
    <w:rsid w:val="00AD26AD"/>
    <w:rsid w:val="00AD39FB"/>
    <w:rsid w:val="00AD3CA3"/>
    <w:rsid w:val="00AD76AC"/>
    <w:rsid w:val="00AE13CC"/>
    <w:rsid w:val="00AE20A5"/>
    <w:rsid w:val="00AE3DCB"/>
    <w:rsid w:val="00AE49FD"/>
    <w:rsid w:val="00AE4F6A"/>
    <w:rsid w:val="00AE5950"/>
    <w:rsid w:val="00AE68C7"/>
    <w:rsid w:val="00AE6CD2"/>
    <w:rsid w:val="00AF2059"/>
    <w:rsid w:val="00AF2260"/>
    <w:rsid w:val="00AF23A3"/>
    <w:rsid w:val="00AF36AE"/>
    <w:rsid w:val="00AF3AF3"/>
    <w:rsid w:val="00AF4813"/>
    <w:rsid w:val="00AF71BE"/>
    <w:rsid w:val="00AF796F"/>
    <w:rsid w:val="00B00AB9"/>
    <w:rsid w:val="00B01290"/>
    <w:rsid w:val="00B01504"/>
    <w:rsid w:val="00B017DC"/>
    <w:rsid w:val="00B01ABD"/>
    <w:rsid w:val="00B059F9"/>
    <w:rsid w:val="00B0612D"/>
    <w:rsid w:val="00B07513"/>
    <w:rsid w:val="00B07836"/>
    <w:rsid w:val="00B10429"/>
    <w:rsid w:val="00B122EF"/>
    <w:rsid w:val="00B13087"/>
    <w:rsid w:val="00B13579"/>
    <w:rsid w:val="00B149F1"/>
    <w:rsid w:val="00B16B28"/>
    <w:rsid w:val="00B16E1F"/>
    <w:rsid w:val="00B179F9"/>
    <w:rsid w:val="00B20B62"/>
    <w:rsid w:val="00B21454"/>
    <w:rsid w:val="00B22A6A"/>
    <w:rsid w:val="00B233EB"/>
    <w:rsid w:val="00B23D88"/>
    <w:rsid w:val="00B244B3"/>
    <w:rsid w:val="00B26394"/>
    <w:rsid w:val="00B3051E"/>
    <w:rsid w:val="00B310C6"/>
    <w:rsid w:val="00B3132F"/>
    <w:rsid w:val="00B34096"/>
    <w:rsid w:val="00B4021E"/>
    <w:rsid w:val="00B41F9A"/>
    <w:rsid w:val="00B42295"/>
    <w:rsid w:val="00B42A9E"/>
    <w:rsid w:val="00B430D3"/>
    <w:rsid w:val="00B440EC"/>
    <w:rsid w:val="00B44A85"/>
    <w:rsid w:val="00B471F7"/>
    <w:rsid w:val="00B5212E"/>
    <w:rsid w:val="00B52583"/>
    <w:rsid w:val="00B53E19"/>
    <w:rsid w:val="00B53F30"/>
    <w:rsid w:val="00B54EF2"/>
    <w:rsid w:val="00B5689B"/>
    <w:rsid w:val="00B56C6D"/>
    <w:rsid w:val="00B60A49"/>
    <w:rsid w:val="00B60F5F"/>
    <w:rsid w:val="00B61EB7"/>
    <w:rsid w:val="00B653B9"/>
    <w:rsid w:val="00B6641B"/>
    <w:rsid w:val="00B667AD"/>
    <w:rsid w:val="00B66FEE"/>
    <w:rsid w:val="00B677DE"/>
    <w:rsid w:val="00B7038E"/>
    <w:rsid w:val="00B703FB"/>
    <w:rsid w:val="00B72219"/>
    <w:rsid w:val="00B72DFB"/>
    <w:rsid w:val="00B73A6F"/>
    <w:rsid w:val="00B73AE1"/>
    <w:rsid w:val="00B7478E"/>
    <w:rsid w:val="00B778C3"/>
    <w:rsid w:val="00B77C58"/>
    <w:rsid w:val="00B81485"/>
    <w:rsid w:val="00B8362A"/>
    <w:rsid w:val="00B8363E"/>
    <w:rsid w:val="00B85B2B"/>
    <w:rsid w:val="00B865A4"/>
    <w:rsid w:val="00B86BA9"/>
    <w:rsid w:val="00B90102"/>
    <w:rsid w:val="00B909D6"/>
    <w:rsid w:val="00B932DD"/>
    <w:rsid w:val="00B9560C"/>
    <w:rsid w:val="00B95B9E"/>
    <w:rsid w:val="00B96238"/>
    <w:rsid w:val="00B9641B"/>
    <w:rsid w:val="00B96CBA"/>
    <w:rsid w:val="00B97172"/>
    <w:rsid w:val="00BA097D"/>
    <w:rsid w:val="00BA1014"/>
    <w:rsid w:val="00BA237A"/>
    <w:rsid w:val="00BA2E7F"/>
    <w:rsid w:val="00BA54E1"/>
    <w:rsid w:val="00BA75E7"/>
    <w:rsid w:val="00BB03D1"/>
    <w:rsid w:val="00BB11CA"/>
    <w:rsid w:val="00BB3176"/>
    <w:rsid w:val="00BB473D"/>
    <w:rsid w:val="00BB67CF"/>
    <w:rsid w:val="00BB7D02"/>
    <w:rsid w:val="00BC3DC1"/>
    <w:rsid w:val="00BC3E5B"/>
    <w:rsid w:val="00BC48EE"/>
    <w:rsid w:val="00BC499A"/>
    <w:rsid w:val="00BC5764"/>
    <w:rsid w:val="00BC5D89"/>
    <w:rsid w:val="00BC723F"/>
    <w:rsid w:val="00BD3364"/>
    <w:rsid w:val="00BD3E68"/>
    <w:rsid w:val="00BD4368"/>
    <w:rsid w:val="00BD449E"/>
    <w:rsid w:val="00BD5D28"/>
    <w:rsid w:val="00BD69F1"/>
    <w:rsid w:val="00BE0903"/>
    <w:rsid w:val="00BE0A6E"/>
    <w:rsid w:val="00BE2A94"/>
    <w:rsid w:val="00BE2DC8"/>
    <w:rsid w:val="00BE306A"/>
    <w:rsid w:val="00BE34BF"/>
    <w:rsid w:val="00BE4D40"/>
    <w:rsid w:val="00BE4DF1"/>
    <w:rsid w:val="00BE6CC4"/>
    <w:rsid w:val="00BF047F"/>
    <w:rsid w:val="00BF0F86"/>
    <w:rsid w:val="00BF12BB"/>
    <w:rsid w:val="00BF3F9A"/>
    <w:rsid w:val="00BF4741"/>
    <w:rsid w:val="00BF56CC"/>
    <w:rsid w:val="00BF7D81"/>
    <w:rsid w:val="00C019DC"/>
    <w:rsid w:val="00C02412"/>
    <w:rsid w:val="00C04D2C"/>
    <w:rsid w:val="00C07413"/>
    <w:rsid w:val="00C07744"/>
    <w:rsid w:val="00C07B43"/>
    <w:rsid w:val="00C1071F"/>
    <w:rsid w:val="00C10CC2"/>
    <w:rsid w:val="00C10EF6"/>
    <w:rsid w:val="00C11E33"/>
    <w:rsid w:val="00C1286E"/>
    <w:rsid w:val="00C1306C"/>
    <w:rsid w:val="00C13FD3"/>
    <w:rsid w:val="00C160D9"/>
    <w:rsid w:val="00C175C4"/>
    <w:rsid w:val="00C17AE0"/>
    <w:rsid w:val="00C20EDB"/>
    <w:rsid w:val="00C2146A"/>
    <w:rsid w:val="00C21D90"/>
    <w:rsid w:val="00C251FC"/>
    <w:rsid w:val="00C266AB"/>
    <w:rsid w:val="00C33669"/>
    <w:rsid w:val="00C34510"/>
    <w:rsid w:val="00C3577B"/>
    <w:rsid w:val="00C35DBA"/>
    <w:rsid w:val="00C368C4"/>
    <w:rsid w:val="00C37AC8"/>
    <w:rsid w:val="00C40816"/>
    <w:rsid w:val="00C427A6"/>
    <w:rsid w:val="00C4426F"/>
    <w:rsid w:val="00C44616"/>
    <w:rsid w:val="00C453A2"/>
    <w:rsid w:val="00C47D22"/>
    <w:rsid w:val="00C51B52"/>
    <w:rsid w:val="00C5344E"/>
    <w:rsid w:val="00C54792"/>
    <w:rsid w:val="00C5523F"/>
    <w:rsid w:val="00C56428"/>
    <w:rsid w:val="00C572C7"/>
    <w:rsid w:val="00C603A0"/>
    <w:rsid w:val="00C619FC"/>
    <w:rsid w:val="00C62ABA"/>
    <w:rsid w:val="00C62B2D"/>
    <w:rsid w:val="00C6465D"/>
    <w:rsid w:val="00C649B0"/>
    <w:rsid w:val="00C65331"/>
    <w:rsid w:val="00C660E5"/>
    <w:rsid w:val="00C66B12"/>
    <w:rsid w:val="00C6718A"/>
    <w:rsid w:val="00C67B10"/>
    <w:rsid w:val="00C67BA6"/>
    <w:rsid w:val="00C72558"/>
    <w:rsid w:val="00C72DE7"/>
    <w:rsid w:val="00C748D8"/>
    <w:rsid w:val="00C75DB4"/>
    <w:rsid w:val="00C774CA"/>
    <w:rsid w:val="00C775B7"/>
    <w:rsid w:val="00C80E24"/>
    <w:rsid w:val="00C81BFE"/>
    <w:rsid w:val="00C82342"/>
    <w:rsid w:val="00C82352"/>
    <w:rsid w:val="00C8446F"/>
    <w:rsid w:val="00C86B8C"/>
    <w:rsid w:val="00C86DB4"/>
    <w:rsid w:val="00C878C7"/>
    <w:rsid w:val="00C906CC"/>
    <w:rsid w:val="00C90A52"/>
    <w:rsid w:val="00C91004"/>
    <w:rsid w:val="00C91493"/>
    <w:rsid w:val="00C92799"/>
    <w:rsid w:val="00C92B9E"/>
    <w:rsid w:val="00C92D0B"/>
    <w:rsid w:val="00C96E45"/>
    <w:rsid w:val="00CA05C1"/>
    <w:rsid w:val="00CA2372"/>
    <w:rsid w:val="00CA42FB"/>
    <w:rsid w:val="00CA4AA0"/>
    <w:rsid w:val="00CA5490"/>
    <w:rsid w:val="00CA6F73"/>
    <w:rsid w:val="00CA7559"/>
    <w:rsid w:val="00CB10A3"/>
    <w:rsid w:val="00CB189D"/>
    <w:rsid w:val="00CB2C53"/>
    <w:rsid w:val="00CB577F"/>
    <w:rsid w:val="00CB5E18"/>
    <w:rsid w:val="00CB67BE"/>
    <w:rsid w:val="00CB6DD8"/>
    <w:rsid w:val="00CC0AF2"/>
    <w:rsid w:val="00CC513C"/>
    <w:rsid w:val="00CC547F"/>
    <w:rsid w:val="00CC55DB"/>
    <w:rsid w:val="00CC67E6"/>
    <w:rsid w:val="00CD0729"/>
    <w:rsid w:val="00CD08E1"/>
    <w:rsid w:val="00CD0E50"/>
    <w:rsid w:val="00CD53C2"/>
    <w:rsid w:val="00CD5ABD"/>
    <w:rsid w:val="00CD6E7B"/>
    <w:rsid w:val="00CE05B0"/>
    <w:rsid w:val="00CE08F9"/>
    <w:rsid w:val="00CE2569"/>
    <w:rsid w:val="00CE2AFC"/>
    <w:rsid w:val="00CE2B26"/>
    <w:rsid w:val="00CE37A6"/>
    <w:rsid w:val="00CE7B40"/>
    <w:rsid w:val="00CF11B6"/>
    <w:rsid w:val="00CF1864"/>
    <w:rsid w:val="00CF3977"/>
    <w:rsid w:val="00CF3B90"/>
    <w:rsid w:val="00CF4CB4"/>
    <w:rsid w:val="00CF698E"/>
    <w:rsid w:val="00CF73EA"/>
    <w:rsid w:val="00CF7959"/>
    <w:rsid w:val="00CF7A64"/>
    <w:rsid w:val="00D01009"/>
    <w:rsid w:val="00D03215"/>
    <w:rsid w:val="00D0375D"/>
    <w:rsid w:val="00D0480D"/>
    <w:rsid w:val="00D065EA"/>
    <w:rsid w:val="00D0677D"/>
    <w:rsid w:val="00D06AA9"/>
    <w:rsid w:val="00D1047A"/>
    <w:rsid w:val="00D11D82"/>
    <w:rsid w:val="00D1258A"/>
    <w:rsid w:val="00D13070"/>
    <w:rsid w:val="00D13933"/>
    <w:rsid w:val="00D14167"/>
    <w:rsid w:val="00D1771C"/>
    <w:rsid w:val="00D20232"/>
    <w:rsid w:val="00D21E16"/>
    <w:rsid w:val="00D22480"/>
    <w:rsid w:val="00D22AD5"/>
    <w:rsid w:val="00D240C3"/>
    <w:rsid w:val="00D25567"/>
    <w:rsid w:val="00D26D11"/>
    <w:rsid w:val="00D303FC"/>
    <w:rsid w:val="00D33BFB"/>
    <w:rsid w:val="00D35C1F"/>
    <w:rsid w:val="00D35EAD"/>
    <w:rsid w:val="00D3739C"/>
    <w:rsid w:val="00D37580"/>
    <w:rsid w:val="00D4304C"/>
    <w:rsid w:val="00D50A5E"/>
    <w:rsid w:val="00D514B0"/>
    <w:rsid w:val="00D53054"/>
    <w:rsid w:val="00D530B0"/>
    <w:rsid w:val="00D54E78"/>
    <w:rsid w:val="00D56C71"/>
    <w:rsid w:val="00D612F1"/>
    <w:rsid w:val="00D61A8D"/>
    <w:rsid w:val="00D628E1"/>
    <w:rsid w:val="00D63FDF"/>
    <w:rsid w:val="00D64422"/>
    <w:rsid w:val="00D64CC9"/>
    <w:rsid w:val="00D65937"/>
    <w:rsid w:val="00D70065"/>
    <w:rsid w:val="00D704D9"/>
    <w:rsid w:val="00D715AC"/>
    <w:rsid w:val="00D71BB5"/>
    <w:rsid w:val="00D72022"/>
    <w:rsid w:val="00D73F95"/>
    <w:rsid w:val="00D743A7"/>
    <w:rsid w:val="00D74707"/>
    <w:rsid w:val="00D74CF3"/>
    <w:rsid w:val="00D76A9C"/>
    <w:rsid w:val="00D76F7A"/>
    <w:rsid w:val="00D77215"/>
    <w:rsid w:val="00D82EA2"/>
    <w:rsid w:val="00D83E5B"/>
    <w:rsid w:val="00D852C5"/>
    <w:rsid w:val="00D90B8D"/>
    <w:rsid w:val="00D90E83"/>
    <w:rsid w:val="00D920F5"/>
    <w:rsid w:val="00D92C5C"/>
    <w:rsid w:val="00D9305A"/>
    <w:rsid w:val="00D933FE"/>
    <w:rsid w:val="00D958C6"/>
    <w:rsid w:val="00D96307"/>
    <w:rsid w:val="00D966E6"/>
    <w:rsid w:val="00DA033F"/>
    <w:rsid w:val="00DA2AF6"/>
    <w:rsid w:val="00DA2EEA"/>
    <w:rsid w:val="00DA314B"/>
    <w:rsid w:val="00DA3507"/>
    <w:rsid w:val="00DA41C3"/>
    <w:rsid w:val="00DA655E"/>
    <w:rsid w:val="00DA739D"/>
    <w:rsid w:val="00DA75D7"/>
    <w:rsid w:val="00DB0819"/>
    <w:rsid w:val="00DB2A05"/>
    <w:rsid w:val="00DB2AA4"/>
    <w:rsid w:val="00DB30B7"/>
    <w:rsid w:val="00DB412F"/>
    <w:rsid w:val="00DB5329"/>
    <w:rsid w:val="00DC2510"/>
    <w:rsid w:val="00DC3E62"/>
    <w:rsid w:val="00DC46AD"/>
    <w:rsid w:val="00DC5F79"/>
    <w:rsid w:val="00DC672C"/>
    <w:rsid w:val="00DD1698"/>
    <w:rsid w:val="00DD36F9"/>
    <w:rsid w:val="00DD44AE"/>
    <w:rsid w:val="00DD5123"/>
    <w:rsid w:val="00DD518A"/>
    <w:rsid w:val="00DD51D5"/>
    <w:rsid w:val="00DD58D1"/>
    <w:rsid w:val="00DD5E56"/>
    <w:rsid w:val="00DD6A52"/>
    <w:rsid w:val="00DE0251"/>
    <w:rsid w:val="00DE42B7"/>
    <w:rsid w:val="00DE48AB"/>
    <w:rsid w:val="00DE496E"/>
    <w:rsid w:val="00DF0CF6"/>
    <w:rsid w:val="00DF1E09"/>
    <w:rsid w:val="00DF2F60"/>
    <w:rsid w:val="00DF39A1"/>
    <w:rsid w:val="00DF5D57"/>
    <w:rsid w:val="00DF6283"/>
    <w:rsid w:val="00E00BDA"/>
    <w:rsid w:val="00E1156A"/>
    <w:rsid w:val="00E1170F"/>
    <w:rsid w:val="00E11C66"/>
    <w:rsid w:val="00E12B82"/>
    <w:rsid w:val="00E14325"/>
    <w:rsid w:val="00E14578"/>
    <w:rsid w:val="00E1494F"/>
    <w:rsid w:val="00E14E28"/>
    <w:rsid w:val="00E1571C"/>
    <w:rsid w:val="00E15E01"/>
    <w:rsid w:val="00E1767B"/>
    <w:rsid w:val="00E17BA4"/>
    <w:rsid w:val="00E17F30"/>
    <w:rsid w:val="00E2098E"/>
    <w:rsid w:val="00E22BB5"/>
    <w:rsid w:val="00E24827"/>
    <w:rsid w:val="00E25393"/>
    <w:rsid w:val="00E26127"/>
    <w:rsid w:val="00E26FE5"/>
    <w:rsid w:val="00E2771B"/>
    <w:rsid w:val="00E27A24"/>
    <w:rsid w:val="00E32F5A"/>
    <w:rsid w:val="00E365FE"/>
    <w:rsid w:val="00E369BB"/>
    <w:rsid w:val="00E37B6C"/>
    <w:rsid w:val="00E40139"/>
    <w:rsid w:val="00E404ED"/>
    <w:rsid w:val="00E417D3"/>
    <w:rsid w:val="00E41E0E"/>
    <w:rsid w:val="00E43EE9"/>
    <w:rsid w:val="00E469EC"/>
    <w:rsid w:val="00E47815"/>
    <w:rsid w:val="00E507AA"/>
    <w:rsid w:val="00E544D6"/>
    <w:rsid w:val="00E54B93"/>
    <w:rsid w:val="00E55340"/>
    <w:rsid w:val="00E5600B"/>
    <w:rsid w:val="00E5666A"/>
    <w:rsid w:val="00E575DB"/>
    <w:rsid w:val="00E60AF4"/>
    <w:rsid w:val="00E61400"/>
    <w:rsid w:val="00E6262D"/>
    <w:rsid w:val="00E63067"/>
    <w:rsid w:val="00E636FF"/>
    <w:rsid w:val="00E642FE"/>
    <w:rsid w:val="00E64567"/>
    <w:rsid w:val="00E64760"/>
    <w:rsid w:val="00E65370"/>
    <w:rsid w:val="00E66110"/>
    <w:rsid w:val="00E675CB"/>
    <w:rsid w:val="00E67DAA"/>
    <w:rsid w:val="00E70FAA"/>
    <w:rsid w:val="00E71018"/>
    <w:rsid w:val="00E71607"/>
    <w:rsid w:val="00E7184C"/>
    <w:rsid w:val="00E71B71"/>
    <w:rsid w:val="00E75233"/>
    <w:rsid w:val="00E75F59"/>
    <w:rsid w:val="00E76137"/>
    <w:rsid w:val="00E764F7"/>
    <w:rsid w:val="00E76F5D"/>
    <w:rsid w:val="00E771E0"/>
    <w:rsid w:val="00E778A0"/>
    <w:rsid w:val="00E77B37"/>
    <w:rsid w:val="00E77CCA"/>
    <w:rsid w:val="00E807C7"/>
    <w:rsid w:val="00E81239"/>
    <w:rsid w:val="00E82125"/>
    <w:rsid w:val="00E83DB3"/>
    <w:rsid w:val="00E85215"/>
    <w:rsid w:val="00E85B3A"/>
    <w:rsid w:val="00E864C6"/>
    <w:rsid w:val="00E87058"/>
    <w:rsid w:val="00E90877"/>
    <w:rsid w:val="00E9193B"/>
    <w:rsid w:val="00E91AFC"/>
    <w:rsid w:val="00E92057"/>
    <w:rsid w:val="00E922B7"/>
    <w:rsid w:val="00E952DE"/>
    <w:rsid w:val="00E960FC"/>
    <w:rsid w:val="00E968FF"/>
    <w:rsid w:val="00E97115"/>
    <w:rsid w:val="00E9766C"/>
    <w:rsid w:val="00E97BB7"/>
    <w:rsid w:val="00EA2BD6"/>
    <w:rsid w:val="00EA304F"/>
    <w:rsid w:val="00EA3BB5"/>
    <w:rsid w:val="00EA504C"/>
    <w:rsid w:val="00EA5649"/>
    <w:rsid w:val="00EB0B18"/>
    <w:rsid w:val="00EB0B5A"/>
    <w:rsid w:val="00EB1B66"/>
    <w:rsid w:val="00EB3110"/>
    <w:rsid w:val="00EB44D8"/>
    <w:rsid w:val="00EB4CAB"/>
    <w:rsid w:val="00EB5298"/>
    <w:rsid w:val="00EB5E30"/>
    <w:rsid w:val="00EB6745"/>
    <w:rsid w:val="00EB6CC7"/>
    <w:rsid w:val="00EB6CE9"/>
    <w:rsid w:val="00EB7A0F"/>
    <w:rsid w:val="00EB7E1A"/>
    <w:rsid w:val="00EC0FDF"/>
    <w:rsid w:val="00EC25F9"/>
    <w:rsid w:val="00EC324F"/>
    <w:rsid w:val="00EC4398"/>
    <w:rsid w:val="00EC6195"/>
    <w:rsid w:val="00EC7E19"/>
    <w:rsid w:val="00ED049B"/>
    <w:rsid w:val="00ED3577"/>
    <w:rsid w:val="00ED616F"/>
    <w:rsid w:val="00ED651B"/>
    <w:rsid w:val="00ED65E9"/>
    <w:rsid w:val="00ED73EE"/>
    <w:rsid w:val="00EE2632"/>
    <w:rsid w:val="00EE4EB5"/>
    <w:rsid w:val="00EE5124"/>
    <w:rsid w:val="00EF00F5"/>
    <w:rsid w:val="00EF1CE8"/>
    <w:rsid w:val="00EF2D75"/>
    <w:rsid w:val="00EF380D"/>
    <w:rsid w:val="00EF38F9"/>
    <w:rsid w:val="00EF418A"/>
    <w:rsid w:val="00EF4286"/>
    <w:rsid w:val="00EF4388"/>
    <w:rsid w:val="00EF4AF9"/>
    <w:rsid w:val="00EF6277"/>
    <w:rsid w:val="00F000D7"/>
    <w:rsid w:val="00F0145F"/>
    <w:rsid w:val="00F02DFB"/>
    <w:rsid w:val="00F03C28"/>
    <w:rsid w:val="00F04032"/>
    <w:rsid w:val="00F0647C"/>
    <w:rsid w:val="00F1202F"/>
    <w:rsid w:val="00F1224B"/>
    <w:rsid w:val="00F13D7F"/>
    <w:rsid w:val="00F1464D"/>
    <w:rsid w:val="00F147F6"/>
    <w:rsid w:val="00F1563A"/>
    <w:rsid w:val="00F16AEC"/>
    <w:rsid w:val="00F16D78"/>
    <w:rsid w:val="00F21048"/>
    <w:rsid w:val="00F243B7"/>
    <w:rsid w:val="00F25F14"/>
    <w:rsid w:val="00F30A54"/>
    <w:rsid w:val="00F3131F"/>
    <w:rsid w:val="00F329B1"/>
    <w:rsid w:val="00F347C2"/>
    <w:rsid w:val="00F356A2"/>
    <w:rsid w:val="00F3655B"/>
    <w:rsid w:val="00F36C1F"/>
    <w:rsid w:val="00F37022"/>
    <w:rsid w:val="00F37715"/>
    <w:rsid w:val="00F37C37"/>
    <w:rsid w:val="00F4067C"/>
    <w:rsid w:val="00F41622"/>
    <w:rsid w:val="00F41689"/>
    <w:rsid w:val="00F43286"/>
    <w:rsid w:val="00F445D2"/>
    <w:rsid w:val="00F459C7"/>
    <w:rsid w:val="00F474AB"/>
    <w:rsid w:val="00F47C1C"/>
    <w:rsid w:val="00F51E31"/>
    <w:rsid w:val="00F539D0"/>
    <w:rsid w:val="00F55B7C"/>
    <w:rsid w:val="00F56051"/>
    <w:rsid w:val="00F56E1C"/>
    <w:rsid w:val="00F577C0"/>
    <w:rsid w:val="00F60746"/>
    <w:rsid w:val="00F6098B"/>
    <w:rsid w:val="00F64D39"/>
    <w:rsid w:val="00F64F66"/>
    <w:rsid w:val="00F65B10"/>
    <w:rsid w:val="00F664BC"/>
    <w:rsid w:val="00F7250E"/>
    <w:rsid w:val="00F72814"/>
    <w:rsid w:val="00F75967"/>
    <w:rsid w:val="00F75E5B"/>
    <w:rsid w:val="00F760B7"/>
    <w:rsid w:val="00F76935"/>
    <w:rsid w:val="00F76FE5"/>
    <w:rsid w:val="00F7790F"/>
    <w:rsid w:val="00F806DE"/>
    <w:rsid w:val="00F80F78"/>
    <w:rsid w:val="00F937D5"/>
    <w:rsid w:val="00F93E6A"/>
    <w:rsid w:val="00F940ED"/>
    <w:rsid w:val="00F945AD"/>
    <w:rsid w:val="00F9759B"/>
    <w:rsid w:val="00F97886"/>
    <w:rsid w:val="00FA1D53"/>
    <w:rsid w:val="00FA2CC5"/>
    <w:rsid w:val="00FA48EE"/>
    <w:rsid w:val="00FA55F8"/>
    <w:rsid w:val="00FA5B12"/>
    <w:rsid w:val="00FA7D76"/>
    <w:rsid w:val="00FB1D4C"/>
    <w:rsid w:val="00FB3A97"/>
    <w:rsid w:val="00FB4101"/>
    <w:rsid w:val="00FB617D"/>
    <w:rsid w:val="00FB6400"/>
    <w:rsid w:val="00FB6961"/>
    <w:rsid w:val="00FB7AE8"/>
    <w:rsid w:val="00FC1460"/>
    <w:rsid w:val="00FC18F0"/>
    <w:rsid w:val="00FC2F08"/>
    <w:rsid w:val="00FC3963"/>
    <w:rsid w:val="00FC737E"/>
    <w:rsid w:val="00FD06B5"/>
    <w:rsid w:val="00FD4172"/>
    <w:rsid w:val="00FD431F"/>
    <w:rsid w:val="00FD68CE"/>
    <w:rsid w:val="00FD6D88"/>
    <w:rsid w:val="00FD6E9E"/>
    <w:rsid w:val="00FD73B2"/>
    <w:rsid w:val="00FE0298"/>
    <w:rsid w:val="00FE15AA"/>
    <w:rsid w:val="00FE1670"/>
    <w:rsid w:val="00FE2322"/>
    <w:rsid w:val="00FE2F28"/>
    <w:rsid w:val="00FE2F92"/>
    <w:rsid w:val="00FE556E"/>
    <w:rsid w:val="00FE5E1F"/>
    <w:rsid w:val="00FE6287"/>
    <w:rsid w:val="00FE78B1"/>
    <w:rsid w:val="00FF1D67"/>
    <w:rsid w:val="00FF38B1"/>
    <w:rsid w:val="00FF3B03"/>
    <w:rsid w:val="00FF4483"/>
    <w:rsid w:val="00FF56A7"/>
    <w:rsid w:val="00FF72CC"/>
    <w:rsid w:val="00FF764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73C"/>
  </w:style>
  <w:style w:type="paragraph" w:styleId="Balk1">
    <w:name w:val="heading 1"/>
    <w:basedOn w:val="Normal"/>
    <w:next w:val="Normal"/>
    <w:link w:val="Balk1Char"/>
    <w:uiPriority w:val="9"/>
    <w:qFormat/>
    <w:rsid w:val="00D64422"/>
    <w:pPr>
      <w:jc w:val="center"/>
      <w:outlineLvl w:val="0"/>
    </w:pPr>
    <w:rPr>
      <w:rFonts w:ascii="Arial" w:hAnsi="Arial" w:cs="Arial"/>
      <w:b/>
      <w:sz w:val="60"/>
      <w:szCs w:val="60"/>
      <w:lang w:val="tr-TR"/>
    </w:rPr>
  </w:style>
  <w:style w:type="paragraph" w:styleId="Balk2">
    <w:name w:val="heading 2"/>
    <w:basedOn w:val="Balk3"/>
    <w:next w:val="Normal"/>
    <w:link w:val="Balk2Char"/>
    <w:autoRedefine/>
    <w:uiPriority w:val="9"/>
    <w:unhideWhenUsed/>
    <w:qFormat/>
    <w:rsid w:val="00DF6283"/>
    <w:pPr>
      <w:jc w:val="center"/>
      <w:outlineLvl w:val="1"/>
    </w:pPr>
    <w:rPr>
      <w:b/>
      <w:color w:val="5F497A" w:themeColor="accent4" w:themeShade="BF"/>
      <w:sz w:val="30"/>
      <w:szCs w:val="30"/>
    </w:rPr>
  </w:style>
  <w:style w:type="paragraph" w:styleId="Balk3">
    <w:name w:val="heading 3"/>
    <w:basedOn w:val="Balk4"/>
    <w:next w:val="Normal"/>
    <w:link w:val="Balk3Char"/>
    <w:uiPriority w:val="9"/>
    <w:unhideWhenUsed/>
    <w:qFormat/>
    <w:rsid w:val="00176356"/>
    <w:pPr>
      <w:outlineLvl w:val="2"/>
    </w:pPr>
  </w:style>
  <w:style w:type="paragraph" w:styleId="Balk4">
    <w:name w:val="heading 4"/>
    <w:basedOn w:val="Normal"/>
    <w:next w:val="Normal"/>
    <w:link w:val="Balk4Char"/>
    <w:uiPriority w:val="9"/>
    <w:unhideWhenUsed/>
    <w:qFormat/>
    <w:rsid w:val="001E401A"/>
    <w:pPr>
      <w:spacing w:line="240" w:lineRule="auto"/>
      <w:outlineLvl w:val="3"/>
    </w:pPr>
    <w:rPr>
      <w:rFonts w:ascii="Arial" w:hAnsi="Arial" w:cs="Arial"/>
      <w:i/>
      <w:sz w:val="26"/>
      <w:szCs w:val="22"/>
      <w:lang w:val="tr-TR"/>
    </w:rPr>
  </w:style>
  <w:style w:type="paragraph" w:styleId="Balk5">
    <w:name w:val="heading 5"/>
    <w:basedOn w:val="Normal"/>
    <w:next w:val="Normal"/>
    <w:link w:val="Balk5Char"/>
    <w:uiPriority w:val="9"/>
    <w:semiHidden/>
    <w:unhideWhenUsed/>
    <w:qFormat/>
    <w:rsid w:val="00C04D2C"/>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C04D2C"/>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C04D2C"/>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C04D2C"/>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C04D2C"/>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64422"/>
    <w:rPr>
      <w:rFonts w:ascii="Arial" w:hAnsi="Arial" w:cs="Arial"/>
      <w:b/>
      <w:sz w:val="60"/>
      <w:szCs w:val="60"/>
      <w:lang w:val="tr-TR"/>
    </w:rPr>
  </w:style>
  <w:style w:type="character" w:customStyle="1" w:styleId="Balk2Char">
    <w:name w:val="Başlık 2 Char"/>
    <w:basedOn w:val="VarsaylanParagrafYazTipi"/>
    <w:link w:val="Balk2"/>
    <w:uiPriority w:val="9"/>
    <w:rsid w:val="00DF6283"/>
    <w:rPr>
      <w:rFonts w:ascii="Arial" w:hAnsi="Arial" w:cs="Arial"/>
      <w:b/>
      <w:i/>
      <w:color w:val="5F497A" w:themeColor="accent4" w:themeShade="BF"/>
      <w:sz w:val="30"/>
      <w:szCs w:val="30"/>
      <w:lang w:val="tr-TR"/>
    </w:rPr>
  </w:style>
  <w:style w:type="character" w:customStyle="1" w:styleId="Balk3Char">
    <w:name w:val="Başlık 3 Char"/>
    <w:basedOn w:val="VarsaylanParagrafYazTipi"/>
    <w:link w:val="Balk3"/>
    <w:uiPriority w:val="9"/>
    <w:rsid w:val="00176356"/>
    <w:rPr>
      <w:rFonts w:ascii="Arial" w:hAnsi="Arial" w:cs="Arial"/>
      <w:i/>
      <w:sz w:val="26"/>
      <w:szCs w:val="22"/>
      <w:lang w:val="tr-TR"/>
    </w:rPr>
  </w:style>
  <w:style w:type="character" w:customStyle="1" w:styleId="Balk4Char">
    <w:name w:val="Başlık 4 Char"/>
    <w:basedOn w:val="VarsaylanParagrafYazTipi"/>
    <w:link w:val="Balk4"/>
    <w:uiPriority w:val="9"/>
    <w:rsid w:val="001E401A"/>
    <w:rPr>
      <w:rFonts w:ascii="Arial" w:hAnsi="Arial" w:cs="Arial"/>
      <w:i/>
      <w:sz w:val="26"/>
      <w:szCs w:val="22"/>
      <w:lang w:val="tr-TR"/>
    </w:rPr>
  </w:style>
  <w:style w:type="character" w:customStyle="1" w:styleId="Balk5Char">
    <w:name w:val="Başlık 5 Char"/>
    <w:basedOn w:val="VarsaylanParagrafYazTipi"/>
    <w:link w:val="Balk5"/>
    <w:uiPriority w:val="9"/>
    <w:semiHidden/>
    <w:rsid w:val="00C04D2C"/>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C04D2C"/>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C04D2C"/>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C04D2C"/>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C04D2C"/>
    <w:rPr>
      <w:rFonts w:asciiTheme="majorHAnsi" w:eastAsiaTheme="majorEastAsia" w:hAnsiTheme="majorHAnsi" w:cstheme="majorBidi"/>
      <w:i/>
      <w:iCs/>
      <w:smallCaps/>
      <w:color w:val="595959" w:themeColor="text1" w:themeTint="A6"/>
    </w:rPr>
  </w:style>
  <w:style w:type="table" w:customStyle="1" w:styleId="TableNormal1">
    <w:name w:val="Table Normal1"/>
    <w:uiPriority w:val="2"/>
    <w:semiHidden/>
    <w:unhideWhenUsed/>
    <w:qFormat/>
    <w:rsid w:val="0091264D"/>
    <w:tblPr>
      <w:tblInd w:w="0" w:type="dxa"/>
      <w:tblCellMar>
        <w:top w:w="0" w:type="dxa"/>
        <w:left w:w="0" w:type="dxa"/>
        <w:bottom w:w="0" w:type="dxa"/>
        <w:right w:w="0" w:type="dxa"/>
      </w:tblCellMar>
    </w:tblPr>
  </w:style>
  <w:style w:type="paragraph" w:styleId="GvdeMetni">
    <w:name w:val="Body Text"/>
    <w:basedOn w:val="Normal"/>
    <w:link w:val="GvdeMetniChar"/>
    <w:uiPriority w:val="1"/>
    <w:rsid w:val="0091264D"/>
    <w:rPr>
      <w:sz w:val="24"/>
      <w:szCs w:val="24"/>
    </w:rPr>
  </w:style>
  <w:style w:type="character" w:customStyle="1" w:styleId="GvdeMetniChar">
    <w:name w:val="Gövde Metni Char"/>
    <w:basedOn w:val="VarsaylanParagrafYazTipi"/>
    <w:link w:val="GvdeMetni"/>
    <w:uiPriority w:val="1"/>
    <w:rsid w:val="006B035C"/>
    <w:rPr>
      <w:rFonts w:ascii="Times New Roman" w:eastAsia="Times New Roman" w:hAnsi="Times New Roman" w:cs="Times New Roman"/>
      <w:sz w:val="24"/>
      <w:szCs w:val="24"/>
    </w:rPr>
  </w:style>
  <w:style w:type="paragraph" w:styleId="ListeParagraf">
    <w:name w:val="List Paragraph"/>
    <w:basedOn w:val="Normal"/>
    <w:uiPriority w:val="34"/>
    <w:qFormat/>
    <w:rsid w:val="0091264D"/>
    <w:pPr>
      <w:ind w:left="720"/>
      <w:contextualSpacing/>
    </w:pPr>
  </w:style>
  <w:style w:type="paragraph" w:customStyle="1" w:styleId="TableParagraph">
    <w:name w:val="Table Paragraph"/>
    <w:basedOn w:val="Normal"/>
    <w:uiPriority w:val="1"/>
    <w:qFormat/>
    <w:rsid w:val="0091264D"/>
  </w:style>
  <w:style w:type="paragraph" w:styleId="stbilgi">
    <w:name w:val="header"/>
    <w:basedOn w:val="Normal"/>
    <w:link w:val="stbilgiChar"/>
    <w:uiPriority w:val="99"/>
    <w:unhideWhenUsed/>
    <w:rsid w:val="008475C6"/>
    <w:pPr>
      <w:tabs>
        <w:tab w:val="center" w:pos="4536"/>
        <w:tab w:val="right" w:pos="9072"/>
      </w:tabs>
      <w:spacing w:line="240" w:lineRule="auto"/>
    </w:pPr>
  </w:style>
  <w:style w:type="character" w:customStyle="1" w:styleId="stbilgiChar">
    <w:name w:val="Üstbilgi Char"/>
    <w:basedOn w:val="VarsaylanParagrafYazTipi"/>
    <w:link w:val="stbilgi"/>
    <w:uiPriority w:val="99"/>
    <w:rsid w:val="008475C6"/>
    <w:rPr>
      <w:rFonts w:ascii="Times New Roman" w:eastAsia="Times New Roman" w:hAnsi="Times New Roman" w:cs="Times New Roman"/>
    </w:rPr>
  </w:style>
  <w:style w:type="paragraph" w:styleId="Altbilgi">
    <w:name w:val="footer"/>
    <w:basedOn w:val="Normal"/>
    <w:link w:val="AltbilgiChar"/>
    <w:uiPriority w:val="99"/>
    <w:unhideWhenUsed/>
    <w:rsid w:val="008475C6"/>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8475C6"/>
    <w:rPr>
      <w:rFonts w:ascii="Times New Roman" w:eastAsia="Times New Roman" w:hAnsi="Times New Roman" w:cs="Times New Roman"/>
    </w:rPr>
  </w:style>
  <w:style w:type="paragraph" w:styleId="KonuBal">
    <w:name w:val="Title"/>
    <w:basedOn w:val="Normal"/>
    <w:next w:val="Normal"/>
    <w:link w:val="KonuBalChar"/>
    <w:uiPriority w:val="10"/>
    <w:qFormat/>
    <w:rsid w:val="00C04D2C"/>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KonuBalChar">
    <w:name w:val="Konu Başlığı Char"/>
    <w:basedOn w:val="VarsaylanParagrafYazTipi"/>
    <w:link w:val="KonuBal"/>
    <w:uiPriority w:val="10"/>
    <w:rsid w:val="00C04D2C"/>
    <w:rPr>
      <w:rFonts w:asciiTheme="majorHAnsi" w:eastAsiaTheme="majorEastAsia" w:hAnsiTheme="majorHAnsi" w:cstheme="majorBidi"/>
      <w:color w:val="365F91" w:themeColor="accent1" w:themeShade="BF"/>
      <w:spacing w:val="-7"/>
      <w:sz w:val="80"/>
      <w:szCs w:val="80"/>
    </w:rPr>
  </w:style>
  <w:style w:type="paragraph" w:styleId="AltKonuBal">
    <w:name w:val="Subtitle"/>
    <w:basedOn w:val="Normal"/>
    <w:next w:val="Normal"/>
    <w:link w:val="AltKonuBalChar"/>
    <w:uiPriority w:val="11"/>
    <w:qFormat/>
    <w:rsid w:val="00C04D2C"/>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KonuBalChar">
    <w:name w:val="Alt Konu Başlığı Char"/>
    <w:basedOn w:val="VarsaylanParagrafYazTipi"/>
    <w:link w:val="AltKonuBal"/>
    <w:uiPriority w:val="11"/>
    <w:rsid w:val="00C04D2C"/>
    <w:rPr>
      <w:rFonts w:asciiTheme="majorHAnsi" w:eastAsiaTheme="majorEastAsia" w:hAnsiTheme="majorHAnsi" w:cstheme="majorBidi"/>
      <w:color w:val="404040" w:themeColor="text1" w:themeTint="BF"/>
      <w:sz w:val="30"/>
      <w:szCs w:val="30"/>
    </w:rPr>
  </w:style>
  <w:style w:type="paragraph" w:styleId="BalonMetni">
    <w:name w:val="Balloon Text"/>
    <w:basedOn w:val="Normal"/>
    <w:link w:val="BalonMetniChar"/>
    <w:uiPriority w:val="99"/>
    <w:semiHidden/>
    <w:unhideWhenUsed/>
    <w:rsid w:val="008475C6"/>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475C6"/>
    <w:rPr>
      <w:rFonts w:ascii="Tahoma" w:eastAsia="Times New Roman" w:hAnsi="Tahoma" w:cs="Tahoma"/>
      <w:sz w:val="16"/>
      <w:szCs w:val="16"/>
    </w:rPr>
  </w:style>
  <w:style w:type="table" w:styleId="TabloKlavuzu">
    <w:name w:val="Table Grid"/>
    <w:basedOn w:val="NormalTablo"/>
    <w:uiPriority w:val="59"/>
    <w:rsid w:val="002E1AE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link w:val="AralkYokChar"/>
    <w:uiPriority w:val="1"/>
    <w:qFormat/>
    <w:rsid w:val="00C04D2C"/>
    <w:pPr>
      <w:spacing w:after="0" w:line="240" w:lineRule="auto"/>
    </w:pPr>
  </w:style>
  <w:style w:type="character" w:customStyle="1" w:styleId="AralkYokChar">
    <w:name w:val="Aralık Yok Char"/>
    <w:basedOn w:val="VarsaylanParagrafYazTipi"/>
    <w:link w:val="AralkYok"/>
    <w:uiPriority w:val="1"/>
    <w:rsid w:val="001D5582"/>
  </w:style>
  <w:style w:type="paragraph" w:styleId="TBal">
    <w:name w:val="TOC Heading"/>
    <w:basedOn w:val="Balk1"/>
    <w:next w:val="Normal"/>
    <w:uiPriority w:val="39"/>
    <w:unhideWhenUsed/>
    <w:qFormat/>
    <w:rsid w:val="00C04D2C"/>
    <w:pPr>
      <w:outlineLvl w:val="9"/>
    </w:pPr>
  </w:style>
  <w:style w:type="paragraph" w:styleId="T2">
    <w:name w:val="toc 2"/>
    <w:basedOn w:val="Normal"/>
    <w:next w:val="Normal"/>
    <w:autoRedefine/>
    <w:uiPriority w:val="39"/>
    <w:unhideWhenUsed/>
    <w:qFormat/>
    <w:rsid w:val="00D96307"/>
    <w:pPr>
      <w:spacing w:after="0"/>
      <w:ind w:left="210"/>
    </w:pPr>
    <w:rPr>
      <w:rFonts w:cstheme="minorHAnsi"/>
      <w:smallCaps/>
      <w:sz w:val="20"/>
      <w:szCs w:val="20"/>
    </w:rPr>
  </w:style>
  <w:style w:type="paragraph" w:styleId="T1">
    <w:name w:val="toc 1"/>
    <w:basedOn w:val="Normal"/>
    <w:next w:val="Normal"/>
    <w:autoRedefine/>
    <w:uiPriority w:val="39"/>
    <w:unhideWhenUsed/>
    <w:qFormat/>
    <w:rsid w:val="00E636FF"/>
    <w:pPr>
      <w:spacing w:before="120"/>
    </w:pPr>
    <w:rPr>
      <w:rFonts w:cstheme="minorHAnsi"/>
      <w:b/>
      <w:bCs/>
      <w:caps/>
      <w:sz w:val="20"/>
      <w:szCs w:val="20"/>
    </w:rPr>
  </w:style>
  <w:style w:type="paragraph" w:styleId="T3">
    <w:name w:val="toc 3"/>
    <w:basedOn w:val="Normal"/>
    <w:next w:val="Normal"/>
    <w:autoRedefine/>
    <w:uiPriority w:val="39"/>
    <w:unhideWhenUsed/>
    <w:qFormat/>
    <w:rsid w:val="00D96307"/>
    <w:pPr>
      <w:spacing w:after="0"/>
      <w:ind w:left="420"/>
    </w:pPr>
    <w:rPr>
      <w:rFonts w:cstheme="minorHAnsi"/>
      <w:i/>
      <w:iCs/>
      <w:sz w:val="20"/>
      <w:szCs w:val="20"/>
    </w:rPr>
  </w:style>
  <w:style w:type="character" w:styleId="Kpr">
    <w:name w:val="Hyperlink"/>
    <w:basedOn w:val="VarsaylanParagrafYazTipi"/>
    <w:uiPriority w:val="99"/>
    <w:unhideWhenUsed/>
    <w:rsid w:val="00D96307"/>
    <w:rPr>
      <w:color w:val="0000FF" w:themeColor="hyperlink"/>
      <w:u w:val="single"/>
    </w:rPr>
  </w:style>
  <w:style w:type="paragraph" w:styleId="ResimYazs">
    <w:name w:val="caption"/>
    <w:basedOn w:val="Normal"/>
    <w:next w:val="Normal"/>
    <w:uiPriority w:val="35"/>
    <w:semiHidden/>
    <w:unhideWhenUsed/>
    <w:qFormat/>
    <w:rsid w:val="00C04D2C"/>
    <w:pPr>
      <w:spacing w:line="240" w:lineRule="auto"/>
    </w:pPr>
    <w:rPr>
      <w:b/>
      <w:bCs/>
      <w:color w:val="404040" w:themeColor="text1" w:themeTint="BF"/>
      <w:sz w:val="20"/>
      <w:szCs w:val="20"/>
    </w:rPr>
  </w:style>
  <w:style w:type="character" w:styleId="Gl">
    <w:name w:val="Strong"/>
    <w:basedOn w:val="VarsaylanParagrafYazTipi"/>
    <w:uiPriority w:val="22"/>
    <w:qFormat/>
    <w:rsid w:val="00C04D2C"/>
    <w:rPr>
      <w:b/>
      <w:bCs/>
    </w:rPr>
  </w:style>
  <w:style w:type="character" w:styleId="Vurgu">
    <w:name w:val="Emphasis"/>
    <w:basedOn w:val="VarsaylanParagrafYazTipi"/>
    <w:uiPriority w:val="20"/>
    <w:qFormat/>
    <w:rsid w:val="00C04D2C"/>
    <w:rPr>
      <w:i/>
      <w:iCs/>
    </w:rPr>
  </w:style>
  <w:style w:type="paragraph" w:styleId="Trnak">
    <w:name w:val="Quote"/>
    <w:basedOn w:val="Normal"/>
    <w:next w:val="Normal"/>
    <w:link w:val="TrnakChar"/>
    <w:uiPriority w:val="29"/>
    <w:qFormat/>
    <w:rsid w:val="00C04D2C"/>
    <w:pPr>
      <w:spacing w:before="240" w:after="240" w:line="252" w:lineRule="auto"/>
      <w:ind w:left="864" w:right="864"/>
      <w:jc w:val="center"/>
    </w:pPr>
    <w:rPr>
      <w:i/>
      <w:iCs/>
    </w:rPr>
  </w:style>
  <w:style w:type="character" w:customStyle="1" w:styleId="TrnakChar">
    <w:name w:val="Tırnak Char"/>
    <w:basedOn w:val="VarsaylanParagrafYazTipi"/>
    <w:link w:val="Trnak"/>
    <w:uiPriority w:val="29"/>
    <w:rsid w:val="00C04D2C"/>
    <w:rPr>
      <w:i/>
      <w:iCs/>
    </w:rPr>
  </w:style>
  <w:style w:type="paragraph" w:styleId="KeskinTrnak">
    <w:name w:val="Intense Quote"/>
    <w:basedOn w:val="Normal"/>
    <w:next w:val="Normal"/>
    <w:link w:val="KeskinTrnakChar"/>
    <w:uiPriority w:val="30"/>
    <w:qFormat/>
    <w:rsid w:val="00C04D2C"/>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KeskinTrnakChar">
    <w:name w:val="Keskin Tırnak Char"/>
    <w:basedOn w:val="VarsaylanParagrafYazTipi"/>
    <w:link w:val="KeskinTrnak"/>
    <w:uiPriority w:val="30"/>
    <w:rsid w:val="00C04D2C"/>
    <w:rPr>
      <w:rFonts w:asciiTheme="majorHAnsi" w:eastAsiaTheme="majorEastAsia" w:hAnsiTheme="majorHAnsi" w:cstheme="majorBidi"/>
      <w:color w:val="4F81BD" w:themeColor="accent1"/>
      <w:sz w:val="28"/>
      <w:szCs w:val="28"/>
    </w:rPr>
  </w:style>
  <w:style w:type="character" w:styleId="HafifVurgulama">
    <w:name w:val="Subtle Emphasis"/>
    <w:basedOn w:val="VarsaylanParagrafYazTipi"/>
    <w:uiPriority w:val="19"/>
    <w:qFormat/>
    <w:rsid w:val="00C04D2C"/>
    <w:rPr>
      <w:i/>
      <w:iCs/>
      <w:color w:val="595959" w:themeColor="text1" w:themeTint="A6"/>
    </w:rPr>
  </w:style>
  <w:style w:type="character" w:styleId="GlVurgulama">
    <w:name w:val="Intense Emphasis"/>
    <w:basedOn w:val="VarsaylanParagrafYazTipi"/>
    <w:uiPriority w:val="21"/>
    <w:qFormat/>
    <w:rsid w:val="00C04D2C"/>
    <w:rPr>
      <w:b/>
      <w:bCs/>
      <w:i/>
      <w:iCs/>
    </w:rPr>
  </w:style>
  <w:style w:type="character" w:styleId="HafifBavuru">
    <w:name w:val="Subtle Reference"/>
    <w:basedOn w:val="VarsaylanParagrafYazTipi"/>
    <w:uiPriority w:val="31"/>
    <w:qFormat/>
    <w:rsid w:val="00C04D2C"/>
    <w:rPr>
      <w:smallCaps/>
      <w:color w:val="404040" w:themeColor="text1" w:themeTint="BF"/>
    </w:rPr>
  </w:style>
  <w:style w:type="character" w:styleId="GlBavuru">
    <w:name w:val="Intense Reference"/>
    <w:basedOn w:val="VarsaylanParagrafYazTipi"/>
    <w:uiPriority w:val="32"/>
    <w:qFormat/>
    <w:rsid w:val="00C04D2C"/>
    <w:rPr>
      <w:b/>
      <w:bCs/>
      <w:smallCaps/>
      <w:u w:val="single"/>
    </w:rPr>
  </w:style>
  <w:style w:type="character" w:styleId="KitapBal">
    <w:name w:val="Book Title"/>
    <w:basedOn w:val="VarsaylanParagrafYazTipi"/>
    <w:uiPriority w:val="33"/>
    <w:qFormat/>
    <w:rsid w:val="00C04D2C"/>
    <w:rPr>
      <w:b/>
      <w:bCs/>
      <w:smallCaps/>
    </w:rPr>
  </w:style>
  <w:style w:type="paragraph" w:styleId="T4">
    <w:name w:val="toc 4"/>
    <w:basedOn w:val="Normal"/>
    <w:next w:val="Normal"/>
    <w:autoRedefine/>
    <w:uiPriority w:val="39"/>
    <w:unhideWhenUsed/>
    <w:rsid w:val="00953ADC"/>
    <w:pPr>
      <w:spacing w:after="0"/>
      <w:ind w:left="630"/>
    </w:pPr>
    <w:rPr>
      <w:rFonts w:cstheme="minorHAnsi"/>
      <w:sz w:val="18"/>
      <w:szCs w:val="18"/>
    </w:rPr>
  </w:style>
  <w:style w:type="paragraph" w:styleId="T5">
    <w:name w:val="toc 5"/>
    <w:basedOn w:val="Normal"/>
    <w:next w:val="Normal"/>
    <w:autoRedefine/>
    <w:uiPriority w:val="39"/>
    <w:unhideWhenUsed/>
    <w:rsid w:val="00953ADC"/>
    <w:pPr>
      <w:spacing w:after="0"/>
      <w:ind w:left="840"/>
    </w:pPr>
    <w:rPr>
      <w:rFonts w:cstheme="minorHAnsi"/>
      <w:sz w:val="18"/>
      <w:szCs w:val="18"/>
    </w:rPr>
  </w:style>
  <w:style w:type="paragraph" w:styleId="T6">
    <w:name w:val="toc 6"/>
    <w:basedOn w:val="Normal"/>
    <w:next w:val="Normal"/>
    <w:autoRedefine/>
    <w:uiPriority w:val="39"/>
    <w:unhideWhenUsed/>
    <w:rsid w:val="00953ADC"/>
    <w:pPr>
      <w:spacing w:after="0"/>
      <w:ind w:left="1050"/>
    </w:pPr>
    <w:rPr>
      <w:rFonts w:cstheme="minorHAnsi"/>
      <w:sz w:val="18"/>
      <w:szCs w:val="18"/>
    </w:rPr>
  </w:style>
  <w:style w:type="paragraph" w:styleId="T7">
    <w:name w:val="toc 7"/>
    <w:basedOn w:val="Normal"/>
    <w:next w:val="Normal"/>
    <w:autoRedefine/>
    <w:uiPriority w:val="39"/>
    <w:unhideWhenUsed/>
    <w:rsid w:val="00953ADC"/>
    <w:pPr>
      <w:spacing w:after="0"/>
      <w:ind w:left="1260"/>
    </w:pPr>
    <w:rPr>
      <w:rFonts w:cstheme="minorHAnsi"/>
      <w:sz w:val="18"/>
      <w:szCs w:val="18"/>
    </w:rPr>
  </w:style>
  <w:style w:type="paragraph" w:styleId="T8">
    <w:name w:val="toc 8"/>
    <w:basedOn w:val="Normal"/>
    <w:next w:val="Normal"/>
    <w:autoRedefine/>
    <w:uiPriority w:val="39"/>
    <w:unhideWhenUsed/>
    <w:rsid w:val="00953ADC"/>
    <w:pPr>
      <w:spacing w:after="0"/>
      <w:ind w:left="1470"/>
    </w:pPr>
    <w:rPr>
      <w:rFonts w:cstheme="minorHAnsi"/>
      <w:sz w:val="18"/>
      <w:szCs w:val="18"/>
    </w:rPr>
  </w:style>
  <w:style w:type="paragraph" w:styleId="T9">
    <w:name w:val="toc 9"/>
    <w:basedOn w:val="Normal"/>
    <w:next w:val="Normal"/>
    <w:autoRedefine/>
    <w:uiPriority w:val="39"/>
    <w:unhideWhenUsed/>
    <w:rsid w:val="00953ADC"/>
    <w:pPr>
      <w:spacing w:after="0"/>
      <w:ind w:left="1680"/>
    </w:pPr>
    <w:rPr>
      <w:rFonts w:cstheme="minorHAnsi"/>
      <w:sz w:val="18"/>
      <w:szCs w:val="18"/>
    </w:rPr>
  </w:style>
  <w:style w:type="table" w:customStyle="1" w:styleId="Stil1">
    <w:name w:val="Stil1"/>
    <w:basedOn w:val="NormalTablo"/>
    <w:uiPriority w:val="99"/>
    <w:rsid w:val="007F4B74"/>
    <w:pPr>
      <w:spacing w:after="0" w:line="240" w:lineRule="auto"/>
    </w:pPr>
    <w:tblPr>
      <w:tblInd w:w="0" w:type="dxa"/>
      <w:tblCellMar>
        <w:top w:w="0" w:type="dxa"/>
        <w:left w:w="108" w:type="dxa"/>
        <w:bottom w:w="0" w:type="dxa"/>
        <w:right w:w="108" w:type="dxa"/>
      </w:tblCellMar>
    </w:tblPr>
    <w:tcPr>
      <w:shd w:val="clear" w:color="auto" w:fill="002060"/>
    </w:tcPr>
  </w:style>
  <w:style w:type="table" w:customStyle="1" w:styleId="Stil2">
    <w:name w:val="Stil2"/>
    <w:basedOn w:val="NormalTablo"/>
    <w:uiPriority w:val="99"/>
    <w:rsid w:val="00E2098E"/>
    <w:pPr>
      <w:spacing w:after="0" w:line="240" w:lineRule="auto"/>
    </w:p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style>
  <w:style w:type="paragraph" w:styleId="DipnotMetni">
    <w:name w:val="footnote text"/>
    <w:basedOn w:val="Normal"/>
    <w:link w:val="DipnotMetniChar"/>
    <w:uiPriority w:val="99"/>
    <w:semiHidden/>
    <w:unhideWhenUsed/>
    <w:rsid w:val="001A5FC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A5FCE"/>
    <w:rPr>
      <w:sz w:val="20"/>
      <w:szCs w:val="20"/>
    </w:rPr>
  </w:style>
  <w:style w:type="character" w:styleId="DipnotBavurusu">
    <w:name w:val="footnote reference"/>
    <w:basedOn w:val="VarsaylanParagrafYazTipi"/>
    <w:uiPriority w:val="99"/>
    <w:semiHidden/>
    <w:unhideWhenUsed/>
    <w:rsid w:val="001A5FCE"/>
    <w:rPr>
      <w:vertAlign w:val="superscript"/>
    </w:rPr>
  </w:style>
  <w:style w:type="paragraph" w:styleId="NormalWeb">
    <w:name w:val="Normal (Web)"/>
    <w:basedOn w:val="Normal"/>
    <w:uiPriority w:val="99"/>
    <w:semiHidden/>
    <w:unhideWhenUsed/>
    <w:rsid w:val="0070431A"/>
    <w:pPr>
      <w:spacing w:before="100" w:beforeAutospacing="1" w:after="100" w:afterAutospacing="1" w:line="240" w:lineRule="auto"/>
    </w:pPr>
    <w:rPr>
      <w:rFonts w:ascii="Times New Roman" w:hAnsi="Times New Roman" w:cs="Times New Roman"/>
      <w:sz w:val="24"/>
      <w:szCs w:val="24"/>
      <w:lang w:eastAsia="tr-TR"/>
    </w:rPr>
  </w:style>
  <w:style w:type="character" w:customStyle="1" w:styleId="spelle">
    <w:name w:val="spelle"/>
    <w:basedOn w:val="VarsaylanParagrafYazTipi"/>
    <w:rsid w:val="008B2EAB"/>
  </w:style>
  <w:style w:type="character" w:styleId="zlenenKpr">
    <w:name w:val="FollowedHyperlink"/>
    <w:basedOn w:val="VarsaylanParagrafYazTipi"/>
    <w:uiPriority w:val="99"/>
    <w:semiHidden/>
    <w:unhideWhenUsed/>
    <w:rsid w:val="00E24827"/>
    <w:rPr>
      <w:color w:val="800080" w:themeColor="followedHyperlink"/>
      <w:u w:val="single"/>
    </w:rPr>
  </w:style>
  <w:style w:type="paragraph" w:styleId="AklamaMetni">
    <w:name w:val="annotation text"/>
    <w:basedOn w:val="Normal"/>
    <w:link w:val="AklamaMetniChar"/>
    <w:uiPriority w:val="99"/>
    <w:unhideWhenUsed/>
    <w:rsid w:val="00054CB6"/>
    <w:pPr>
      <w:widowControl w:val="0"/>
      <w:spacing w:after="0" w:line="240" w:lineRule="auto"/>
    </w:pPr>
    <w:rPr>
      <w:rFonts w:ascii="Calibri" w:eastAsia="Times New Roman" w:hAnsi="Calibri" w:cs="Times New Roman"/>
      <w:sz w:val="20"/>
      <w:szCs w:val="20"/>
      <w:lang w:val="tr-TR"/>
    </w:rPr>
  </w:style>
  <w:style w:type="character" w:customStyle="1" w:styleId="AklamaMetniChar">
    <w:name w:val="Açıklama Metni Char"/>
    <w:basedOn w:val="VarsaylanParagrafYazTipi"/>
    <w:link w:val="AklamaMetni"/>
    <w:uiPriority w:val="99"/>
    <w:rsid w:val="00054CB6"/>
    <w:rPr>
      <w:rFonts w:ascii="Calibri" w:eastAsia="Times New Roman" w:hAnsi="Calibri" w:cs="Times New Roman"/>
      <w:sz w:val="20"/>
      <w:szCs w:val="20"/>
      <w:lang w:val="tr-TR"/>
    </w:rPr>
  </w:style>
  <w:style w:type="paragraph" w:styleId="GvdeMetni2">
    <w:name w:val="Body Text 2"/>
    <w:basedOn w:val="Normal"/>
    <w:link w:val="GvdeMetni2Char"/>
    <w:uiPriority w:val="99"/>
    <w:unhideWhenUsed/>
    <w:rsid w:val="00054CB6"/>
    <w:pPr>
      <w:spacing w:after="160" w:line="276" w:lineRule="auto"/>
    </w:pPr>
    <w:rPr>
      <w:rFonts w:ascii="Calibri Light" w:hAnsi="Calibri Light" w:cs="Calibri Light"/>
      <w:sz w:val="22"/>
      <w:szCs w:val="22"/>
      <w:lang w:val="tr-TR"/>
    </w:rPr>
  </w:style>
  <w:style w:type="character" w:customStyle="1" w:styleId="GvdeMetni2Char">
    <w:name w:val="Gövde Metni 2 Char"/>
    <w:basedOn w:val="VarsaylanParagrafYazTipi"/>
    <w:link w:val="GvdeMetni2"/>
    <w:uiPriority w:val="99"/>
    <w:rsid w:val="00054CB6"/>
    <w:rPr>
      <w:rFonts w:ascii="Calibri Light" w:hAnsi="Calibri Light" w:cs="Calibri Light"/>
      <w:sz w:val="22"/>
      <w:szCs w:val="22"/>
      <w:lang w:val="tr-TR"/>
    </w:rPr>
  </w:style>
  <w:style w:type="paragraph" w:styleId="SonnotMetni">
    <w:name w:val="endnote text"/>
    <w:basedOn w:val="Normal"/>
    <w:link w:val="SonnotMetniChar"/>
    <w:uiPriority w:val="99"/>
    <w:semiHidden/>
    <w:unhideWhenUsed/>
    <w:rsid w:val="00AA3AF4"/>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AA3AF4"/>
    <w:rPr>
      <w:sz w:val="20"/>
      <w:szCs w:val="20"/>
    </w:rPr>
  </w:style>
  <w:style w:type="character" w:styleId="SonnotBavurusu">
    <w:name w:val="endnote reference"/>
    <w:basedOn w:val="VarsaylanParagrafYazTipi"/>
    <w:uiPriority w:val="99"/>
    <w:semiHidden/>
    <w:unhideWhenUsed/>
    <w:rsid w:val="00AA3AF4"/>
    <w:rPr>
      <w:vertAlign w:val="superscript"/>
    </w:rPr>
  </w:style>
  <w:style w:type="character" w:styleId="YerTutucuMetni">
    <w:name w:val="Placeholder Text"/>
    <w:basedOn w:val="VarsaylanParagrafYazTipi"/>
    <w:uiPriority w:val="99"/>
    <w:semiHidden/>
    <w:rsid w:val="00C160D9"/>
    <w:rPr>
      <w:color w:val="808080"/>
    </w:rPr>
  </w:style>
  <w:style w:type="character" w:styleId="SatrNumaras">
    <w:name w:val="line number"/>
    <w:basedOn w:val="VarsaylanParagrafYazTipi"/>
    <w:uiPriority w:val="99"/>
    <w:semiHidden/>
    <w:unhideWhenUsed/>
    <w:rsid w:val="008A4361"/>
  </w:style>
  <w:style w:type="table" w:customStyle="1" w:styleId="TabloKlavuzu1">
    <w:name w:val="Tablo Kılavuzu1"/>
    <w:basedOn w:val="NormalTablo"/>
    <w:next w:val="TabloKlavuzu"/>
    <w:uiPriority w:val="39"/>
    <w:rsid w:val="005A0922"/>
    <w:pPr>
      <w:spacing w:after="0" w:line="240" w:lineRule="auto"/>
    </w:pPr>
    <w:rPr>
      <w:rFonts w:eastAsia="Calibri"/>
      <w:sz w:val="22"/>
      <w:szCs w:val="22"/>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next w:val="TabloKlavuzu"/>
    <w:uiPriority w:val="39"/>
    <w:rsid w:val="005A0922"/>
    <w:pPr>
      <w:spacing w:after="0" w:line="240" w:lineRule="auto"/>
    </w:pPr>
    <w:rPr>
      <w:rFonts w:eastAsiaTheme="minorHAnsi"/>
      <w:sz w:val="22"/>
      <w:szCs w:val="22"/>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39"/>
    <w:rsid w:val="005A092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
    <w:name w:val="Tablo Kılavuzu5"/>
    <w:basedOn w:val="NormalTablo"/>
    <w:next w:val="TabloKlavuzu"/>
    <w:uiPriority w:val="39"/>
    <w:rsid w:val="005A092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0201634">
      <w:bodyDiv w:val="1"/>
      <w:marLeft w:val="0"/>
      <w:marRight w:val="0"/>
      <w:marTop w:val="0"/>
      <w:marBottom w:val="0"/>
      <w:divBdr>
        <w:top w:val="none" w:sz="0" w:space="0" w:color="auto"/>
        <w:left w:val="none" w:sz="0" w:space="0" w:color="auto"/>
        <w:bottom w:val="none" w:sz="0" w:space="0" w:color="auto"/>
        <w:right w:val="none" w:sz="0" w:space="0" w:color="auto"/>
      </w:divBdr>
    </w:div>
    <w:div w:id="145049192">
      <w:bodyDiv w:val="1"/>
      <w:marLeft w:val="0"/>
      <w:marRight w:val="0"/>
      <w:marTop w:val="0"/>
      <w:marBottom w:val="0"/>
      <w:divBdr>
        <w:top w:val="none" w:sz="0" w:space="0" w:color="auto"/>
        <w:left w:val="none" w:sz="0" w:space="0" w:color="auto"/>
        <w:bottom w:val="none" w:sz="0" w:space="0" w:color="auto"/>
        <w:right w:val="none" w:sz="0" w:space="0" w:color="auto"/>
      </w:divBdr>
    </w:div>
    <w:div w:id="207303407">
      <w:bodyDiv w:val="1"/>
      <w:marLeft w:val="0"/>
      <w:marRight w:val="0"/>
      <w:marTop w:val="0"/>
      <w:marBottom w:val="0"/>
      <w:divBdr>
        <w:top w:val="none" w:sz="0" w:space="0" w:color="auto"/>
        <w:left w:val="none" w:sz="0" w:space="0" w:color="auto"/>
        <w:bottom w:val="none" w:sz="0" w:space="0" w:color="auto"/>
        <w:right w:val="none" w:sz="0" w:space="0" w:color="auto"/>
      </w:divBdr>
    </w:div>
    <w:div w:id="267662251">
      <w:bodyDiv w:val="1"/>
      <w:marLeft w:val="0"/>
      <w:marRight w:val="0"/>
      <w:marTop w:val="0"/>
      <w:marBottom w:val="0"/>
      <w:divBdr>
        <w:top w:val="none" w:sz="0" w:space="0" w:color="auto"/>
        <w:left w:val="none" w:sz="0" w:space="0" w:color="auto"/>
        <w:bottom w:val="none" w:sz="0" w:space="0" w:color="auto"/>
        <w:right w:val="none" w:sz="0" w:space="0" w:color="auto"/>
      </w:divBdr>
    </w:div>
    <w:div w:id="334305382">
      <w:bodyDiv w:val="1"/>
      <w:marLeft w:val="0"/>
      <w:marRight w:val="0"/>
      <w:marTop w:val="0"/>
      <w:marBottom w:val="0"/>
      <w:divBdr>
        <w:top w:val="none" w:sz="0" w:space="0" w:color="auto"/>
        <w:left w:val="none" w:sz="0" w:space="0" w:color="auto"/>
        <w:bottom w:val="none" w:sz="0" w:space="0" w:color="auto"/>
        <w:right w:val="none" w:sz="0" w:space="0" w:color="auto"/>
      </w:divBdr>
      <w:divsChild>
        <w:div w:id="1499006073">
          <w:marLeft w:val="0"/>
          <w:marRight w:val="0"/>
          <w:marTop w:val="0"/>
          <w:marBottom w:val="0"/>
          <w:divBdr>
            <w:top w:val="none" w:sz="0" w:space="0" w:color="auto"/>
            <w:left w:val="none" w:sz="0" w:space="0" w:color="auto"/>
            <w:bottom w:val="none" w:sz="0" w:space="0" w:color="auto"/>
            <w:right w:val="none" w:sz="0" w:space="0" w:color="auto"/>
          </w:divBdr>
        </w:div>
      </w:divsChild>
    </w:div>
    <w:div w:id="356152241">
      <w:bodyDiv w:val="1"/>
      <w:marLeft w:val="0"/>
      <w:marRight w:val="0"/>
      <w:marTop w:val="0"/>
      <w:marBottom w:val="0"/>
      <w:divBdr>
        <w:top w:val="none" w:sz="0" w:space="0" w:color="auto"/>
        <w:left w:val="none" w:sz="0" w:space="0" w:color="auto"/>
        <w:bottom w:val="none" w:sz="0" w:space="0" w:color="auto"/>
        <w:right w:val="none" w:sz="0" w:space="0" w:color="auto"/>
      </w:divBdr>
    </w:div>
    <w:div w:id="381710403">
      <w:bodyDiv w:val="1"/>
      <w:marLeft w:val="0"/>
      <w:marRight w:val="0"/>
      <w:marTop w:val="0"/>
      <w:marBottom w:val="0"/>
      <w:divBdr>
        <w:top w:val="none" w:sz="0" w:space="0" w:color="auto"/>
        <w:left w:val="none" w:sz="0" w:space="0" w:color="auto"/>
        <w:bottom w:val="none" w:sz="0" w:space="0" w:color="auto"/>
        <w:right w:val="none" w:sz="0" w:space="0" w:color="auto"/>
      </w:divBdr>
      <w:divsChild>
        <w:div w:id="29645443">
          <w:marLeft w:val="0"/>
          <w:marRight w:val="0"/>
          <w:marTop w:val="0"/>
          <w:marBottom w:val="0"/>
          <w:divBdr>
            <w:top w:val="none" w:sz="0" w:space="0" w:color="auto"/>
            <w:left w:val="none" w:sz="0" w:space="0" w:color="auto"/>
            <w:bottom w:val="none" w:sz="0" w:space="0" w:color="auto"/>
            <w:right w:val="none" w:sz="0" w:space="0" w:color="auto"/>
          </w:divBdr>
        </w:div>
        <w:div w:id="30882426">
          <w:marLeft w:val="0"/>
          <w:marRight w:val="0"/>
          <w:marTop w:val="0"/>
          <w:marBottom w:val="0"/>
          <w:divBdr>
            <w:top w:val="none" w:sz="0" w:space="0" w:color="auto"/>
            <w:left w:val="none" w:sz="0" w:space="0" w:color="auto"/>
            <w:bottom w:val="none" w:sz="0" w:space="0" w:color="auto"/>
            <w:right w:val="none" w:sz="0" w:space="0" w:color="auto"/>
          </w:divBdr>
        </w:div>
        <w:div w:id="183905524">
          <w:marLeft w:val="0"/>
          <w:marRight w:val="0"/>
          <w:marTop w:val="0"/>
          <w:marBottom w:val="0"/>
          <w:divBdr>
            <w:top w:val="none" w:sz="0" w:space="0" w:color="auto"/>
            <w:left w:val="none" w:sz="0" w:space="0" w:color="auto"/>
            <w:bottom w:val="none" w:sz="0" w:space="0" w:color="auto"/>
            <w:right w:val="none" w:sz="0" w:space="0" w:color="auto"/>
          </w:divBdr>
        </w:div>
        <w:div w:id="346255265">
          <w:marLeft w:val="0"/>
          <w:marRight w:val="0"/>
          <w:marTop w:val="0"/>
          <w:marBottom w:val="0"/>
          <w:divBdr>
            <w:top w:val="none" w:sz="0" w:space="0" w:color="auto"/>
            <w:left w:val="none" w:sz="0" w:space="0" w:color="auto"/>
            <w:bottom w:val="none" w:sz="0" w:space="0" w:color="auto"/>
            <w:right w:val="none" w:sz="0" w:space="0" w:color="auto"/>
          </w:divBdr>
        </w:div>
        <w:div w:id="662665793">
          <w:marLeft w:val="0"/>
          <w:marRight w:val="0"/>
          <w:marTop w:val="0"/>
          <w:marBottom w:val="0"/>
          <w:divBdr>
            <w:top w:val="none" w:sz="0" w:space="0" w:color="auto"/>
            <w:left w:val="none" w:sz="0" w:space="0" w:color="auto"/>
            <w:bottom w:val="none" w:sz="0" w:space="0" w:color="auto"/>
            <w:right w:val="none" w:sz="0" w:space="0" w:color="auto"/>
          </w:divBdr>
        </w:div>
        <w:div w:id="724640423">
          <w:marLeft w:val="0"/>
          <w:marRight w:val="0"/>
          <w:marTop w:val="0"/>
          <w:marBottom w:val="0"/>
          <w:divBdr>
            <w:top w:val="none" w:sz="0" w:space="0" w:color="auto"/>
            <w:left w:val="none" w:sz="0" w:space="0" w:color="auto"/>
            <w:bottom w:val="none" w:sz="0" w:space="0" w:color="auto"/>
            <w:right w:val="none" w:sz="0" w:space="0" w:color="auto"/>
          </w:divBdr>
        </w:div>
        <w:div w:id="758454035">
          <w:marLeft w:val="0"/>
          <w:marRight w:val="0"/>
          <w:marTop w:val="0"/>
          <w:marBottom w:val="0"/>
          <w:divBdr>
            <w:top w:val="none" w:sz="0" w:space="0" w:color="auto"/>
            <w:left w:val="none" w:sz="0" w:space="0" w:color="auto"/>
            <w:bottom w:val="none" w:sz="0" w:space="0" w:color="auto"/>
            <w:right w:val="none" w:sz="0" w:space="0" w:color="auto"/>
          </w:divBdr>
        </w:div>
        <w:div w:id="896208176">
          <w:marLeft w:val="0"/>
          <w:marRight w:val="0"/>
          <w:marTop w:val="0"/>
          <w:marBottom w:val="0"/>
          <w:divBdr>
            <w:top w:val="none" w:sz="0" w:space="0" w:color="auto"/>
            <w:left w:val="none" w:sz="0" w:space="0" w:color="auto"/>
            <w:bottom w:val="none" w:sz="0" w:space="0" w:color="auto"/>
            <w:right w:val="none" w:sz="0" w:space="0" w:color="auto"/>
          </w:divBdr>
        </w:div>
        <w:div w:id="992489620">
          <w:marLeft w:val="0"/>
          <w:marRight w:val="0"/>
          <w:marTop w:val="0"/>
          <w:marBottom w:val="0"/>
          <w:divBdr>
            <w:top w:val="none" w:sz="0" w:space="0" w:color="auto"/>
            <w:left w:val="none" w:sz="0" w:space="0" w:color="auto"/>
            <w:bottom w:val="none" w:sz="0" w:space="0" w:color="auto"/>
            <w:right w:val="none" w:sz="0" w:space="0" w:color="auto"/>
          </w:divBdr>
        </w:div>
        <w:div w:id="1137576145">
          <w:marLeft w:val="0"/>
          <w:marRight w:val="0"/>
          <w:marTop w:val="0"/>
          <w:marBottom w:val="0"/>
          <w:divBdr>
            <w:top w:val="none" w:sz="0" w:space="0" w:color="auto"/>
            <w:left w:val="none" w:sz="0" w:space="0" w:color="auto"/>
            <w:bottom w:val="none" w:sz="0" w:space="0" w:color="auto"/>
            <w:right w:val="none" w:sz="0" w:space="0" w:color="auto"/>
          </w:divBdr>
        </w:div>
        <w:div w:id="1401321569">
          <w:marLeft w:val="0"/>
          <w:marRight w:val="0"/>
          <w:marTop w:val="0"/>
          <w:marBottom w:val="0"/>
          <w:divBdr>
            <w:top w:val="none" w:sz="0" w:space="0" w:color="auto"/>
            <w:left w:val="none" w:sz="0" w:space="0" w:color="auto"/>
            <w:bottom w:val="none" w:sz="0" w:space="0" w:color="auto"/>
            <w:right w:val="none" w:sz="0" w:space="0" w:color="auto"/>
          </w:divBdr>
        </w:div>
        <w:div w:id="1509246623">
          <w:marLeft w:val="0"/>
          <w:marRight w:val="0"/>
          <w:marTop w:val="0"/>
          <w:marBottom w:val="0"/>
          <w:divBdr>
            <w:top w:val="none" w:sz="0" w:space="0" w:color="auto"/>
            <w:left w:val="none" w:sz="0" w:space="0" w:color="auto"/>
            <w:bottom w:val="none" w:sz="0" w:space="0" w:color="auto"/>
            <w:right w:val="none" w:sz="0" w:space="0" w:color="auto"/>
          </w:divBdr>
        </w:div>
        <w:div w:id="1522549623">
          <w:marLeft w:val="0"/>
          <w:marRight w:val="0"/>
          <w:marTop w:val="0"/>
          <w:marBottom w:val="0"/>
          <w:divBdr>
            <w:top w:val="none" w:sz="0" w:space="0" w:color="auto"/>
            <w:left w:val="none" w:sz="0" w:space="0" w:color="auto"/>
            <w:bottom w:val="none" w:sz="0" w:space="0" w:color="auto"/>
            <w:right w:val="none" w:sz="0" w:space="0" w:color="auto"/>
          </w:divBdr>
        </w:div>
        <w:div w:id="1709379092">
          <w:marLeft w:val="0"/>
          <w:marRight w:val="0"/>
          <w:marTop w:val="0"/>
          <w:marBottom w:val="0"/>
          <w:divBdr>
            <w:top w:val="none" w:sz="0" w:space="0" w:color="auto"/>
            <w:left w:val="none" w:sz="0" w:space="0" w:color="auto"/>
            <w:bottom w:val="none" w:sz="0" w:space="0" w:color="auto"/>
            <w:right w:val="none" w:sz="0" w:space="0" w:color="auto"/>
          </w:divBdr>
        </w:div>
        <w:div w:id="1772047886">
          <w:marLeft w:val="0"/>
          <w:marRight w:val="0"/>
          <w:marTop w:val="0"/>
          <w:marBottom w:val="0"/>
          <w:divBdr>
            <w:top w:val="none" w:sz="0" w:space="0" w:color="auto"/>
            <w:left w:val="none" w:sz="0" w:space="0" w:color="auto"/>
            <w:bottom w:val="none" w:sz="0" w:space="0" w:color="auto"/>
            <w:right w:val="none" w:sz="0" w:space="0" w:color="auto"/>
          </w:divBdr>
        </w:div>
        <w:div w:id="2105765627">
          <w:marLeft w:val="0"/>
          <w:marRight w:val="0"/>
          <w:marTop w:val="0"/>
          <w:marBottom w:val="0"/>
          <w:divBdr>
            <w:top w:val="none" w:sz="0" w:space="0" w:color="auto"/>
            <w:left w:val="none" w:sz="0" w:space="0" w:color="auto"/>
            <w:bottom w:val="none" w:sz="0" w:space="0" w:color="auto"/>
            <w:right w:val="none" w:sz="0" w:space="0" w:color="auto"/>
          </w:divBdr>
        </w:div>
      </w:divsChild>
    </w:div>
    <w:div w:id="416291907">
      <w:bodyDiv w:val="1"/>
      <w:marLeft w:val="0"/>
      <w:marRight w:val="0"/>
      <w:marTop w:val="0"/>
      <w:marBottom w:val="0"/>
      <w:divBdr>
        <w:top w:val="none" w:sz="0" w:space="0" w:color="auto"/>
        <w:left w:val="none" w:sz="0" w:space="0" w:color="auto"/>
        <w:bottom w:val="none" w:sz="0" w:space="0" w:color="auto"/>
        <w:right w:val="none" w:sz="0" w:space="0" w:color="auto"/>
      </w:divBdr>
    </w:div>
    <w:div w:id="444465224">
      <w:bodyDiv w:val="1"/>
      <w:marLeft w:val="0"/>
      <w:marRight w:val="0"/>
      <w:marTop w:val="0"/>
      <w:marBottom w:val="0"/>
      <w:divBdr>
        <w:top w:val="none" w:sz="0" w:space="0" w:color="auto"/>
        <w:left w:val="none" w:sz="0" w:space="0" w:color="auto"/>
        <w:bottom w:val="none" w:sz="0" w:space="0" w:color="auto"/>
        <w:right w:val="none" w:sz="0" w:space="0" w:color="auto"/>
      </w:divBdr>
    </w:div>
    <w:div w:id="475144873">
      <w:bodyDiv w:val="1"/>
      <w:marLeft w:val="0"/>
      <w:marRight w:val="0"/>
      <w:marTop w:val="0"/>
      <w:marBottom w:val="0"/>
      <w:divBdr>
        <w:top w:val="none" w:sz="0" w:space="0" w:color="auto"/>
        <w:left w:val="none" w:sz="0" w:space="0" w:color="auto"/>
        <w:bottom w:val="none" w:sz="0" w:space="0" w:color="auto"/>
        <w:right w:val="none" w:sz="0" w:space="0" w:color="auto"/>
      </w:divBdr>
    </w:div>
    <w:div w:id="484666684">
      <w:bodyDiv w:val="1"/>
      <w:marLeft w:val="0"/>
      <w:marRight w:val="0"/>
      <w:marTop w:val="0"/>
      <w:marBottom w:val="0"/>
      <w:divBdr>
        <w:top w:val="none" w:sz="0" w:space="0" w:color="auto"/>
        <w:left w:val="none" w:sz="0" w:space="0" w:color="auto"/>
        <w:bottom w:val="none" w:sz="0" w:space="0" w:color="auto"/>
        <w:right w:val="none" w:sz="0" w:space="0" w:color="auto"/>
      </w:divBdr>
    </w:div>
    <w:div w:id="517156088">
      <w:bodyDiv w:val="1"/>
      <w:marLeft w:val="0"/>
      <w:marRight w:val="0"/>
      <w:marTop w:val="0"/>
      <w:marBottom w:val="0"/>
      <w:divBdr>
        <w:top w:val="none" w:sz="0" w:space="0" w:color="auto"/>
        <w:left w:val="none" w:sz="0" w:space="0" w:color="auto"/>
        <w:bottom w:val="none" w:sz="0" w:space="0" w:color="auto"/>
        <w:right w:val="none" w:sz="0" w:space="0" w:color="auto"/>
      </w:divBdr>
    </w:div>
    <w:div w:id="528759075">
      <w:bodyDiv w:val="1"/>
      <w:marLeft w:val="0"/>
      <w:marRight w:val="0"/>
      <w:marTop w:val="0"/>
      <w:marBottom w:val="0"/>
      <w:divBdr>
        <w:top w:val="none" w:sz="0" w:space="0" w:color="auto"/>
        <w:left w:val="none" w:sz="0" w:space="0" w:color="auto"/>
        <w:bottom w:val="none" w:sz="0" w:space="0" w:color="auto"/>
        <w:right w:val="none" w:sz="0" w:space="0" w:color="auto"/>
      </w:divBdr>
    </w:div>
    <w:div w:id="534316050">
      <w:bodyDiv w:val="1"/>
      <w:marLeft w:val="0"/>
      <w:marRight w:val="0"/>
      <w:marTop w:val="0"/>
      <w:marBottom w:val="0"/>
      <w:divBdr>
        <w:top w:val="none" w:sz="0" w:space="0" w:color="auto"/>
        <w:left w:val="none" w:sz="0" w:space="0" w:color="auto"/>
        <w:bottom w:val="none" w:sz="0" w:space="0" w:color="auto"/>
        <w:right w:val="none" w:sz="0" w:space="0" w:color="auto"/>
      </w:divBdr>
    </w:div>
    <w:div w:id="566036794">
      <w:bodyDiv w:val="1"/>
      <w:marLeft w:val="0"/>
      <w:marRight w:val="0"/>
      <w:marTop w:val="0"/>
      <w:marBottom w:val="0"/>
      <w:divBdr>
        <w:top w:val="none" w:sz="0" w:space="0" w:color="auto"/>
        <w:left w:val="none" w:sz="0" w:space="0" w:color="auto"/>
        <w:bottom w:val="none" w:sz="0" w:space="0" w:color="auto"/>
        <w:right w:val="none" w:sz="0" w:space="0" w:color="auto"/>
      </w:divBdr>
    </w:div>
    <w:div w:id="573318538">
      <w:bodyDiv w:val="1"/>
      <w:marLeft w:val="0"/>
      <w:marRight w:val="0"/>
      <w:marTop w:val="0"/>
      <w:marBottom w:val="0"/>
      <w:divBdr>
        <w:top w:val="none" w:sz="0" w:space="0" w:color="auto"/>
        <w:left w:val="none" w:sz="0" w:space="0" w:color="auto"/>
        <w:bottom w:val="none" w:sz="0" w:space="0" w:color="auto"/>
        <w:right w:val="none" w:sz="0" w:space="0" w:color="auto"/>
      </w:divBdr>
    </w:div>
    <w:div w:id="888036807">
      <w:bodyDiv w:val="1"/>
      <w:marLeft w:val="0"/>
      <w:marRight w:val="0"/>
      <w:marTop w:val="0"/>
      <w:marBottom w:val="0"/>
      <w:divBdr>
        <w:top w:val="none" w:sz="0" w:space="0" w:color="auto"/>
        <w:left w:val="none" w:sz="0" w:space="0" w:color="auto"/>
        <w:bottom w:val="none" w:sz="0" w:space="0" w:color="auto"/>
        <w:right w:val="none" w:sz="0" w:space="0" w:color="auto"/>
      </w:divBdr>
    </w:div>
    <w:div w:id="941377511">
      <w:bodyDiv w:val="1"/>
      <w:marLeft w:val="0"/>
      <w:marRight w:val="0"/>
      <w:marTop w:val="0"/>
      <w:marBottom w:val="0"/>
      <w:divBdr>
        <w:top w:val="none" w:sz="0" w:space="0" w:color="auto"/>
        <w:left w:val="none" w:sz="0" w:space="0" w:color="auto"/>
        <w:bottom w:val="none" w:sz="0" w:space="0" w:color="auto"/>
        <w:right w:val="none" w:sz="0" w:space="0" w:color="auto"/>
      </w:divBdr>
    </w:div>
    <w:div w:id="967323799">
      <w:bodyDiv w:val="1"/>
      <w:marLeft w:val="0"/>
      <w:marRight w:val="0"/>
      <w:marTop w:val="0"/>
      <w:marBottom w:val="0"/>
      <w:divBdr>
        <w:top w:val="none" w:sz="0" w:space="0" w:color="auto"/>
        <w:left w:val="none" w:sz="0" w:space="0" w:color="auto"/>
        <w:bottom w:val="none" w:sz="0" w:space="0" w:color="auto"/>
        <w:right w:val="none" w:sz="0" w:space="0" w:color="auto"/>
      </w:divBdr>
    </w:div>
    <w:div w:id="989093140">
      <w:bodyDiv w:val="1"/>
      <w:marLeft w:val="0"/>
      <w:marRight w:val="0"/>
      <w:marTop w:val="0"/>
      <w:marBottom w:val="0"/>
      <w:divBdr>
        <w:top w:val="none" w:sz="0" w:space="0" w:color="auto"/>
        <w:left w:val="none" w:sz="0" w:space="0" w:color="auto"/>
        <w:bottom w:val="none" w:sz="0" w:space="0" w:color="auto"/>
        <w:right w:val="none" w:sz="0" w:space="0" w:color="auto"/>
      </w:divBdr>
      <w:divsChild>
        <w:div w:id="944968150">
          <w:marLeft w:val="547"/>
          <w:marRight w:val="0"/>
          <w:marTop w:val="0"/>
          <w:marBottom w:val="0"/>
          <w:divBdr>
            <w:top w:val="none" w:sz="0" w:space="0" w:color="auto"/>
            <w:left w:val="none" w:sz="0" w:space="0" w:color="auto"/>
            <w:bottom w:val="none" w:sz="0" w:space="0" w:color="auto"/>
            <w:right w:val="none" w:sz="0" w:space="0" w:color="auto"/>
          </w:divBdr>
        </w:div>
      </w:divsChild>
    </w:div>
    <w:div w:id="1003045369">
      <w:bodyDiv w:val="1"/>
      <w:marLeft w:val="0"/>
      <w:marRight w:val="0"/>
      <w:marTop w:val="0"/>
      <w:marBottom w:val="0"/>
      <w:divBdr>
        <w:top w:val="none" w:sz="0" w:space="0" w:color="auto"/>
        <w:left w:val="none" w:sz="0" w:space="0" w:color="auto"/>
        <w:bottom w:val="none" w:sz="0" w:space="0" w:color="auto"/>
        <w:right w:val="none" w:sz="0" w:space="0" w:color="auto"/>
      </w:divBdr>
    </w:div>
    <w:div w:id="1009987839">
      <w:bodyDiv w:val="1"/>
      <w:marLeft w:val="0"/>
      <w:marRight w:val="0"/>
      <w:marTop w:val="0"/>
      <w:marBottom w:val="0"/>
      <w:divBdr>
        <w:top w:val="none" w:sz="0" w:space="0" w:color="auto"/>
        <w:left w:val="none" w:sz="0" w:space="0" w:color="auto"/>
        <w:bottom w:val="none" w:sz="0" w:space="0" w:color="auto"/>
        <w:right w:val="none" w:sz="0" w:space="0" w:color="auto"/>
      </w:divBdr>
    </w:div>
    <w:div w:id="1045636802">
      <w:bodyDiv w:val="1"/>
      <w:marLeft w:val="0"/>
      <w:marRight w:val="0"/>
      <w:marTop w:val="0"/>
      <w:marBottom w:val="0"/>
      <w:divBdr>
        <w:top w:val="none" w:sz="0" w:space="0" w:color="auto"/>
        <w:left w:val="none" w:sz="0" w:space="0" w:color="auto"/>
        <w:bottom w:val="none" w:sz="0" w:space="0" w:color="auto"/>
        <w:right w:val="none" w:sz="0" w:space="0" w:color="auto"/>
      </w:divBdr>
    </w:div>
    <w:div w:id="1047146726">
      <w:bodyDiv w:val="1"/>
      <w:marLeft w:val="0"/>
      <w:marRight w:val="0"/>
      <w:marTop w:val="0"/>
      <w:marBottom w:val="0"/>
      <w:divBdr>
        <w:top w:val="none" w:sz="0" w:space="0" w:color="auto"/>
        <w:left w:val="none" w:sz="0" w:space="0" w:color="auto"/>
        <w:bottom w:val="none" w:sz="0" w:space="0" w:color="auto"/>
        <w:right w:val="none" w:sz="0" w:space="0" w:color="auto"/>
      </w:divBdr>
      <w:divsChild>
        <w:div w:id="1245919661">
          <w:marLeft w:val="0"/>
          <w:marRight w:val="0"/>
          <w:marTop w:val="0"/>
          <w:marBottom w:val="0"/>
          <w:divBdr>
            <w:top w:val="none" w:sz="0" w:space="0" w:color="auto"/>
            <w:left w:val="none" w:sz="0" w:space="0" w:color="auto"/>
            <w:bottom w:val="none" w:sz="0" w:space="0" w:color="auto"/>
            <w:right w:val="none" w:sz="0" w:space="0" w:color="auto"/>
          </w:divBdr>
        </w:div>
      </w:divsChild>
    </w:div>
    <w:div w:id="1047950871">
      <w:bodyDiv w:val="1"/>
      <w:marLeft w:val="0"/>
      <w:marRight w:val="0"/>
      <w:marTop w:val="0"/>
      <w:marBottom w:val="0"/>
      <w:divBdr>
        <w:top w:val="none" w:sz="0" w:space="0" w:color="auto"/>
        <w:left w:val="none" w:sz="0" w:space="0" w:color="auto"/>
        <w:bottom w:val="none" w:sz="0" w:space="0" w:color="auto"/>
        <w:right w:val="none" w:sz="0" w:space="0" w:color="auto"/>
      </w:divBdr>
      <w:divsChild>
        <w:div w:id="56755157">
          <w:marLeft w:val="547"/>
          <w:marRight w:val="0"/>
          <w:marTop w:val="0"/>
          <w:marBottom w:val="0"/>
          <w:divBdr>
            <w:top w:val="none" w:sz="0" w:space="0" w:color="auto"/>
            <w:left w:val="none" w:sz="0" w:space="0" w:color="auto"/>
            <w:bottom w:val="none" w:sz="0" w:space="0" w:color="auto"/>
            <w:right w:val="none" w:sz="0" w:space="0" w:color="auto"/>
          </w:divBdr>
        </w:div>
        <w:div w:id="1399015083">
          <w:marLeft w:val="547"/>
          <w:marRight w:val="0"/>
          <w:marTop w:val="0"/>
          <w:marBottom w:val="0"/>
          <w:divBdr>
            <w:top w:val="none" w:sz="0" w:space="0" w:color="auto"/>
            <w:left w:val="none" w:sz="0" w:space="0" w:color="auto"/>
            <w:bottom w:val="none" w:sz="0" w:space="0" w:color="auto"/>
            <w:right w:val="none" w:sz="0" w:space="0" w:color="auto"/>
          </w:divBdr>
        </w:div>
        <w:div w:id="1037586472">
          <w:marLeft w:val="547"/>
          <w:marRight w:val="0"/>
          <w:marTop w:val="0"/>
          <w:marBottom w:val="0"/>
          <w:divBdr>
            <w:top w:val="none" w:sz="0" w:space="0" w:color="auto"/>
            <w:left w:val="none" w:sz="0" w:space="0" w:color="auto"/>
            <w:bottom w:val="none" w:sz="0" w:space="0" w:color="auto"/>
            <w:right w:val="none" w:sz="0" w:space="0" w:color="auto"/>
          </w:divBdr>
        </w:div>
      </w:divsChild>
    </w:div>
    <w:div w:id="1050029830">
      <w:bodyDiv w:val="1"/>
      <w:marLeft w:val="0"/>
      <w:marRight w:val="0"/>
      <w:marTop w:val="0"/>
      <w:marBottom w:val="0"/>
      <w:divBdr>
        <w:top w:val="none" w:sz="0" w:space="0" w:color="auto"/>
        <w:left w:val="none" w:sz="0" w:space="0" w:color="auto"/>
        <w:bottom w:val="none" w:sz="0" w:space="0" w:color="auto"/>
        <w:right w:val="none" w:sz="0" w:space="0" w:color="auto"/>
      </w:divBdr>
    </w:div>
    <w:div w:id="1111168090">
      <w:bodyDiv w:val="1"/>
      <w:marLeft w:val="0"/>
      <w:marRight w:val="0"/>
      <w:marTop w:val="0"/>
      <w:marBottom w:val="0"/>
      <w:divBdr>
        <w:top w:val="none" w:sz="0" w:space="0" w:color="auto"/>
        <w:left w:val="none" w:sz="0" w:space="0" w:color="auto"/>
        <w:bottom w:val="none" w:sz="0" w:space="0" w:color="auto"/>
        <w:right w:val="none" w:sz="0" w:space="0" w:color="auto"/>
      </w:divBdr>
      <w:divsChild>
        <w:div w:id="1248466710">
          <w:marLeft w:val="547"/>
          <w:marRight w:val="0"/>
          <w:marTop w:val="0"/>
          <w:marBottom w:val="0"/>
          <w:divBdr>
            <w:top w:val="none" w:sz="0" w:space="0" w:color="auto"/>
            <w:left w:val="none" w:sz="0" w:space="0" w:color="auto"/>
            <w:bottom w:val="none" w:sz="0" w:space="0" w:color="auto"/>
            <w:right w:val="none" w:sz="0" w:space="0" w:color="auto"/>
          </w:divBdr>
        </w:div>
        <w:div w:id="1821269616">
          <w:marLeft w:val="547"/>
          <w:marRight w:val="0"/>
          <w:marTop w:val="0"/>
          <w:marBottom w:val="0"/>
          <w:divBdr>
            <w:top w:val="none" w:sz="0" w:space="0" w:color="auto"/>
            <w:left w:val="none" w:sz="0" w:space="0" w:color="auto"/>
            <w:bottom w:val="none" w:sz="0" w:space="0" w:color="auto"/>
            <w:right w:val="none" w:sz="0" w:space="0" w:color="auto"/>
          </w:divBdr>
        </w:div>
        <w:div w:id="105471067">
          <w:marLeft w:val="547"/>
          <w:marRight w:val="0"/>
          <w:marTop w:val="0"/>
          <w:marBottom w:val="0"/>
          <w:divBdr>
            <w:top w:val="none" w:sz="0" w:space="0" w:color="auto"/>
            <w:left w:val="none" w:sz="0" w:space="0" w:color="auto"/>
            <w:bottom w:val="none" w:sz="0" w:space="0" w:color="auto"/>
            <w:right w:val="none" w:sz="0" w:space="0" w:color="auto"/>
          </w:divBdr>
        </w:div>
      </w:divsChild>
    </w:div>
    <w:div w:id="1124545339">
      <w:bodyDiv w:val="1"/>
      <w:marLeft w:val="0"/>
      <w:marRight w:val="0"/>
      <w:marTop w:val="0"/>
      <w:marBottom w:val="0"/>
      <w:divBdr>
        <w:top w:val="none" w:sz="0" w:space="0" w:color="auto"/>
        <w:left w:val="none" w:sz="0" w:space="0" w:color="auto"/>
        <w:bottom w:val="none" w:sz="0" w:space="0" w:color="auto"/>
        <w:right w:val="none" w:sz="0" w:space="0" w:color="auto"/>
      </w:divBdr>
    </w:div>
    <w:div w:id="1171526337">
      <w:bodyDiv w:val="1"/>
      <w:marLeft w:val="0"/>
      <w:marRight w:val="0"/>
      <w:marTop w:val="0"/>
      <w:marBottom w:val="0"/>
      <w:divBdr>
        <w:top w:val="none" w:sz="0" w:space="0" w:color="auto"/>
        <w:left w:val="none" w:sz="0" w:space="0" w:color="auto"/>
        <w:bottom w:val="none" w:sz="0" w:space="0" w:color="auto"/>
        <w:right w:val="none" w:sz="0" w:space="0" w:color="auto"/>
      </w:divBdr>
    </w:div>
    <w:div w:id="1242175564">
      <w:bodyDiv w:val="1"/>
      <w:marLeft w:val="0"/>
      <w:marRight w:val="0"/>
      <w:marTop w:val="0"/>
      <w:marBottom w:val="0"/>
      <w:divBdr>
        <w:top w:val="none" w:sz="0" w:space="0" w:color="auto"/>
        <w:left w:val="none" w:sz="0" w:space="0" w:color="auto"/>
        <w:bottom w:val="none" w:sz="0" w:space="0" w:color="auto"/>
        <w:right w:val="none" w:sz="0" w:space="0" w:color="auto"/>
      </w:divBdr>
    </w:div>
    <w:div w:id="1270359184">
      <w:bodyDiv w:val="1"/>
      <w:marLeft w:val="0"/>
      <w:marRight w:val="0"/>
      <w:marTop w:val="0"/>
      <w:marBottom w:val="0"/>
      <w:divBdr>
        <w:top w:val="none" w:sz="0" w:space="0" w:color="auto"/>
        <w:left w:val="none" w:sz="0" w:space="0" w:color="auto"/>
        <w:bottom w:val="none" w:sz="0" w:space="0" w:color="auto"/>
        <w:right w:val="none" w:sz="0" w:space="0" w:color="auto"/>
      </w:divBdr>
    </w:div>
    <w:div w:id="1442187085">
      <w:bodyDiv w:val="1"/>
      <w:marLeft w:val="0"/>
      <w:marRight w:val="0"/>
      <w:marTop w:val="0"/>
      <w:marBottom w:val="0"/>
      <w:divBdr>
        <w:top w:val="none" w:sz="0" w:space="0" w:color="auto"/>
        <w:left w:val="none" w:sz="0" w:space="0" w:color="auto"/>
        <w:bottom w:val="none" w:sz="0" w:space="0" w:color="auto"/>
        <w:right w:val="none" w:sz="0" w:space="0" w:color="auto"/>
      </w:divBdr>
    </w:div>
    <w:div w:id="1472478486">
      <w:bodyDiv w:val="1"/>
      <w:marLeft w:val="0"/>
      <w:marRight w:val="0"/>
      <w:marTop w:val="0"/>
      <w:marBottom w:val="0"/>
      <w:divBdr>
        <w:top w:val="none" w:sz="0" w:space="0" w:color="auto"/>
        <w:left w:val="none" w:sz="0" w:space="0" w:color="auto"/>
        <w:bottom w:val="none" w:sz="0" w:space="0" w:color="auto"/>
        <w:right w:val="none" w:sz="0" w:space="0" w:color="auto"/>
      </w:divBdr>
      <w:divsChild>
        <w:div w:id="1920555292">
          <w:marLeft w:val="547"/>
          <w:marRight w:val="0"/>
          <w:marTop w:val="0"/>
          <w:marBottom w:val="0"/>
          <w:divBdr>
            <w:top w:val="none" w:sz="0" w:space="0" w:color="auto"/>
            <w:left w:val="none" w:sz="0" w:space="0" w:color="auto"/>
            <w:bottom w:val="none" w:sz="0" w:space="0" w:color="auto"/>
            <w:right w:val="none" w:sz="0" w:space="0" w:color="auto"/>
          </w:divBdr>
        </w:div>
        <w:div w:id="1654945533">
          <w:marLeft w:val="547"/>
          <w:marRight w:val="0"/>
          <w:marTop w:val="0"/>
          <w:marBottom w:val="0"/>
          <w:divBdr>
            <w:top w:val="none" w:sz="0" w:space="0" w:color="auto"/>
            <w:left w:val="none" w:sz="0" w:space="0" w:color="auto"/>
            <w:bottom w:val="none" w:sz="0" w:space="0" w:color="auto"/>
            <w:right w:val="none" w:sz="0" w:space="0" w:color="auto"/>
          </w:divBdr>
        </w:div>
        <w:div w:id="528882366">
          <w:marLeft w:val="547"/>
          <w:marRight w:val="0"/>
          <w:marTop w:val="0"/>
          <w:marBottom w:val="0"/>
          <w:divBdr>
            <w:top w:val="none" w:sz="0" w:space="0" w:color="auto"/>
            <w:left w:val="none" w:sz="0" w:space="0" w:color="auto"/>
            <w:bottom w:val="none" w:sz="0" w:space="0" w:color="auto"/>
            <w:right w:val="none" w:sz="0" w:space="0" w:color="auto"/>
          </w:divBdr>
        </w:div>
        <w:div w:id="382023080">
          <w:marLeft w:val="547"/>
          <w:marRight w:val="0"/>
          <w:marTop w:val="0"/>
          <w:marBottom w:val="0"/>
          <w:divBdr>
            <w:top w:val="none" w:sz="0" w:space="0" w:color="auto"/>
            <w:left w:val="none" w:sz="0" w:space="0" w:color="auto"/>
            <w:bottom w:val="none" w:sz="0" w:space="0" w:color="auto"/>
            <w:right w:val="none" w:sz="0" w:space="0" w:color="auto"/>
          </w:divBdr>
        </w:div>
        <w:div w:id="369454129">
          <w:marLeft w:val="547"/>
          <w:marRight w:val="0"/>
          <w:marTop w:val="0"/>
          <w:marBottom w:val="0"/>
          <w:divBdr>
            <w:top w:val="none" w:sz="0" w:space="0" w:color="auto"/>
            <w:left w:val="none" w:sz="0" w:space="0" w:color="auto"/>
            <w:bottom w:val="none" w:sz="0" w:space="0" w:color="auto"/>
            <w:right w:val="none" w:sz="0" w:space="0" w:color="auto"/>
          </w:divBdr>
        </w:div>
        <w:div w:id="2142115533">
          <w:marLeft w:val="547"/>
          <w:marRight w:val="0"/>
          <w:marTop w:val="0"/>
          <w:marBottom w:val="0"/>
          <w:divBdr>
            <w:top w:val="none" w:sz="0" w:space="0" w:color="auto"/>
            <w:left w:val="none" w:sz="0" w:space="0" w:color="auto"/>
            <w:bottom w:val="none" w:sz="0" w:space="0" w:color="auto"/>
            <w:right w:val="none" w:sz="0" w:space="0" w:color="auto"/>
          </w:divBdr>
        </w:div>
      </w:divsChild>
    </w:div>
    <w:div w:id="1495603706">
      <w:bodyDiv w:val="1"/>
      <w:marLeft w:val="0"/>
      <w:marRight w:val="0"/>
      <w:marTop w:val="0"/>
      <w:marBottom w:val="0"/>
      <w:divBdr>
        <w:top w:val="none" w:sz="0" w:space="0" w:color="auto"/>
        <w:left w:val="none" w:sz="0" w:space="0" w:color="auto"/>
        <w:bottom w:val="none" w:sz="0" w:space="0" w:color="auto"/>
        <w:right w:val="none" w:sz="0" w:space="0" w:color="auto"/>
      </w:divBdr>
    </w:div>
    <w:div w:id="1502744599">
      <w:bodyDiv w:val="1"/>
      <w:marLeft w:val="0"/>
      <w:marRight w:val="0"/>
      <w:marTop w:val="0"/>
      <w:marBottom w:val="0"/>
      <w:divBdr>
        <w:top w:val="none" w:sz="0" w:space="0" w:color="auto"/>
        <w:left w:val="none" w:sz="0" w:space="0" w:color="auto"/>
        <w:bottom w:val="none" w:sz="0" w:space="0" w:color="auto"/>
        <w:right w:val="none" w:sz="0" w:space="0" w:color="auto"/>
      </w:divBdr>
    </w:div>
    <w:div w:id="1551770266">
      <w:bodyDiv w:val="1"/>
      <w:marLeft w:val="0"/>
      <w:marRight w:val="0"/>
      <w:marTop w:val="0"/>
      <w:marBottom w:val="0"/>
      <w:divBdr>
        <w:top w:val="none" w:sz="0" w:space="0" w:color="auto"/>
        <w:left w:val="none" w:sz="0" w:space="0" w:color="auto"/>
        <w:bottom w:val="none" w:sz="0" w:space="0" w:color="auto"/>
        <w:right w:val="none" w:sz="0" w:space="0" w:color="auto"/>
      </w:divBdr>
    </w:div>
    <w:div w:id="1589343637">
      <w:bodyDiv w:val="1"/>
      <w:marLeft w:val="0"/>
      <w:marRight w:val="0"/>
      <w:marTop w:val="0"/>
      <w:marBottom w:val="0"/>
      <w:divBdr>
        <w:top w:val="none" w:sz="0" w:space="0" w:color="auto"/>
        <w:left w:val="none" w:sz="0" w:space="0" w:color="auto"/>
        <w:bottom w:val="none" w:sz="0" w:space="0" w:color="auto"/>
        <w:right w:val="none" w:sz="0" w:space="0" w:color="auto"/>
      </w:divBdr>
    </w:div>
    <w:div w:id="1842549594">
      <w:bodyDiv w:val="1"/>
      <w:marLeft w:val="0"/>
      <w:marRight w:val="0"/>
      <w:marTop w:val="0"/>
      <w:marBottom w:val="0"/>
      <w:divBdr>
        <w:top w:val="none" w:sz="0" w:space="0" w:color="auto"/>
        <w:left w:val="none" w:sz="0" w:space="0" w:color="auto"/>
        <w:bottom w:val="none" w:sz="0" w:space="0" w:color="auto"/>
        <w:right w:val="none" w:sz="0" w:space="0" w:color="auto"/>
      </w:divBdr>
    </w:div>
    <w:div w:id="1852448069">
      <w:bodyDiv w:val="1"/>
      <w:marLeft w:val="0"/>
      <w:marRight w:val="0"/>
      <w:marTop w:val="0"/>
      <w:marBottom w:val="0"/>
      <w:divBdr>
        <w:top w:val="none" w:sz="0" w:space="0" w:color="auto"/>
        <w:left w:val="none" w:sz="0" w:space="0" w:color="auto"/>
        <w:bottom w:val="none" w:sz="0" w:space="0" w:color="auto"/>
        <w:right w:val="none" w:sz="0" w:space="0" w:color="auto"/>
      </w:divBdr>
    </w:div>
    <w:div w:id="1872256725">
      <w:bodyDiv w:val="1"/>
      <w:marLeft w:val="0"/>
      <w:marRight w:val="0"/>
      <w:marTop w:val="0"/>
      <w:marBottom w:val="0"/>
      <w:divBdr>
        <w:top w:val="none" w:sz="0" w:space="0" w:color="auto"/>
        <w:left w:val="none" w:sz="0" w:space="0" w:color="auto"/>
        <w:bottom w:val="none" w:sz="0" w:space="0" w:color="auto"/>
        <w:right w:val="none" w:sz="0" w:space="0" w:color="auto"/>
      </w:divBdr>
    </w:div>
    <w:div w:id="1889800337">
      <w:bodyDiv w:val="1"/>
      <w:marLeft w:val="0"/>
      <w:marRight w:val="0"/>
      <w:marTop w:val="0"/>
      <w:marBottom w:val="0"/>
      <w:divBdr>
        <w:top w:val="none" w:sz="0" w:space="0" w:color="auto"/>
        <w:left w:val="none" w:sz="0" w:space="0" w:color="auto"/>
        <w:bottom w:val="none" w:sz="0" w:space="0" w:color="auto"/>
        <w:right w:val="none" w:sz="0" w:space="0" w:color="auto"/>
      </w:divBdr>
    </w:div>
    <w:div w:id="1970428313">
      <w:bodyDiv w:val="1"/>
      <w:marLeft w:val="0"/>
      <w:marRight w:val="0"/>
      <w:marTop w:val="0"/>
      <w:marBottom w:val="0"/>
      <w:divBdr>
        <w:top w:val="none" w:sz="0" w:space="0" w:color="auto"/>
        <w:left w:val="none" w:sz="0" w:space="0" w:color="auto"/>
        <w:bottom w:val="none" w:sz="0" w:space="0" w:color="auto"/>
        <w:right w:val="none" w:sz="0" w:space="0" w:color="auto"/>
      </w:divBdr>
    </w:div>
    <w:div w:id="1987318958">
      <w:bodyDiv w:val="1"/>
      <w:marLeft w:val="0"/>
      <w:marRight w:val="0"/>
      <w:marTop w:val="0"/>
      <w:marBottom w:val="0"/>
      <w:divBdr>
        <w:top w:val="none" w:sz="0" w:space="0" w:color="auto"/>
        <w:left w:val="none" w:sz="0" w:space="0" w:color="auto"/>
        <w:bottom w:val="none" w:sz="0" w:space="0" w:color="auto"/>
        <w:right w:val="none" w:sz="0" w:space="0" w:color="auto"/>
      </w:divBdr>
    </w:div>
    <w:div w:id="1995451655">
      <w:bodyDiv w:val="1"/>
      <w:marLeft w:val="0"/>
      <w:marRight w:val="0"/>
      <w:marTop w:val="0"/>
      <w:marBottom w:val="0"/>
      <w:divBdr>
        <w:top w:val="none" w:sz="0" w:space="0" w:color="auto"/>
        <w:left w:val="none" w:sz="0" w:space="0" w:color="auto"/>
        <w:bottom w:val="none" w:sz="0" w:space="0" w:color="auto"/>
        <w:right w:val="none" w:sz="0" w:space="0" w:color="auto"/>
      </w:divBdr>
    </w:div>
    <w:div w:id="2043751610">
      <w:bodyDiv w:val="1"/>
      <w:marLeft w:val="0"/>
      <w:marRight w:val="0"/>
      <w:marTop w:val="0"/>
      <w:marBottom w:val="0"/>
      <w:divBdr>
        <w:top w:val="none" w:sz="0" w:space="0" w:color="auto"/>
        <w:left w:val="none" w:sz="0" w:space="0" w:color="auto"/>
        <w:bottom w:val="none" w:sz="0" w:space="0" w:color="auto"/>
        <w:right w:val="none" w:sz="0" w:space="0" w:color="auto"/>
      </w:divBdr>
    </w:div>
    <w:div w:id="2067223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diagramQuickStyle" Target="diagrams/quickStyl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file:///C:\Users\Dell\Desktop\Tutun%20ve%20Uyusturucu%20Strateji%20Plani\Tobacco%20Control%20Str%20and%20AP%202018-2023_EN.docx" TargetMode="External"/><Relationship Id="rId20" Type="http://schemas.openxmlformats.org/officeDocument/2006/relationships/diagramLayout" Target="diagrams/layout1.xml"/><Relationship Id="rId29"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file:///C:\Users\Dell\Desktop\Tutun%20ve%20Uyusturucu%20Strateji%20Plani\Tobacco%20Control%20Str%20and%20AP%202018-2023_EN.docx"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diagramColors" Target="diagrams/colors1.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22F379D-9552-4F17-B5C7-13CE410188EC}" type="doc">
      <dgm:prSet loTypeId="urn:microsoft.com/office/officeart/2005/8/layout/pyramid1" loCatId="pyramid" qsTypeId="urn:microsoft.com/office/officeart/2005/8/quickstyle/3d2#1" qsCatId="3D" csTypeId="urn:microsoft.com/office/officeart/2005/8/colors/accent1_2" csCatId="accent1" phldr="1"/>
      <dgm:spPr/>
      <dgm:t>
        <a:bodyPr/>
        <a:lstStyle/>
        <a:p>
          <a:endParaRPr lang="tr-TR"/>
        </a:p>
      </dgm:t>
    </dgm:pt>
    <dgm:pt modelId="{62C30EC1-178D-4306-AF22-A14908327365}">
      <dgm:prSet phldrT="[Metin]" custT="1"/>
      <dgm:spPr>
        <a:xfrm>
          <a:off x="937421" y="2228145"/>
          <a:ext cx="4839547" cy="653503"/>
        </a:xfrm>
        <a:solidFill>
          <a:schemeClr val="accent3"/>
        </a:solidFill>
        <a:ln>
          <a:noFill/>
        </a:ln>
        <a:effectLst/>
        <a:scene3d>
          <a:camera prst="orthographicFront"/>
          <a:lightRig rig="threePt" dir="t">
            <a:rot lat="0" lon="0" rev="7500000"/>
          </a:lightRig>
        </a:scene3d>
        <a:sp3d prstMaterial="plastic">
          <a:bevelT w="127000" h="25400" prst="relaxedInset"/>
        </a:sp3d>
      </dgm:spPr>
      <dgm:t>
        <a:bodyPr/>
        <a:lstStyle/>
        <a:p>
          <a:r>
            <a:rPr lang="tr-TR" sz="1600" b="1" dirty="0">
              <a:solidFill>
                <a:sysClr val="window" lastClr="FFFFFF"/>
              </a:solidFill>
              <a:latin typeface="Calibri" panose="020F0502020204030204"/>
              <a:ea typeface="+mn-ea"/>
              <a:cs typeface="+mn-cs"/>
            </a:rPr>
            <a:t>3 Aims</a:t>
          </a:r>
        </a:p>
      </dgm:t>
    </dgm:pt>
    <dgm:pt modelId="{1B5A84B9-A248-49B8-996E-3F09FB6B5539}" type="parTrans" cxnId="{D0961625-B8BB-44B6-9365-FE7BB17800A4}">
      <dgm:prSet/>
      <dgm:spPr/>
      <dgm:t>
        <a:bodyPr/>
        <a:lstStyle/>
        <a:p>
          <a:endParaRPr lang="tr-TR"/>
        </a:p>
      </dgm:t>
    </dgm:pt>
    <dgm:pt modelId="{FB1FF5A7-0300-4B43-927D-95EA2A27F16B}" type="sibTrans" cxnId="{D0961625-B8BB-44B6-9365-FE7BB17800A4}">
      <dgm:prSet/>
      <dgm:spPr/>
      <dgm:t>
        <a:bodyPr/>
        <a:lstStyle/>
        <a:p>
          <a:endParaRPr lang="tr-TR"/>
        </a:p>
      </dgm:t>
    </dgm:pt>
    <dgm:pt modelId="{7654E124-3501-4EFE-AE7D-FF0808DF57F7}">
      <dgm:prSet phldrT="[Metin]" custT="1"/>
      <dgm:spPr>
        <a:xfrm>
          <a:off x="515797" y="2881649"/>
          <a:ext cx="5682795" cy="502101"/>
        </a:xfrm>
        <a:solidFill>
          <a:schemeClr val="accent6">
            <a:lumMod val="75000"/>
          </a:schemeClr>
        </a:solidFill>
        <a:ln>
          <a:noFill/>
        </a:ln>
        <a:effectLst/>
        <a:scene3d>
          <a:camera prst="orthographicFront"/>
          <a:lightRig rig="threePt" dir="t">
            <a:rot lat="0" lon="0" rev="7500000"/>
          </a:lightRig>
        </a:scene3d>
        <a:sp3d prstMaterial="plastic">
          <a:bevelT w="127000" h="25400" prst="relaxedInset"/>
        </a:sp3d>
      </dgm:spPr>
      <dgm:t>
        <a:bodyPr/>
        <a:lstStyle/>
        <a:p>
          <a:r>
            <a:rPr lang="tr-TR" sz="1600" b="1" dirty="0">
              <a:solidFill>
                <a:sysClr val="window" lastClr="FFFFFF"/>
              </a:solidFill>
              <a:latin typeface="Calibri" panose="020F0502020204030204"/>
              <a:ea typeface="+mn-ea"/>
              <a:cs typeface="+mn-cs"/>
            </a:rPr>
            <a:t>32 Initiatives</a:t>
          </a:r>
        </a:p>
      </dgm:t>
    </dgm:pt>
    <dgm:pt modelId="{68823FD6-D3E8-4408-A960-CDCCA0289D8D}" type="parTrans" cxnId="{C136BDE9-FF25-4509-AD7E-C3F579330B6E}">
      <dgm:prSet/>
      <dgm:spPr/>
      <dgm:t>
        <a:bodyPr/>
        <a:lstStyle/>
        <a:p>
          <a:endParaRPr lang="tr-TR"/>
        </a:p>
      </dgm:t>
    </dgm:pt>
    <dgm:pt modelId="{DB09FB1D-53F3-4E2B-9245-238530F5F7BB}" type="sibTrans" cxnId="{C136BDE9-FF25-4509-AD7E-C3F579330B6E}">
      <dgm:prSet/>
      <dgm:spPr/>
      <dgm:t>
        <a:bodyPr/>
        <a:lstStyle/>
        <a:p>
          <a:endParaRPr lang="tr-TR"/>
        </a:p>
      </dgm:t>
    </dgm:pt>
    <dgm:pt modelId="{CD695B5C-E032-4114-ADDF-25419C0A0D98}">
      <dgm:prSet phldrT="[Metin]" custT="1"/>
      <dgm:spPr>
        <a:xfrm>
          <a:off x="0" y="3383750"/>
          <a:ext cx="6714390" cy="614251"/>
        </a:xfrm>
        <a:solidFill>
          <a:schemeClr val="accent6"/>
        </a:solidFill>
        <a:ln>
          <a:noFill/>
        </a:ln>
        <a:effectLst/>
        <a:scene3d>
          <a:camera prst="orthographicFront"/>
          <a:lightRig rig="threePt" dir="t">
            <a:rot lat="0" lon="0" rev="7500000"/>
          </a:lightRig>
        </a:scene3d>
        <a:sp3d prstMaterial="plastic">
          <a:bevelT w="127000" h="25400" prst="relaxedInset"/>
        </a:sp3d>
      </dgm:spPr>
      <dgm:t>
        <a:bodyPr/>
        <a:lstStyle/>
        <a:p>
          <a:r>
            <a:rPr lang="tr-TR" sz="1600" b="1" dirty="0">
              <a:solidFill>
                <a:sysClr val="window" lastClr="FFFFFF"/>
              </a:solidFill>
              <a:latin typeface="Calibri" panose="020F0502020204030204"/>
              <a:ea typeface="+mn-ea"/>
              <a:cs typeface="+mn-cs"/>
            </a:rPr>
            <a:t>205 Activities</a:t>
          </a:r>
        </a:p>
      </dgm:t>
    </dgm:pt>
    <dgm:pt modelId="{A2A74430-2E55-4DA0-B86F-31482B6DFBD3}" type="parTrans" cxnId="{4533C185-8F1E-464F-9ACE-A5D08CD825FB}">
      <dgm:prSet/>
      <dgm:spPr/>
      <dgm:t>
        <a:bodyPr/>
        <a:lstStyle/>
        <a:p>
          <a:endParaRPr lang="tr-TR"/>
        </a:p>
      </dgm:t>
    </dgm:pt>
    <dgm:pt modelId="{22948710-2A86-4407-BB98-F06D871C612C}" type="sibTrans" cxnId="{4533C185-8F1E-464F-9ACE-A5D08CD825FB}">
      <dgm:prSet/>
      <dgm:spPr/>
      <dgm:t>
        <a:bodyPr/>
        <a:lstStyle/>
        <a:p>
          <a:endParaRPr lang="tr-TR"/>
        </a:p>
      </dgm:t>
    </dgm:pt>
    <dgm:pt modelId="{BE7880A1-B88D-40C7-84B3-FFD6237C6692}">
      <dgm:prSet phldrT="[Metin]" custT="1"/>
      <dgm:spPr>
        <a:xfrm>
          <a:off x="1480081" y="0"/>
          <a:ext cx="3754228" cy="2228145"/>
        </a:xfrm>
        <a:solidFill>
          <a:srgbClr val="00B050"/>
        </a:solidFill>
        <a:ln>
          <a:noFill/>
        </a:ln>
        <a:effectLst/>
        <a:scene3d>
          <a:camera prst="orthographicFront"/>
          <a:lightRig rig="threePt" dir="t">
            <a:rot lat="0" lon="0" rev="7500000"/>
          </a:lightRig>
        </a:scene3d>
        <a:sp3d prstMaterial="plastic">
          <a:bevelT w="127000" h="25400" prst="relaxedInset"/>
        </a:sp3d>
      </dgm:spPr>
      <dgm:t>
        <a:bodyPr/>
        <a:lstStyle/>
        <a:p>
          <a:endParaRPr lang="tr-TR" sz="1600" b="1" dirty="0">
            <a:solidFill>
              <a:sysClr val="window" lastClr="FFFFFF"/>
            </a:solidFill>
            <a:latin typeface="Calibri" panose="020F0502020204030204"/>
            <a:ea typeface="+mn-ea"/>
            <a:cs typeface="+mn-cs"/>
          </a:endParaRPr>
        </a:p>
        <a:p>
          <a:r>
            <a:rPr lang="tr-TR" sz="1600" b="1" dirty="0">
              <a:solidFill>
                <a:sysClr val="window" lastClr="FFFFFF"/>
              </a:solidFill>
              <a:latin typeface="Calibri" panose="020F0502020204030204"/>
              <a:ea typeface="+mn-ea"/>
              <a:cs typeface="+mn-cs"/>
            </a:rPr>
            <a:t>1 Goal</a:t>
          </a:r>
        </a:p>
      </dgm:t>
    </dgm:pt>
    <dgm:pt modelId="{B47CBA67-B503-45B3-8F40-B17397A8C1F3}" type="sibTrans" cxnId="{BA56FF29-06DE-43A0-A6F9-028F6674B754}">
      <dgm:prSet/>
      <dgm:spPr/>
      <dgm:t>
        <a:bodyPr/>
        <a:lstStyle/>
        <a:p>
          <a:endParaRPr lang="tr-TR"/>
        </a:p>
      </dgm:t>
    </dgm:pt>
    <dgm:pt modelId="{37CF5D97-1522-44C3-9D3D-E542F5A056A0}" type="parTrans" cxnId="{BA56FF29-06DE-43A0-A6F9-028F6674B754}">
      <dgm:prSet/>
      <dgm:spPr/>
      <dgm:t>
        <a:bodyPr/>
        <a:lstStyle/>
        <a:p>
          <a:endParaRPr lang="tr-TR"/>
        </a:p>
      </dgm:t>
    </dgm:pt>
    <dgm:pt modelId="{E00649BD-E6E5-4541-9F16-3F530BA6A58F}" type="pres">
      <dgm:prSet presAssocID="{222F379D-9552-4F17-B5C7-13CE410188EC}" presName="Name0" presStyleCnt="0">
        <dgm:presLayoutVars>
          <dgm:dir/>
          <dgm:animLvl val="lvl"/>
          <dgm:resizeHandles val="exact"/>
        </dgm:presLayoutVars>
      </dgm:prSet>
      <dgm:spPr/>
      <dgm:t>
        <a:bodyPr/>
        <a:lstStyle/>
        <a:p>
          <a:endParaRPr lang="tr-TR"/>
        </a:p>
      </dgm:t>
    </dgm:pt>
    <dgm:pt modelId="{D333AE31-7513-4E35-BD7B-AB55B9F43C67}" type="pres">
      <dgm:prSet presAssocID="{BE7880A1-B88D-40C7-84B3-FFD6237C6692}" presName="Name8" presStyleCnt="0"/>
      <dgm:spPr/>
    </dgm:pt>
    <dgm:pt modelId="{CE762A37-EFF6-496D-870D-643F400AD9CF}" type="pres">
      <dgm:prSet presAssocID="{BE7880A1-B88D-40C7-84B3-FFD6237C6692}" presName="level" presStyleLbl="node1" presStyleIdx="0" presStyleCnt="4" custScaleX="100326" custScaleY="435822">
        <dgm:presLayoutVars>
          <dgm:chMax val="1"/>
          <dgm:bulletEnabled val="1"/>
        </dgm:presLayoutVars>
      </dgm:prSet>
      <dgm:spPr>
        <a:prstGeom prst="trapezoid">
          <a:avLst>
            <a:gd name="adj" fmla="val 83972"/>
          </a:avLst>
        </a:prstGeom>
      </dgm:spPr>
      <dgm:t>
        <a:bodyPr/>
        <a:lstStyle/>
        <a:p>
          <a:endParaRPr lang="tr-TR"/>
        </a:p>
      </dgm:t>
    </dgm:pt>
    <dgm:pt modelId="{46AEEC6E-3FE6-4661-A6D6-17B22EE76C7C}" type="pres">
      <dgm:prSet presAssocID="{BE7880A1-B88D-40C7-84B3-FFD6237C6692}" presName="levelTx" presStyleLbl="revTx" presStyleIdx="0" presStyleCnt="0">
        <dgm:presLayoutVars>
          <dgm:chMax val="1"/>
          <dgm:bulletEnabled val="1"/>
        </dgm:presLayoutVars>
      </dgm:prSet>
      <dgm:spPr/>
      <dgm:t>
        <a:bodyPr/>
        <a:lstStyle/>
        <a:p>
          <a:endParaRPr lang="tr-TR"/>
        </a:p>
      </dgm:t>
    </dgm:pt>
    <dgm:pt modelId="{7804689A-472F-4166-A251-3F03F23FF771}" type="pres">
      <dgm:prSet presAssocID="{62C30EC1-178D-4306-AF22-A14908327365}" presName="Name8" presStyleCnt="0"/>
      <dgm:spPr/>
    </dgm:pt>
    <dgm:pt modelId="{3F768037-E424-4C6F-84B7-73D7B82A83D5}" type="pres">
      <dgm:prSet presAssocID="{62C30EC1-178D-4306-AF22-A14908327365}" presName="level" presStyleLbl="node1" presStyleIdx="1" presStyleCnt="4" custScaleY="163617">
        <dgm:presLayoutVars>
          <dgm:chMax val="1"/>
          <dgm:bulletEnabled val="1"/>
        </dgm:presLayoutVars>
      </dgm:prSet>
      <dgm:spPr>
        <a:prstGeom prst="trapezoid">
          <a:avLst>
            <a:gd name="adj" fmla="val 83972"/>
          </a:avLst>
        </a:prstGeom>
      </dgm:spPr>
      <dgm:t>
        <a:bodyPr/>
        <a:lstStyle/>
        <a:p>
          <a:endParaRPr lang="tr-TR"/>
        </a:p>
      </dgm:t>
    </dgm:pt>
    <dgm:pt modelId="{C35EDF9F-AE19-434E-A721-54DD46FFBEB7}" type="pres">
      <dgm:prSet presAssocID="{62C30EC1-178D-4306-AF22-A14908327365}" presName="levelTx" presStyleLbl="revTx" presStyleIdx="0" presStyleCnt="0">
        <dgm:presLayoutVars>
          <dgm:chMax val="1"/>
          <dgm:bulletEnabled val="1"/>
        </dgm:presLayoutVars>
      </dgm:prSet>
      <dgm:spPr/>
      <dgm:t>
        <a:bodyPr/>
        <a:lstStyle/>
        <a:p>
          <a:endParaRPr lang="tr-TR"/>
        </a:p>
      </dgm:t>
    </dgm:pt>
    <dgm:pt modelId="{A4F72F91-03F7-428E-8F3D-147C6D2B989B}" type="pres">
      <dgm:prSet presAssocID="{7654E124-3501-4EFE-AE7D-FF0808DF57F7}" presName="Name8" presStyleCnt="0"/>
      <dgm:spPr/>
    </dgm:pt>
    <dgm:pt modelId="{D39CB720-3175-4DED-89AE-582BF53EFB5A}" type="pres">
      <dgm:prSet presAssocID="{7654E124-3501-4EFE-AE7D-FF0808DF57F7}" presName="level" presStyleLbl="node1" presStyleIdx="2" presStyleCnt="4" custScaleY="171368">
        <dgm:presLayoutVars>
          <dgm:chMax val="1"/>
          <dgm:bulletEnabled val="1"/>
        </dgm:presLayoutVars>
      </dgm:prSet>
      <dgm:spPr>
        <a:prstGeom prst="trapezoid">
          <a:avLst>
            <a:gd name="adj" fmla="val 83972"/>
          </a:avLst>
        </a:prstGeom>
      </dgm:spPr>
      <dgm:t>
        <a:bodyPr/>
        <a:lstStyle/>
        <a:p>
          <a:endParaRPr lang="tr-TR"/>
        </a:p>
      </dgm:t>
    </dgm:pt>
    <dgm:pt modelId="{A56E8EAC-3102-4E06-AD16-A72ECF4410C7}" type="pres">
      <dgm:prSet presAssocID="{7654E124-3501-4EFE-AE7D-FF0808DF57F7}" presName="levelTx" presStyleLbl="revTx" presStyleIdx="0" presStyleCnt="0">
        <dgm:presLayoutVars>
          <dgm:chMax val="1"/>
          <dgm:bulletEnabled val="1"/>
        </dgm:presLayoutVars>
      </dgm:prSet>
      <dgm:spPr/>
      <dgm:t>
        <a:bodyPr/>
        <a:lstStyle/>
        <a:p>
          <a:endParaRPr lang="tr-TR"/>
        </a:p>
      </dgm:t>
    </dgm:pt>
    <dgm:pt modelId="{731CF291-ECB9-4FEA-BD08-B80283321563}" type="pres">
      <dgm:prSet presAssocID="{CD695B5C-E032-4114-ADDF-25419C0A0D98}" presName="Name8" presStyleCnt="0"/>
      <dgm:spPr/>
    </dgm:pt>
    <dgm:pt modelId="{6975F840-D622-49B2-87F7-12C57D29F7FE}" type="pres">
      <dgm:prSet presAssocID="{CD695B5C-E032-4114-ADDF-25419C0A0D98}" presName="level" presStyleLbl="node1" presStyleIdx="3" presStyleCnt="4" custScaleY="209645">
        <dgm:presLayoutVars>
          <dgm:chMax val="1"/>
          <dgm:bulletEnabled val="1"/>
        </dgm:presLayoutVars>
      </dgm:prSet>
      <dgm:spPr>
        <a:prstGeom prst="trapezoid">
          <a:avLst>
            <a:gd name="adj" fmla="val 83972"/>
          </a:avLst>
        </a:prstGeom>
      </dgm:spPr>
      <dgm:t>
        <a:bodyPr/>
        <a:lstStyle/>
        <a:p>
          <a:endParaRPr lang="tr-TR"/>
        </a:p>
      </dgm:t>
    </dgm:pt>
    <dgm:pt modelId="{3700CCEB-2EE2-4D36-A00F-45B68A512E3C}" type="pres">
      <dgm:prSet presAssocID="{CD695B5C-E032-4114-ADDF-25419C0A0D98}" presName="levelTx" presStyleLbl="revTx" presStyleIdx="0" presStyleCnt="0">
        <dgm:presLayoutVars>
          <dgm:chMax val="1"/>
          <dgm:bulletEnabled val="1"/>
        </dgm:presLayoutVars>
      </dgm:prSet>
      <dgm:spPr/>
      <dgm:t>
        <a:bodyPr/>
        <a:lstStyle/>
        <a:p>
          <a:endParaRPr lang="tr-TR"/>
        </a:p>
      </dgm:t>
    </dgm:pt>
  </dgm:ptLst>
  <dgm:cxnLst>
    <dgm:cxn modelId="{26611EB0-C134-4662-8732-16EC9DE425BB}" type="presOf" srcId="{62C30EC1-178D-4306-AF22-A14908327365}" destId="{C35EDF9F-AE19-434E-A721-54DD46FFBEB7}" srcOrd="1" destOrd="0" presId="urn:microsoft.com/office/officeart/2005/8/layout/pyramid1"/>
    <dgm:cxn modelId="{50B46FC4-E683-4FF5-B3A3-882FC445CCCF}" type="presOf" srcId="{BE7880A1-B88D-40C7-84B3-FFD6237C6692}" destId="{46AEEC6E-3FE6-4661-A6D6-17B22EE76C7C}" srcOrd="1" destOrd="0" presId="urn:microsoft.com/office/officeart/2005/8/layout/pyramid1"/>
    <dgm:cxn modelId="{AA761738-9058-45F8-B3D2-83DE4BD3615D}" type="presOf" srcId="{CD695B5C-E032-4114-ADDF-25419C0A0D98}" destId="{3700CCEB-2EE2-4D36-A00F-45B68A512E3C}" srcOrd="1" destOrd="0" presId="urn:microsoft.com/office/officeart/2005/8/layout/pyramid1"/>
    <dgm:cxn modelId="{89A674E5-CC3D-4464-8C2B-F352A14E5339}" type="presOf" srcId="{222F379D-9552-4F17-B5C7-13CE410188EC}" destId="{E00649BD-E6E5-4541-9F16-3F530BA6A58F}" srcOrd="0" destOrd="0" presId="urn:microsoft.com/office/officeart/2005/8/layout/pyramid1"/>
    <dgm:cxn modelId="{D0961625-B8BB-44B6-9365-FE7BB17800A4}" srcId="{222F379D-9552-4F17-B5C7-13CE410188EC}" destId="{62C30EC1-178D-4306-AF22-A14908327365}" srcOrd="1" destOrd="0" parTransId="{1B5A84B9-A248-49B8-996E-3F09FB6B5539}" sibTransId="{FB1FF5A7-0300-4B43-927D-95EA2A27F16B}"/>
    <dgm:cxn modelId="{BA56FF29-06DE-43A0-A6F9-028F6674B754}" srcId="{222F379D-9552-4F17-B5C7-13CE410188EC}" destId="{BE7880A1-B88D-40C7-84B3-FFD6237C6692}" srcOrd="0" destOrd="0" parTransId="{37CF5D97-1522-44C3-9D3D-E542F5A056A0}" sibTransId="{B47CBA67-B503-45B3-8F40-B17397A8C1F3}"/>
    <dgm:cxn modelId="{BB054C22-5D94-4839-825D-08A2136B989C}" type="presOf" srcId="{BE7880A1-B88D-40C7-84B3-FFD6237C6692}" destId="{CE762A37-EFF6-496D-870D-643F400AD9CF}" srcOrd="0" destOrd="0" presId="urn:microsoft.com/office/officeart/2005/8/layout/pyramid1"/>
    <dgm:cxn modelId="{7438FCD6-7E5E-4E1E-9895-030C567940C5}" type="presOf" srcId="{7654E124-3501-4EFE-AE7D-FF0808DF57F7}" destId="{A56E8EAC-3102-4E06-AD16-A72ECF4410C7}" srcOrd="1" destOrd="0" presId="urn:microsoft.com/office/officeart/2005/8/layout/pyramid1"/>
    <dgm:cxn modelId="{993A9F18-8060-4E66-A5DA-23F735DD1715}" type="presOf" srcId="{62C30EC1-178D-4306-AF22-A14908327365}" destId="{3F768037-E424-4C6F-84B7-73D7B82A83D5}" srcOrd="0" destOrd="0" presId="urn:microsoft.com/office/officeart/2005/8/layout/pyramid1"/>
    <dgm:cxn modelId="{4533C185-8F1E-464F-9ACE-A5D08CD825FB}" srcId="{222F379D-9552-4F17-B5C7-13CE410188EC}" destId="{CD695B5C-E032-4114-ADDF-25419C0A0D98}" srcOrd="3" destOrd="0" parTransId="{A2A74430-2E55-4DA0-B86F-31482B6DFBD3}" sibTransId="{22948710-2A86-4407-BB98-F06D871C612C}"/>
    <dgm:cxn modelId="{863A7CC0-37AA-43B8-8FD0-5D574A460B0E}" type="presOf" srcId="{CD695B5C-E032-4114-ADDF-25419C0A0D98}" destId="{6975F840-D622-49B2-87F7-12C57D29F7FE}" srcOrd="0" destOrd="0" presId="urn:microsoft.com/office/officeart/2005/8/layout/pyramid1"/>
    <dgm:cxn modelId="{8C2ADC53-1449-40DB-807C-B63A0CCCD97C}" type="presOf" srcId="{7654E124-3501-4EFE-AE7D-FF0808DF57F7}" destId="{D39CB720-3175-4DED-89AE-582BF53EFB5A}" srcOrd="0" destOrd="0" presId="urn:microsoft.com/office/officeart/2005/8/layout/pyramid1"/>
    <dgm:cxn modelId="{C136BDE9-FF25-4509-AD7E-C3F579330B6E}" srcId="{222F379D-9552-4F17-B5C7-13CE410188EC}" destId="{7654E124-3501-4EFE-AE7D-FF0808DF57F7}" srcOrd="2" destOrd="0" parTransId="{68823FD6-D3E8-4408-A960-CDCCA0289D8D}" sibTransId="{DB09FB1D-53F3-4E2B-9245-238530F5F7BB}"/>
    <dgm:cxn modelId="{998A3DC3-6CD3-4428-983F-06C46B61E7D2}" type="presParOf" srcId="{E00649BD-E6E5-4541-9F16-3F530BA6A58F}" destId="{D333AE31-7513-4E35-BD7B-AB55B9F43C67}" srcOrd="0" destOrd="0" presId="urn:microsoft.com/office/officeart/2005/8/layout/pyramid1"/>
    <dgm:cxn modelId="{7F35DEC1-E441-478F-B0A6-552CE5C36EE2}" type="presParOf" srcId="{D333AE31-7513-4E35-BD7B-AB55B9F43C67}" destId="{CE762A37-EFF6-496D-870D-643F400AD9CF}" srcOrd="0" destOrd="0" presId="urn:microsoft.com/office/officeart/2005/8/layout/pyramid1"/>
    <dgm:cxn modelId="{936574A3-4F8C-4AD1-8FB2-5CA9271CA54A}" type="presParOf" srcId="{D333AE31-7513-4E35-BD7B-AB55B9F43C67}" destId="{46AEEC6E-3FE6-4661-A6D6-17B22EE76C7C}" srcOrd="1" destOrd="0" presId="urn:microsoft.com/office/officeart/2005/8/layout/pyramid1"/>
    <dgm:cxn modelId="{F85036C2-0F6F-4D2D-B3C7-8E7CB0522A08}" type="presParOf" srcId="{E00649BD-E6E5-4541-9F16-3F530BA6A58F}" destId="{7804689A-472F-4166-A251-3F03F23FF771}" srcOrd="1" destOrd="0" presId="urn:microsoft.com/office/officeart/2005/8/layout/pyramid1"/>
    <dgm:cxn modelId="{B64C0ADF-2FA0-43DE-95BA-753522B4CA29}" type="presParOf" srcId="{7804689A-472F-4166-A251-3F03F23FF771}" destId="{3F768037-E424-4C6F-84B7-73D7B82A83D5}" srcOrd="0" destOrd="0" presId="urn:microsoft.com/office/officeart/2005/8/layout/pyramid1"/>
    <dgm:cxn modelId="{F0C2CE9B-DD71-4E23-9065-0E86E893F6D3}" type="presParOf" srcId="{7804689A-472F-4166-A251-3F03F23FF771}" destId="{C35EDF9F-AE19-434E-A721-54DD46FFBEB7}" srcOrd="1" destOrd="0" presId="urn:microsoft.com/office/officeart/2005/8/layout/pyramid1"/>
    <dgm:cxn modelId="{4219EC6A-0589-44B3-B585-840AA82098FE}" type="presParOf" srcId="{E00649BD-E6E5-4541-9F16-3F530BA6A58F}" destId="{A4F72F91-03F7-428E-8F3D-147C6D2B989B}" srcOrd="2" destOrd="0" presId="urn:microsoft.com/office/officeart/2005/8/layout/pyramid1"/>
    <dgm:cxn modelId="{CD238B09-4923-4B53-8F25-C38E725D0908}" type="presParOf" srcId="{A4F72F91-03F7-428E-8F3D-147C6D2B989B}" destId="{D39CB720-3175-4DED-89AE-582BF53EFB5A}" srcOrd="0" destOrd="0" presId="urn:microsoft.com/office/officeart/2005/8/layout/pyramid1"/>
    <dgm:cxn modelId="{684F2D12-0FAF-4A29-9666-10E38904F37E}" type="presParOf" srcId="{A4F72F91-03F7-428E-8F3D-147C6D2B989B}" destId="{A56E8EAC-3102-4E06-AD16-A72ECF4410C7}" srcOrd="1" destOrd="0" presId="urn:microsoft.com/office/officeart/2005/8/layout/pyramid1"/>
    <dgm:cxn modelId="{FF027128-C25C-413C-8791-E893DD62B389}" type="presParOf" srcId="{E00649BD-E6E5-4541-9F16-3F530BA6A58F}" destId="{731CF291-ECB9-4FEA-BD08-B80283321563}" srcOrd="3" destOrd="0" presId="urn:microsoft.com/office/officeart/2005/8/layout/pyramid1"/>
    <dgm:cxn modelId="{71561DAE-73A9-4847-A5C2-626E36F8597C}" type="presParOf" srcId="{731CF291-ECB9-4FEA-BD08-B80283321563}" destId="{6975F840-D622-49B2-87F7-12C57D29F7FE}" srcOrd="0" destOrd="0" presId="urn:microsoft.com/office/officeart/2005/8/layout/pyramid1"/>
    <dgm:cxn modelId="{71A02402-EC88-48D0-A371-AB3A4EFBE040}" type="presParOf" srcId="{731CF291-ECB9-4FEA-BD08-B80283321563}" destId="{3700CCEB-2EE2-4D36-A00F-45B68A512E3C}" srcOrd="1" destOrd="0" presId="urn:microsoft.com/office/officeart/2005/8/layout/pyramid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762A37-EFF6-496D-870D-643F400AD9CF}">
      <dsp:nvSpPr>
        <dsp:cNvPr id="0" name=""/>
        <dsp:cNvSpPr/>
      </dsp:nvSpPr>
      <dsp:spPr>
        <a:xfrm>
          <a:off x="760627" y="0"/>
          <a:ext cx="1929334" cy="1508300"/>
        </a:xfrm>
        <a:prstGeom prst="trapezoid">
          <a:avLst>
            <a:gd name="adj" fmla="val 83972"/>
          </a:avLst>
        </a:prstGeom>
        <a:solidFill>
          <a:srgbClr val="00B050"/>
        </a:soli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endParaRPr lang="tr-TR" sz="1600" b="1" kern="1200" dirty="0">
            <a:solidFill>
              <a:sysClr val="window" lastClr="FFFFFF"/>
            </a:solidFill>
            <a:latin typeface="Calibri" panose="020F0502020204030204"/>
            <a:ea typeface="+mn-ea"/>
            <a:cs typeface="+mn-cs"/>
          </a:endParaRPr>
        </a:p>
        <a:p>
          <a:pPr lvl="0" algn="ctr" defTabSz="711200">
            <a:lnSpc>
              <a:spcPct val="90000"/>
            </a:lnSpc>
            <a:spcBef>
              <a:spcPct val="0"/>
            </a:spcBef>
            <a:spcAft>
              <a:spcPct val="35000"/>
            </a:spcAft>
          </a:pPr>
          <a:r>
            <a:rPr lang="tr-TR" sz="1600" b="1" kern="1200" dirty="0">
              <a:solidFill>
                <a:sysClr val="window" lastClr="FFFFFF"/>
              </a:solidFill>
              <a:latin typeface="Calibri" panose="020F0502020204030204"/>
              <a:ea typeface="+mn-ea"/>
              <a:cs typeface="+mn-cs"/>
            </a:rPr>
            <a:t>1 Goal</a:t>
          </a:r>
        </a:p>
      </dsp:txBody>
      <dsp:txXfrm>
        <a:off x="760627" y="0"/>
        <a:ext cx="1929334" cy="1508300"/>
      </dsp:txXfrm>
    </dsp:sp>
    <dsp:sp modelId="{3F768037-E424-4C6F-84B7-73D7B82A83D5}">
      <dsp:nvSpPr>
        <dsp:cNvPr id="0" name=""/>
        <dsp:cNvSpPr/>
      </dsp:nvSpPr>
      <dsp:spPr>
        <a:xfrm>
          <a:off x="481749" y="1508300"/>
          <a:ext cx="2487090" cy="442376"/>
        </a:xfrm>
        <a:prstGeom prst="trapezoid">
          <a:avLst>
            <a:gd name="adj" fmla="val 83972"/>
          </a:avLst>
        </a:prstGeom>
        <a:solidFill>
          <a:schemeClr val="accent3"/>
        </a:soli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tr-TR" sz="1600" b="1" kern="1200" dirty="0">
              <a:solidFill>
                <a:sysClr val="window" lastClr="FFFFFF"/>
              </a:solidFill>
              <a:latin typeface="Calibri" panose="020F0502020204030204"/>
              <a:ea typeface="+mn-ea"/>
              <a:cs typeface="+mn-cs"/>
            </a:rPr>
            <a:t>3 Aims</a:t>
          </a:r>
        </a:p>
      </dsp:txBody>
      <dsp:txXfrm>
        <a:off x="916990" y="1508300"/>
        <a:ext cx="1616608" cy="442376"/>
      </dsp:txXfrm>
    </dsp:sp>
    <dsp:sp modelId="{D39CB720-3175-4DED-89AE-582BF53EFB5A}">
      <dsp:nvSpPr>
        <dsp:cNvPr id="0" name=""/>
        <dsp:cNvSpPr/>
      </dsp:nvSpPr>
      <dsp:spPr>
        <a:xfrm>
          <a:off x="265073" y="1950676"/>
          <a:ext cx="2920442" cy="339887"/>
        </a:xfrm>
        <a:prstGeom prst="trapezoid">
          <a:avLst>
            <a:gd name="adj" fmla="val 83972"/>
          </a:avLst>
        </a:prstGeom>
        <a:solidFill>
          <a:schemeClr val="accent6">
            <a:lumMod val="75000"/>
          </a:schemeClr>
        </a:soli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tr-TR" sz="1600" b="1" kern="1200" dirty="0">
              <a:solidFill>
                <a:sysClr val="window" lastClr="FFFFFF"/>
              </a:solidFill>
              <a:latin typeface="Calibri" panose="020F0502020204030204"/>
              <a:ea typeface="+mn-ea"/>
              <a:cs typeface="+mn-cs"/>
            </a:rPr>
            <a:t>32 Initiatives</a:t>
          </a:r>
        </a:p>
      </dsp:txBody>
      <dsp:txXfrm>
        <a:off x="776151" y="1950676"/>
        <a:ext cx="1898287" cy="339887"/>
      </dsp:txXfrm>
    </dsp:sp>
    <dsp:sp modelId="{6975F840-D622-49B2-87F7-12C57D29F7FE}">
      <dsp:nvSpPr>
        <dsp:cNvPr id="0" name=""/>
        <dsp:cNvSpPr/>
      </dsp:nvSpPr>
      <dsp:spPr>
        <a:xfrm>
          <a:off x="0" y="2290564"/>
          <a:ext cx="3450590" cy="415805"/>
        </a:xfrm>
        <a:prstGeom prst="trapezoid">
          <a:avLst>
            <a:gd name="adj" fmla="val 83972"/>
          </a:avLst>
        </a:prstGeom>
        <a:solidFill>
          <a:schemeClr val="accent6"/>
        </a:soli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tr-TR" sz="1600" b="1" kern="1200" dirty="0">
              <a:solidFill>
                <a:sysClr val="window" lastClr="FFFFFF"/>
              </a:solidFill>
              <a:latin typeface="Calibri" panose="020F0502020204030204"/>
              <a:ea typeface="+mn-ea"/>
              <a:cs typeface="+mn-cs"/>
            </a:rPr>
            <a:t>205 Activities</a:t>
          </a:r>
        </a:p>
      </dsp:txBody>
      <dsp:txXfrm>
        <a:off x="603853" y="2290564"/>
        <a:ext cx="2242883" cy="41580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1">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47D98-E48A-4649-85AA-218DBAEA6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61</Pages>
  <Words>14035</Words>
  <Characters>80006</Characters>
  <Application>Microsoft Office Word</Application>
  <DocSecurity>0</DocSecurity>
  <Lines>666</Lines>
  <Paragraphs>187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ULUSAL           UYUŞTURUCU İLE MÜCADELE STRATEJİ BELGESİ2018-2023</vt:lpstr>
      <vt:lpstr>ULUSAL           UYUŞTURUCU İLE MÜCADELE STRATEJİ BELGESİ2018-2023</vt:lpstr>
    </vt:vector>
  </TitlesOfParts>
  <Company>Thsk40</Company>
  <LinksUpToDate>false</LinksUpToDate>
  <CharactersWithSpaces>93854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ULUSAL           UYUŞTURUCU İLE MÜCADELE STRATEJİ BELGESİ2018-2023</dc:title>
  <dc:creator>SEDA BAYER</dc:creator>
  <cp:lastModifiedBy>X</cp:lastModifiedBy>
  <cp:revision>6</cp:revision>
  <cp:lastPrinted>2018-06-14T22:45:00Z</cp:lastPrinted>
  <dcterms:created xsi:type="dcterms:W3CDTF">2018-08-10T06:25:00Z</dcterms:created>
  <dcterms:modified xsi:type="dcterms:W3CDTF">2018-08-15T15:10:00Z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2016-04-04T00:00:00Z</vt:filetime>
  </property>
</Properties>
</file>